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36" w:rsidRPr="000745A9" w:rsidRDefault="00FB4B3D">
      <w:pPr>
        <w:pStyle w:val="BodyText"/>
        <w:spacing w:before="7" w:after="1"/>
        <w:rPr>
          <w:sz w:val="22"/>
          <w:szCs w:val="22"/>
        </w:rPr>
      </w:pPr>
      <w:r w:rsidRPr="000745A9">
        <w:rPr>
          <w:noProof/>
          <w:sz w:val="22"/>
          <w:szCs w:val="22"/>
          <w:lang w:val="en-ZA" w:eastAsia="en-Z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1804252</wp:posOffset>
            </wp:positionH>
            <wp:positionV relativeFrom="page">
              <wp:posOffset>9582789</wp:posOffset>
            </wp:positionV>
            <wp:extent cx="1509680" cy="816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80" cy="81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736" w:rsidRPr="000745A9" w:rsidRDefault="00FB4B3D">
      <w:pPr>
        <w:pStyle w:val="BodyText"/>
        <w:ind w:left="5412"/>
        <w:rPr>
          <w:sz w:val="22"/>
          <w:szCs w:val="22"/>
        </w:rPr>
      </w:pPr>
      <w:r w:rsidRPr="000745A9">
        <w:rPr>
          <w:noProof/>
          <w:sz w:val="22"/>
          <w:szCs w:val="22"/>
          <w:lang w:val="en-ZA" w:eastAsia="en-ZA"/>
        </w:rPr>
        <w:drawing>
          <wp:inline distT="0" distB="0" distL="0" distR="0">
            <wp:extent cx="969263" cy="8717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spacing w:before="4"/>
        <w:rPr>
          <w:sz w:val="22"/>
          <w:szCs w:val="22"/>
        </w:rPr>
      </w:pPr>
    </w:p>
    <w:p w:rsidR="000745A9" w:rsidRDefault="00FB4B3D" w:rsidP="000745A9">
      <w:pPr>
        <w:pStyle w:val="Heading1"/>
        <w:tabs>
          <w:tab w:val="left" w:pos="4044"/>
        </w:tabs>
        <w:spacing w:before="126" w:line="218" w:lineRule="auto"/>
        <w:ind w:left="3544" w:right="3919"/>
        <w:jc w:val="center"/>
        <w:rPr>
          <w:sz w:val="22"/>
          <w:szCs w:val="22"/>
        </w:rPr>
      </w:pPr>
      <w:r w:rsidRPr="000745A9">
        <w:rPr>
          <w:noProof/>
          <w:sz w:val="22"/>
          <w:szCs w:val="22"/>
          <w:lang w:val="en-ZA" w:eastAsia="en-Z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5888367</wp:posOffset>
            </wp:positionH>
            <wp:positionV relativeFrom="paragraph">
              <wp:posOffset>-957990</wp:posOffset>
            </wp:positionV>
            <wp:extent cx="1546501" cy="10463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501" cy="104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5A9">
        <w:rPr>
          <w:sz w:val="22"/>
          <w:szCs w:val="22"/>
        </w:rPr>
        <w:pict>
          <v:line id="_x0000_s1048" style="position:absolute;left:0;text-align:left;z-index:1072;mso-position-horizontal-relative:page;mso-position-vertical-relative:text" from="611.4pt,-4.65pt" to="611.4pt,-102.75pt" strokecolor="#d4d4d4" strokeweight=".25569mm">
            <w10:wrap anchorx="page"/>
          </v:line>
        </w:pict>
      </w:r>
      <w:r w:rsidRPr="000745A9">
        <w:rPr>
          <w:sz w:val="22"/>
          <w:szCs w:val="22"/>
        </w:rPr>
        <w:t>IN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HIGH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COURT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MALAWI</w:t>
      </w:r>
    </w:p>
    <w:p w:rsidR="00F50736" w:rsidRPr="000745A9" w:rsidRDefault="00FB4B3D" w:rsidP="000745A9">
      <w:pPr>
        <w:pStyle w:val="Heading1"/>
        <w:tabs>
          <w:tab w:val="left" w:pos="4044"/>
        </w:tabs>
        <w:spacing w:before="126" w:line="218" w:lineRule="auto"/>
        <w:ind w:left="3544" w:right="3919"/>
        <w:jc w:val="center"/>
        <w:rPr>
          <w:sz w:val="22"/>
          <w:szCs w:val="22"/>
        </w:rPr>
      </w:pPr>
      <w:r w:rsidRPr="000745A9">
        <w:rPr>
          <w:sz w:val="22"/>
          <w:szCs w:val="22"/>
        </w:rPr>
        <w:t>PRINCIPAL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REGISTRY</w:t>
      </w:r>
    </w:p>
    <w:p w:rsidR="000745A9" w:rsidRDefault="000745A9" w:rsidP="000745A9">
      <w:pPr>
        <w:spacing w:before="219" w:line="393" w:lineRule="auto"/>
        <w:ind w:left="3544" w:right="3432"/>
        <w:jc w:val="center"/>
        <w:rPr>
          <w:b/>
        </w:rPr>
      </w:pPr>
      <w:r>
        <w:rPr>
          <w:b/>
        </w:rPr>
        <w:t>CRIMINAL DIVISION</w:t>
      </w:r>
    </w:p>
    <w:p w:rsidR="00F50736" w:rsidRPr="000745A9" w:rsidRDefault="00FB4B3D" w:rsidP="000745A9">
      <w:pPr>
        <w:spacing w:before="219" w:line="393" w:lineRule="auto"/>
        <w:ind w:left="3544" w:right="3432"/>
        <w:jc w:val="center"/>
        <w:rPr>
          <w:b/>
        </w:rPr>
      </w:pPr>
      <w:r w:rsidRPr="000745A9">
        <w:rPr>
          <w:b/>
        </w:rPr>
        <w:t>CRMINAL</w:t>
      </w:r>
      <w:r w:rsidR="000745A9">
        <w:rPr>
          <w:b/>
        </w:rPr>
        <w:t xml:space="preserve"> </w:t>
      </w:r>
      <w:r w:rsidRPr="000745A9">
        <w:rPr>
          <w:b/>
        </w:rPr>
        <w:t>APPEAL</w:t>
      </w:r>
      <w:r w:rsidRPr="000745A9">
        <w:rPr>
          <w:b/>
        </w:rPr>
        <w:t xml:space="preserve"> </w:t>
      </w:r>
      <w:r w:rsidRPr="000745A9">
        <w:rPr>
          <w:b/>
        </w:rPr>
        <w:t>CASE</w:t>
      </w:r>
      <w:r w:rsidRPr="000745A9">
        <w:rPr>
          <w:b/>
        </w:rPr>
        <w:t xml:space="preserve"> </w:t>
      </w:r>
      <w:r w:rsidRPr="000745A9">
        <w:rPr>
          <w:b/>
        </w:rPr>
        <w:t>NO.</w:t>
      </w:r>
      <w:r w:rsidRPr="000745A9">
        <w:rPr>
          <w:b/>
        </w:rPr>
        <w:t xml:space="preserve"> </w:t>
      </w:r>
      <w:r w:rsidRPr="000745A9">
        <w:rPr>
          <w:b/>
        </w:rPr>
        <w:t>8</w:t>
      </w:r>
      <w:r w:rsidRPr="000745A9">
        <w:rPr>
          <w:b/>
        </w:rPr>
        <w:t xml:space="preserve"> </w:t>
      </w:r>
      <w:r w:rsidRPr="000745A9">
        <w:rPr>
          <w:b/>
        </w:rPr>
        <w:t>OF</w:t>
      </w:r>
      <w:r w:rsidRPr="000745A9">
        <w:rPr>
          <w:b/>
        </w:rPr>
        <w:t xml:space="preserve"> </w:t>
      </w:r>
      <w:r w:rsidRPr="000745A9">
        <w:rPr>
          <w:b/>
        </w:rPr>
        <w:t>2017</w:t>
      </w:r>
    </w:p>
    <w:p w:rsidR="00F50736" w:rsidRPr="000745A9" w:rsidRDefault="00F50736">
      <w:pPr>
        <w:pStyle w:val="BodyText"/>
        <w:rPr>
          <w:b/>
          <w:sz w:val="22"/>
          <w:szCs w:val="22"/>
        </w:rPr>
      </w:pPr>
    </w:p>
    <w:p w:rsidR="000745A9" w:rsidRDefault="00FB4B3D" w:rsidP="000745A9">
      <w:pPr>
        <w:spacing w:before="190" w:line="403" w:lineRule="auto"/>
        <w:ind w:left="5101" w:right="4969"/>
        <w:jc w:val="center"/>
        <w:rPr>
          <w:b/>
        </w:rPr>
      </w:pPr>
      <w:r w:rsidRPr="000745A9">
        <w:rPr>
          <w:b/>
        </w:rPr>
        <w:t>RAPHAEL FRANK</w:t>
      </w:r>
    </w:p>
    <w:p w:rsidR="000745A9" w:rsidRDefault="00FB4B3D" w:rsidP="000745A9">
      <w:pPr>
        <w:spacing w:before="190" w:line="403" w:lineRule="auto"/>
        <w:ind w:left="5101" w:right="4969"/>
        <w:jc w:val="center"/>
        <w:rPr>
          <w:b/>
        </w:rPr>
      </w:pPr>
      <w:r w:rsidRPr="000745A9">
        <w:rPr>
          <w:b/>
        </w:rPr>
        <w:t>V</w:t>
      </w:r>
    </w:p>
    <w:p w:rsidR="00F50736" w:rsidRPr="000745A9" w:rsidRDefault="00FB4B3D" w:rsidP="000745A9">
      <w:pPr>
        <w:spacing w:before="190" w:line="403" w:lineRule="auto"/>
        <w:ind w:left="5101" w:right="4969"/>
        <w:jc w:val="center"/>
        <w:rPr>
          <w:b/>
        </w:rPr>
      </w:pPr>
      <w:r w:rsidRPr="000745A9">
        <w:rPr>
          <w:b/>
        </w:rPr>
        <w:t>THE REPUBLIC</w:t>
      </w:r>
    </w:p>
    <w:p w:rsidR="00F50736" w:rsidRPr="000745A9" w:rsidRDefault="00F50736">
      <w:pPr>
        <w:pStyle w:val="BodyText"/>
        <w:rPr>
          <w:b/>
          <w:sz w:val="22"/>
          <w:szCs w:val="22"/>
        </w:rPr>
      </w:pPr>
    </w:p>
    <w:p w:rsidR="00F50736" w:rsidRPr="000745A9" w:rsidRDefault="00F50736">
      <w:pPr>
        <w:pStyle w:val="BodyText"/>
        <w:rPr>
          <w:b/>
          <w:sz w:val="22"/>
          <w:szCs w:val="22"/>
        </w:rPr>
      </w:pPr>
    </w:p>
    <w:p w:rsidR="00F50736" w:rsidRPr="000745A9" w:rsidRDefault="00FB4B3D">
      <w:pPr>
        <w:ind w:left="1467"/>
        <w:rPr>
          <w:b/>
        </w:rPr>
      </w:pPr>
      <w:r w:rsidRPr="000745A9">
        <w:rPr>
          <w:b/>
        </w:rPr>
        <w:t>Hon. Justice M</w:t>
      </w:r>
      <w:r w:rsidR="000745A9">
        <w:rPr>
          <w:b/>
        </w:rPr>
        <w:t xml:space="preserve"> </w:t>
      </w:r>
      <w:r w:rsidRPr="000745A9">
        <w:rPr>
          <w:b/>
        </w:rPr>
        <w:t xml:space="preserve">L </w:t>
      </w:r>
      <w:proofErr w:type="spellStart"/>
      <w:r w:rsidRPr="000745A9">
        <w:rPr>
          <w:b/>
        </w:rPr>
        <w:t>Kamwambe</w:t>
      </w:r>
      <w:proofErr w:type="spellEnd"/>
    </w:p>
    <w:p w:rsidR="000745A9" w:rsidRDefault="00FB4B3D">
      <w:pPr>
        <w:pStyle w:val="BodyText"/>
        <w:spacing w:before="213" w:line="393" w:lineRule="auto"/>
        <w:ind w:left="1467" w:right="5195"/>
        <w:rPr>
          <w:sz w:val="22"/>
          <w:szCs w:val="22"/>
        </w:rPr>
      </w:pPr>
      <w:r w:rsidRPr="000745A9">
        <w:rPr>
          <w:sz w:val="22"/>
          <w:szCs w:val="22"/>
        </w:rPr>
        <w:t xml:space="preserve">Mr. </w:t>
      </w:r>
      <w:proofErr w:type="spellStart"/>
      <w:r w:rsidRPr="000745A9">
        <w:rPr>
          <w:sz w:val="22"/>
          <w:szCs w:val="22"/>
        </w:rPr>
        <w:t>Ch</w:t>
      </w:r>
      <w:r w:rsidR="000745A9">
        <w:rPr>
          <w:sz w:val="22"/>
          <w:szCs w:val="22"/>
        </w:rPr>
        <w:t>isanga</w:t>
      </w:r>
      <w:proofErr w:type="spellEnd"/>
      <w:r w:rsidR="000745A9">
        <w:rPr>
          <w:sz w:val="22"/>
          <w:szCs w:val="22"/>
        </w:rPr>
        <w:t xml:space="preserve"> of Counsel for the State</w:t>
      </w:r>
    </w:p>
    <w:p w:rsidR="000745A9" w:rsidRDefault="00FB4B3D">
      <w:pPr>
        <w:pStyle w:val="BodyText"/>
        <w:spacing w:before="213" w:line="393" w:lineRule="auto"/>
        <w:ind w:left="1467" w:right="5195"/>
        <w:rPr>
          <w:sz w:val="22"/>
          <w:szCs w:val="22"/>
        </w:rPr>
      </w:pPr>
      <w:r w:rsidRPr="000745A9">
        <w:rPr>
          <w:sz w:val="22"/>
          <w:szCs w:val="22"/>
        </w:rPr>
        <w:t xml:space="preserve">Mr. </w:t>
      </w:r>
      <w:proofErr w:type="spellStart"/>
      <w:r w:rsidRPr="000745A9">
        <w:rPr>
          <w:sz w:val="22"/>
          <w:szCs w:val="22"/>
        </w:rPr>
        <w:t>Chirw</w:t>
      </w:r>
      <w:r w:rsidR="000745A9">
        <w:rPr>
          <w:sz w:val="22"/>
          <w:szCs w:val="22"/>
        </w:rPr>
        <w:t>a</w:t>
      </w:r>
      <w:proofErr w:type="spellEnd"/>
      <w:r w:rsidR="000745A9">
        <w:rPr>
          <w:sz w:val="22"/>
          <w:szCs w:val="22"/>
        </w:rPr>
        <w:t xml:space="preserve"> of counsel for the Applicants</w:t>
      </w:r>
    </w:p>
    <w:p w:rsidR="00F50736" w:rsidRPr="000745A9" w:rsidRDefault="00FB4B3D">
      <w:pPr>
        <w:pStyle w:val="BodyText"/>
        <w:spacing w:before="213" w:line="393" w:lineRule="auto"/>
        <w:ind w:left="1467" w:right="5195"/>
        <w:rPr>
          <w:sz w:val="22"/>
          <w:szCs w:val="22"/>
        </w:rPr>
      </w:pPr>
      <w:r w:rsidRPr="000745A9">
        <w:rPr>
          <w:sz w:val="22"/>
          <w:szCs w:val="22"/>
        </w:rPr>
        <w:t>Amos</w:t>
      </w:r>
      <w:r w:rsidRPr="000745A9">
        <w:rPr>
          <w:sz w:val="22"/>
          <w:szCs w:val="22"/>
        </w:rPr>
        <w:t xml:space="preserve">..... </w:t>
      </w:r>
      <w:r w:rsidRPr="000745A9">
        <w:rPr>
          <w:sz w:val="22"/>
          <w:szCs w:val="22"/>
        </w:rPr>
        <w:t>Official Interpreter</w:t>
      </w:r>
    </w:p>
    <w:p w:rsidR="00F50736" w:rsidRPr="000745A9" w:rsidRDefault="00FB4B3D">
      <w:pPr>
        <w:spacing w:before="55"/>
        <w:ind w:left="5101" w:right="4934"/>
        <w:jc w:val="center"/>
        <w:rPr>
          <w:b/>
          <w:u w:val="single"/>
        </w:rPr>
      </w:pPr>
      <w:r w:rsidRPr="000745A9">
        <w:rPr>
          <w:b/>
          <w:u w:val="single"/>
        </w:rPr>
        <w:t>RULING</w:t>
      </w:r>
    </w:p>
    <w:p w:rsidR="00F50736" w:rsidRPr="000745A9" w:rsidRDefault="00FB4B3D">
      <w:pPr>
        <w:spacing w:before="192"/>
        <w:ind w:left="1473"/>
        <w:rPr>
          <w:b/>
          <w:i/>
        </w:rPr>
      </w:pPr>
      <w:proofErr w:type="spellStart"/>
      <w:r w:rsidRPr="000745A9">
        <w:rPr>
          <w:b/>
          <w:i/>
        </w:rPr>
        <w:t>Kamwambe</w:t>
      </w:r>
      <w:proofErr w:type="spellEnd"/>
      <w:r w:rsidR="000745A9">
        <w:rPr>
          <w:b/>
          <w:i/>
        </w:rPr>
        <w:t xml:space="preserve"> </w:t>
      </w:r>
      <w:r w:rsidRPr="000745A9">
        <w:rPr>
          <w:b/>
          <w:i/>
        </w:rPr>
        <w:t>J</w:t>
      </w:r>
    </w:p>
    <w:p w:rsidR="00F50736" w:rsidRPr="000745A9" w:rsidRDefault="00F50736">
      <w:pPr>
        <w:pStyle w:val="BodyText"/>
        <w:spacing w:before="7"/>
        <w:rPr>
          <w:b/>
          <w:i/>
          <w:sz w:val="22"/>
          <w:szCs w:val="22"/>
        </w:rPr>
      </w:pPr>
    </w:p>
    <w:p w:rsidR="00F50736" w:rsidRDefault="00FB4B3D" w:rsidP="000745A9">
      <w:pPr>
        <w:pStyle w:val="BodyText"/>
        <w:spacing w:before="91" w:line="276" w:lineRule="auto"/>
        <w:ind w:left="1479" w:right="1259" w:firstLine="712"/>
        <w:jc w:val="both"/>
        <w:rPr>
          <w:sz w:val="22"/>
          <w:szCs w:val="22"/>
        </w:rPr>
      </w:pPr>
      <w:r w:rsidRPr="000745A9">
        <w:rPr>
          <w:sz w:val="22"/>
          <w:szCs w:val="22"/>
        </w:rPr>
        <w:t xml:space="preserve">The Appellant Raphael Frank was convicted on his own plea of guilty of the offences of being found in possession of prescription </w:t>
      </w:r>
      <w:r w:rsidRPr="000745A9">
        <w:rPr>
          <w:sz w:val="22"/>
          <w:szCs w:val="22"/>
        </w:rPr>
        <w:t>on</w:t>
      </w:r>
      <w:r w:rsidRPr="000745A9">
        <w:rPr>
          <w:sz w:val="22"/>
          <w:szCs w:val="22"/>
        </w:rPr>
        <w:t xml:space="preserve">ly </w:t>
      </w:r>
      <w:r w:rsidRPr="000745A9">
        <w:rPr>
          <w:sz w:val="22"/>
          <w:szCs w:val="22"/>
        </w:rPr>
        <w:t>medicines without authority contrary to Regulation 35(1) of the Pharmacy,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Medicine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and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Poisons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Regulations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read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sect</w:t>
      </w:r>
      <w:r w:rsidRPr="000745A9">
        <w:rPr>
          <w:sz w:val="22"/>
          <w:szCs w:val="22"/>
        </w:rPr>
        <w:t>ion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65(1) </w:t>
      </w:r>
      <w:r w:rsidRPr="000745A9">
        <w:rPr>
          <w:sz w:val="22"/>
          <w:szCs w:val="22"/>
        </w:rPr>
        <w:t>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Act,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and being found in possession of property suspected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be unlawfully obtained contrary to section 329 as read with section 34</w:t>
      </w:r>
      <w:r w:rsidR="000745A9">
        <w:rPr>
          <w:sz w:val="22"/>
          <w:szCs w:val="22"/>
        </w:rPr>
        <w:t xml:space="preserve"> of the Penal Code and was sentenced to 42 months imprisonment for the 1</w:t>
      </w:r>
      <w:r w:rsidR="000745A9" w:rsidRPr="000745A9">
        <w:rPr>
          <w:sz w:val="22"/>
          <w:szCs w:val="22"/>
          <w:vertAlign w:val="superscript"/>
        </w:rPr>
        <w:t>st</w:t>
      </w:r>
      <w:r w:rsidR="000745A9">
        <w:rPr>
          <w:sz w:val="22"/>
          <w:szCs w:val="22"/>
        </w:rPr>
        <w:t xml:space="preserve"> count and 9 months imprisonment for the 2</w:t>
      </w:r>
      <w:r w:rsidR="000745A9" w:rsidRPr="000745A9">
        <w:rPr>
          <w:sz w:val="22"/>
          <w:szCs w:val="22"/>
          <w:vertAlign w:val="superscript"/>
        </w:rPr>
        <w:t>nd</w:t>
      </w:r>
      <w:r w:rsidR="000745A9">
        <w:rPr>
          <w:sz w:val="22"/>
          <w:szCs w:val="22"/>
        </w:rPr>
        <w:t xml:space="preserve"> count. The sentences were ordered to run concurrently. </w:t>
      </w:r>
    </w:p>
    <w:p w:rsidR="000745A9" w:rsidRPr="000745A9" w:rsidRDefault="000745A9" w:rsidP="000745A9">
      <w:pPr>
        <w:pStyle w:val="BodyText"/>
        <w:spacing w:before="91" w:line="276" w:lineRule="auto"/>
        <w:ind w:left="1479" w:right="1259" w:firstLine="712"/>
        <w:jc w:val="both"/>
      </w:pPr>
    </w:p>
    <w:p w:rsidR="00F50736" w:rsidRPr="000745A9" w:rsidRDefault="00FB4B3D">
      <w:pPr>
        <w:pStyle w:val="BodyText"/>
        <w:spacing w:line="313" w:lineRule="exact"/>
        <w:ind w:left="2211"/>
        <w:rPr>
          <w:sz w:val="22"/>
          <w:szCs w:val="22"/>
        </w:rPr>
      </w:pPr>
      <w:r w:rsidRPr="000745A9">
        <w:rPr>
          <w:sz w:val="22"/>
          <w:szCs w:val="22"/>
        </w:rPr>
        <w:t>The grounds of Appeal are as follows:</w:t>
      </w:r>
    </w:p>
    <w:p w:rsidR="00F50736" w:rsidRPr="000745A9" w:rsidRDefault="00F50736">
      <w:pPr>
        <w:spacing w:line="313" w:lineRule="exact"/>
        <w:sectPr w:rsidR="00F50736" w:rsidRPr="000745A9">
          <w:footerReference w:type="default" r:id="rId10"/>
          <w:type w:val="continuous"/>
          <w:pgSz w:w="12240" w:h="16860"/>
          <w:pgMar w:top="20" w:right="0" w:bottom="2400" w:left="0" w:header="720" w:footer="2214" w:gutter="0"/>
          <w:cols w:space="720"/>
        </w:sect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9F59F6" w:rsidP="009F59F6">
      <w:pPr>
        <w:tabs>
          <w:tab w:val="left" w:pos="1796"/>
        </w:tabs>
        <w:spacing w:before="220" w:line="292" w:lineRule="auto"/>
        <w:ind w:left="1802" w:right="1686" w:hanging="504"/>
        <w:jc w:val="both"/>
      </w:pPr>
      <w:r w:rsidRPr="000745A9">
        <w:t>I.</w:t>
      </w:r>
      <w:r w:rsidRPr="000745A9">
        <w:tab/>
      </w:r>
      <w:r w:rsidR="00FB4B3D" w:rsidRPr="000745A9">
        <w:t>The lower court erred in not fully appreciating the provisions of sections 339 and 340 of the Cr</w:t>
      </w:r>
      <w:r w:rsidR="000745A9">
        <w:t>iminal Procedure and Evidence Co</w:t>
      </w:r>
      <w:r w:rsidR="00FB4B3D" w:rsidRPr="000745A9">
        <w:t>de when dealing with first</w:t>
      </w:r>
      <w:r w:rsidR="00FB4B3D" w:rsidRPr="000745A9">
        <w:t xml:space="preserve"> </w:t>
      </w:r>
      <w:r w:rsidR="00FB4B3D" w:rsidRPr="000745A9">
        <w:t>offenders.</w:t>
      </w:r>
    </w:p>
    <w:p w:rsidR="00F50736" w:rsidRPr="000745A9" w:rsidRDefault="00F50736">
      <w:pPr>
        <w:pStyle w:val="BodyText"/>
        <w:spacing w:before="10"/>
        <w:rPr>
          <w:sz w:val="22"/>
          <w:szCs w:val="22"/>
        </w:rPr>
      </w:pPr>
    </w:p>
    <w:p w:rsidR="00F50736" w:rsidRPr="000745A9" w:rsidRDefault="009F59F6" w:rsidP="009F59F6">
      <w:pPr>
        <w:tabs>
          <w:tab w:val="left" w:pos="1806"/>
        </w:tabs>
        <w:spacing w:line="292" w:lineRule="auto"/>
        <w:ind w:left="1803" w:right="1664" w:hanging="563"/>
        <w:jc w:val="both"/>
      </w:pPr>
      <w:r w:rsidRPr="000745A9">
        <w:t>II.</w:t>
      </w:r>
      <w:r w:rsidRPr="000745A9">
        <w:tab/>
      </w:r>
      <w:r w:rsidR="00FB4B3D" w:rsidRPr="000745A9">
        <w:t>The</w:t>
      </w:r>
      <w:r w:rsidR="00FB4B3D" w:rsidRPr="000745A9">
        <w:t xml:space="preserve"> </w:t>
      </w:r>
      <w:r w:rsidR="00FB4B3D" w:rsidRPr="000745A9">
        <w:t>lower</w:t>
      </w:r>
      <w:r w:rsidR="00FB4B3D" w:rsidRPr="000745A9">
        <w:t xml:space="preserve"> </w:t>
      </w:r>
      <w:r w:rsidR="00FB4B3D" w:rsidRPr="000745A9">
        <w:t>court</w:t>
      </w:r>
      <w:r w:rsidR="00FB4B3D" w:rsidRPr="000745A9">
        <w:t xml:space="preserve"> </w:t>
      </w:r>
      <w:r w:rsidR="00FB4B3D" w:rsidRPr="000745A9">
        <w:t>erred</w:t>
      </w:r>
      <w:r w:rsidR="00FB4B3D" w:rsidRPr="000745A9">
        <w:t xml:space="preserve"> </w:t>
      </w:r>
      <w:r w:rsidR="00FB4B3D" w:rsidRPr="000745A9">
        <w:t>in</w:t>
      </w:r>
      <w:r w:rsidR="00FB4B3D" w:rsidRPr="000745A9">
        <w:t xml:space="preserve"> </w:t>
      </w:r>
      <w:r w:rsidR="00FB4B3D" w:rsidRPr="000745A9">
        <w:t>sentencing</w:t>
      </w:r>
      <w:r w:rsidR="00FB4B3D" w:rsidRPr="000745A9">
        <w:t xml:space="preserve"> </w:t>
      </w:r>
      <w:r w:rsidR="00FB4B3D" w:rsidRPr="000745A9">
        <w:t>the</w:t>
      </w:r>
      <w:r w:rsidR="00FB4B3D" w:rsidRPr="000745A9">
        <w:t xml:space="preserve"> </w:t>
      </w:r>
      <w:r w:rsidR="00FB4B3D" w:rsidRPr="000745A9">
        <w:t>Appellant</w:t>
      </w:r>
      <w:r w:rsidR="00FB4B3D" w:rsidRPr="000745A9">
        <w:t xml:space="preserve"> </w:t>
      </w:r>
      <w:r w:rsidR="00FB4B3D" w:rsidRPr="000745A9">
        <w:t>to</w:t>
      </w:r>
      <w:r w:rsidR="00FB4B3D" w:rsidRPr="000745A9">
        <w:t xml:space="preserve"> </w:t>
      </w:r>
      <w:r w:rsidR="00FB4B3D" w:rsidRPr="000745A9">
        <w:t>a</w:t>
      </w:r>
      <w:r w:rsidR="00FB4B3D" w:rsidRPr="000745A9">
        <w:t xml:space="preserve"> </w:t>
      </w:r>
      <w:r w:rsidR="00FB4B3D" w:rsidRPr="000745A9">
        <w:t>custodial sentence</w:t>
      </w:r>
      <w:r w:rsidR="00FB4B3D" w:rsidRPr="000745A9">
        <w:t xml:space="preserve"> </w:t>
      </w:r>
      <w:r w:rsidR="00FB4B3D" w:rsidRPr="000745A9">
        <w:t>without</w:t>
      </w:r>
      <w:r w:rsidR="00FB4B3D" w:rsidRPr="000745A9">
        <w:t xml:space="preserve"> </w:t>
      </w:r>
      <w:r w:rsidR="00FB4B3D" w:rsidRPr="000745A9">
        <w:t>the</w:t>
      </w:r>
      <w:r w:rsidR="00FB4B3D" w:rsidRPr="000745A9">
        <w:t xml:space="preserve"> </w:t>
      </w:r>
      <w:r w:rsidR="00FB4B3D" w:rsidRPr="000745A9">
        <w:t>option</w:t>
      </w:r>
      <w:r w:rsidR="00FB4B3D" w:rsidRPr="000745A9">
        <w:t xml:space="preserve"> </w:t>
      </w:r>
      <w:r w:rsidR="00FB4B3D" w:rsidRPr="000745A9">
        <w:t>of</w:t>
      </w:r>
      <w:r w:rsidR="00FB4B3D" w:rsidRPr="000745A9">
        <w:t xml:space="preserve"> </w:t>
      </w:r>
      <w:r w:rsidR="00FB4B3D" w:rsidRPr="000745A9">
        <w:t>a</w:t>
      </w:r>
      <w:r w:rsidR="00FB4B3D" w:rsidRPr="000745A9">
        <w:t xml:space="preserve"> </w:t>
      </w:r>
      <w:r w:rsidR="00FB4B3D" w:rsidRPr="000745A9">
        <w:t>fine</w:t>
      </w:r>
      <w:r w:rsidR="00FB4B3D" w:rsidRPr="000745A9">
        <w:t xml:space="preserve"> </w:t>
      </w:r>
      <w:r w:rsidR="00FB4B3D" w:rsidRPr="000745A9">
        <w:t>contrary</w:t>
      </w:r>
      <w:r w:rsidR="00FB4B3D" w:rsidRPr="000745A9">
        <w:t xml:space="preserve"> </w:t>
      </w:r>
      <w:r w:rsidR="00FB4B3D" w:rsidRPr="000745A9">
        <w:t>to</w:t>
      </w:r>
      <w:r w:rsidR="00FB4B3D" w:rsidRPr="000745A9">
        <w:t xml:space="preserve"> </w:t>
      </w:r>
      <w:r w:rsidR="00FB4B3D" w:rsidRPr="000745A9">
        <w:t>the</w:t>
      </w:r>
      <w:r w:rsidR="00FB4B3D" w:rsidRPr="000745A9">
        <w:t xml:space="preserve"> </w:t>
      </w:r>
      <w:r w:rsidR="00FB4B3D" w:rsidRPr="000745A9">
        <w:t>dictates</w:t>
      </w:r>
      <w:r w:rsidR="00FB4B3D" w:rsidRPr="000745A9">
        <w:t xml:space="preserve"> </w:t>
      </w:r>
      <w:r w:rsidR="00FB4B3D" w:rsidRPr="000745A9">
        <w:t>of the law and</w:t>
      </w:r>
      <w:r w:rsidR="00FB4B3D" w:rsidRPr="000745A9">
        <w:t xml:space="preserve"> </w:t>
      </w:r>
      <w:r w:rsidR="00FB4B3D" w:rsidRPr="000745A9">
        <w:t>procedure.</w:t>
      </w:r>
    </w:p>
    <w:p w:rsidR="00F50736" w:rsidRPr="000745A9" w:rsidRDefault="00F50736">
      <w:pPr>
        <w:pStyle w:val="BodyText"/>
        <w:spacing w:before="3"/>
        <w:rPr>
          <w:sz w:val="22"/>
          <w:szCs w:val="22"/>
        </w:rPr>
      </w:pPr>
    </w:p>
    <w:p w:rsidR="00F50736" w:rsidRPr="000745A9" w:rsidRDefault="00FB4B3D">
      <w:pPr>
        <w:pStyle w:val="BodyText"/>
        <w:spacing w:line="295" w:lineRule="auto"/>
        <w:ind w:left="1811" w:right="1644" w:hanging="630"/>
        <w:jc w:val="both"/>
        <w:rPr>
          <w:sz w:val="22"/>
          <w:szCs w:val="22"/>
        </w:rPr>
      </w:pPr>
      <w:r w:rsidRPr="000745A9">
        <w:rPr>
          <w:sz w:val="22"/>
          <w:szCs w:val="22"/>
        </w:rPr>
        <w:t xml:space="preserve">Ill. The lower court erred in fact </w:t>
      </w:r>
      <w:r w:rsidRPr="000745A9">
        <w:rPr>
          <w:sz w:val="22"/>
          <w:szCs w:val="22"/>
        </w:rPr>
        <w:t>by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holding </w:t>
      </w:r>
      <w:r w:rsidRPr="000745A9">
        <w:rPr>
          <w:sz w:val="22"/>
          <w:szCs w:val="22"/>
        </w:rPr>
        <w:t xml:space="preserve">against the weight of </w:t>
      </w:r>
      <w:r w:rsidRPr="000745A9">
        <w:rPr>
          <w:sz w:val="22"/>
          <w:szCs w:val="22"/>
        </w:rPr>
        <w:t xml:space="preserve">the </w:t>
      </w:r>
      <w:r w:rsidRPr="000745A9">
        <w:rPr>
          <w:sz w:val="22"/>
          <w:szCs w:val="22"/>
        </w:rPr>
        <w:t>evidence that the appellant possessed huge quantities of prescription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only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medicines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thereby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misleading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itself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into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passing a severe and excessive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sentence.</w:t>
      </w:r>
    </w:p>
    <w:p w:rsidR="00F50736" w:rsidRPr="000745A9" w:rsidRDefault="00F50736">
      <w:pPr>
        <w:pStyle w:val="BodyText"/>
        <w:spacing w:before="6"/>
        <w:rPr>
          <w:sz w:val="22"/>
          <w:szCs w:val="22"/>
        </w:rPr>
      </w:pPr>
    </w:p>
    <w:p w:rsidR="00F50736" w:rsidRPr="000745A9" w:rsidRDefault="009F59F6" w:rsidP="009F59F6">
      <w:pPr>
        <w:tabs>
          <w:tab w:val="left" w:pos="1816"/>
        </w:tabs>
        <w:spacing w:line="295" w:lineRule="auto"/>
        <w:ind w:left="1808" w:right="1650" w:hanging="699"/>
        <w:jc w:val="both"/>
      </w:pPr>
      <w:r w:rsidRPr="000745A9">
        <w:t>IV.</w:t>
      </w:r>
      <w:r w:rsidRPr="000745A9">
        <w:tab/>
      </w:r>
      <w:r w:rsidR="00FB4B3D" w:rsidRPr="000745A9">
        <w:t xml:space="preserve">The lower court erred in imposing a severe sentence of </w:t>
      </w:r>
      <w:r w:rsidR="00FB4B3D" w:rsidRPr="000745A9">
        <w:t xml:space="preserve">imprisonment </w:t>
      </w:r>
      <w:r w:rsidR="00FB4B3D" w:rsidRPr="000745A9">
        <w:t>greater than usual length on a first offender</w:t>
      </w:r>
      <w:r w:rsidR="00FB4B3D" w:rsidRPr="000745A9">
        <w:t xml:space="preserve"> </w:t>
      </w:r>
      <w:r w:rsidR="00FB4B3D" w:rsidRPr="000745A9">
        <w:t>simply to act</w:t>
      </w:r>
      <w:r w:rsidR="000745A9">
        <w:t xml:space="preserve"> </w:t>
      </w:r>
      <w:r w:rsidR="00FB4B3D" w:rsidRPr="000745A9">
        <w:t>as a deterrent to other potential</w:t>
      </w:r>
      <w:r w:rsidR="000745A9">
        <w:t xml:space="preserve"> </w:t>
      </w:r>
      <w:r w:rsidR="00FB4B3D" w:rsidRPr="000745A9">
        <w:t>offenders.</w:t>
      </w:r>
    </w:p>
    <w:p w:rsidR="00F50736" w:rsidRPr="000745A9" w:rsidRDefault="00F50736">
      <w:pPr>
        <w:pStyle w:val="BodyText"/>
        <w:spacing w:before="6"/>
        <w:rPr>
          <w:sz w:val="22"/>
          <w:szCs w:val="22"/>
        </w:rPr>
      </w:pPr>
    </w:p>
    <w:p w:rsidR="00F50736" w:rsidRPr="000745A9" w:rsidRDefault="009F59F6" w:rsidP="009F59F6">
      <w:pPr>
        <w:tabs>
          <w:tab w:val="left" w:pos="1816"/>
        </w:tabs>
        <w:spacing w:line="295" w:lineRule="auto"/>
        <w:ind w:left="1817" w:right="1633" w:hanging="625"/>
        <w:jc w:val="both"/>
      </w:pPr>
      <w:r w:rsidRPr="000745A9">
        <w:t>V.</w:t>
      </w:r>
      <w:r w:rsidRPr="000745A9">
        <w:tab/>
      </w:r>
      <w:r w:rsidR="00FB4B3D" w:rsidRPr="000745A9">
        <w:t xml:space="preserve">The lower court erred in </w:t>
      </w:r>
      <w:r w:rsidR="00FB4B3D" w:rsidRPr="000745A9">
        <w:t xml:space="preserve">imposing </w:t>
      </w:r>
      <w:r w:rsidR="00FB4B3D" w:rsidRPr="000745A9">
        <w:t>a discriminatory custodial sentence without the option of a fine on the Appellant while his colleagues arrested at the same time with him and on similar charges were all given options of</w:t>
      </w:r>
      <w:r w:rsidR="00FB4B3D" w:rsidRPr="000745A9">
        <w:t xml:space="preserve"> </w:t>
      </w:r>
      <w:r w:rsidR="00FB4B3D" w:rsidRPr="000745A9">
        <w:t>fines.</w:t>
      </w:r>
    </w:p>
    <w:p w:rsidR="00F50736" w:rsidRPr="000745A9" w:rsidRDefault="00F50736">
      <w:pPr>
        <w:pStyle w:val="BodyText"/>
        <w:spacing w:before="1"/>
        <w:rPr>
          <w:sz w:val="22"/>
          <w:szCs w:val="22"/>
        </w:rPr>
      </w:pPr>
    </w:p>
    <w:p w:rsidR="00F50736" w:rsidRPr="000745A9" w:rsidRDefault="009F59F6" w:rsidP="009F59F6">
      <w:pPr>
        <w:tabs>
          <w:tab w:val="left" w:pos="1820"/>
          <w:tab w:val="left" w:pos="1821"/>
        </w:tabs>
        <w:spacing w:before="1"/>
        <w:ind w:left="1820" w:hanging="686"/>
      </w:pPr>
      <w:r w:rsidRPr="000745A9">
        <w:t>VI.</w:t>
      </w:r>
      <w:r w:rsidRPr="000745A9">
        <w:tab/>
      </w:r>
      <w:r w:rsidR="00FB4B3D" w:rsidRPr="000745A9">
        <w:t>The</w:t>
      </w:r>
      <w:r w:rsidR="00FB4B3D" w:rsidRPr="000745A9">
        <w:t xml:space="preserve"> </w:t>
      </w:r>
      <w:r w:rsidR="00FB4B3D" w:rsidRPr="000745A9">
        <w:t>sentences</w:t>
      </w:r>
      <w:r w:rsidR="00FB4B3D" w:rsidRPr="000745A9">
        <w:t xml:space="preserve"> </w:t>
      </w:r>
      <w:r w:rsidR="00FB4B3D" w:rsidRPr="000745A9">
        <w:t>passed</w:t>
      </w:r>
      <w:r w:rsidR="00FB4B3D" w:rsidRPr="000745A9">
        <w:t xml:space="preserve"> </w:t>
      </w:r>
      <w:r w:rsidR="00FB4B3D" w:rsidRPr="000745A9">
        <w:t>were</w:t>
      </w:r>
      <w:r w:rsidR="00FB4B3D" w:rsidRPr="000745A9">
        <w:t xml:space="preserve"> </w:t>
      </w:r>
      <w:r w:rsidR="00FB4B3D" w:rsidRPr="000745A9">
        <w:t>excessive</w:t>
      </w:r>
      <w:r w:rsidR="00FB4B3D" w:rsidRPr="000745A9">
        <w:t xml:space="preserve"> </w:t>
      </w:r>
      <w:r w:rsidR="00FB4B3D" w:rsidRPr="000745A9">
        <w:t>in</w:t>
      </w:r>
      <w:r w:rsidR="00FB4B3D" w:rsidRPr="000745A9">
        <w:t xml:space="preserve"> </w:t>
      </w:r>
      <w:r w:rsidR="00FB4B3D" w:rsidRPr="000745A9">
        <w:t>the</w:t>
      </w:r>
      <w:r w:rsidR="00FB4B3D" w:rsidRPr="000745A9">
        <w:t xml:space="preserve"> </w:t>
      </w:r>
      <w:r w:rsidR="00FB4B3D" w:rsidRPr="000745A9">
        <w:t>circumstances.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B4B3D" w:rsidP="000745A9">
      <w:pPr>
        <w:pStyle w:val="BodyText"/>
        <w:spacing w:before="260" w:line="292" w:lineRule="auto"/>
        <w:ind w:left="1114" w:right="1624" w:firstLine="713"/>
        <w:jc w:val="both"/>
        <w:rPr>
          <w:sz w:val="22"/>
          <w:szCs w:val="22"/>
        </w:rPr>
      </w:pPr>
      <w:r w:rsidRPr="000745A9">
        <w:rPr>
          <w:sz w:val="22"/>
          <w:szCs w:val="22"/>
        </w:rPr>
        <w:t xml:space="preserve">From the </w:t>
      </w:r>
      <w:r w:rsidRPr="000745A9">
        <w:rPr>
          <w:sz w:val="22"/>
          <w:szCs w:val="22"/>
        </w:rPr>
        <w:t xml:space="preserve">1st </w:t>
      </w:r>
      <w:r w:rsidRPr="000745A9">
        <w:rPr>
          <w:sz w:val="22"/>
          <w:szCs w:val="22"/>
        </w:rPr>
        <w:t xml:space="preserve">ground of Appeal Appellant states that </w:t>
      </w:r>
      <w:r w:rsidRPr="000745A9">
        <w:rPr>
          <w:sz w:val="22"/>
          <w:szCs w:val="22"/>
        </w:rPr>
        <w:t xml:space="preserve">the </w:t>
      </w:r>
      <w:r w:rsidRPr="000745A9">
        <w:rPr>
          <w:sz w:val="22"/>
          <w:szCs w:val="22"/>
        </w:rPr>
        <w:t>lower court fails to consider sections 339 and 340 of the Criminal Procedure and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Evidence Code since the offender was 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1st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offender.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 wish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say that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imp</w:t>
      </w:r>
      <w:r w:rsidRPr="000745A9">
        <w:rPr>
          <w:sz w:val="22"/>
          <w:szCs w:val="22"/>
        </w:rPr>
        <w:t>erative for the court to mention why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these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sections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are not going to be used or in the alternative why a custodial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sentence is preferred to a non-custodial sentence in respect of </w:t>
      </w:r>
      <w:r w:rsidRPr="000745A9">
        <w:rPr>
          <w:sz w:val="22"/>
          <w:szCs w:val="22"/>
        </w:rPr>
        <w:t xml:space="preserve">a </w:t>
      </w:r>
      <w:r w:rsidRPr="000745A9">
        <w:rPr>
          <w:sz w:val="22"/>
          <w:szCs w:val="22"/>
        </w:rPr>
        <w:t xml:space="preserve">1st </w:t>
      </w:r>
      <w:r w:rsidRPr="000745A9">
        <w:rPr>
          <w:sz w:val="22"/>
          <w:szCs w:val="22"/>
        </w:rPr>
        <w:t>offender. It would appear that the lower court did not consider th</w:t>
      </w:r>
      <w:r w:rsidRPr="000745A9">
        <w:rPr>
          <w:sz w:val="22"/>
          <w:szCs w:val="22"/>
        </w:rPr>
        <w:t>ese two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sections and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this was wrong in practice.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However, I </w:t>
      </w:r>
      <w:r w:rsidRPr="000745A9">
        <w:rPr>
          <w:sz w:val="22"/>
          <w:szCs w:val="22"/>
        </w:rPr>
        <w:t>do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not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find</w:t>
      </w:r>
    </w:p>
    <w:p w:rsidR="00F50736" w:rsidRPr="000745A9" w:rsidRDefault="00F50736">
      <w:pPr>
        <w:spacing w:line="295" w:lineRule="auto"/>
        <w:jc w:val="both"/>
        <w:sectPr w:rsidR="00F50736" w:rsidRPr="000745A9">
          <w:footerReference w:type="default" r:id="rId11"/>
          <w:pgSz w:w="12240" w:h="16860"/>
          <w:pgMar w:top="0" w:right="0" w:bottom="2360" w:left="0" w:header="0" w:footer="2175" w:gutter="0"/>
          <w:cols w:space="720"/>
        </w:sectPr>
      </w:pPr>
    </w:p>
    <w:p w:rsidR="00F50736" w:rsidRPr="000745A9" w:rsidRDefault="00FB4B3D">
      <w:pPr>
        <w:pStyle w:val="BodyText"/>
        <w:spacing w:before="66" w:line="295" w:lineRule="auto"/>
        <w:ind w:left="1300" w:right="477" w:firstLine="14"/>
        <w:jc w:val="both"/>
        <w:rPr>
          <w:sz w:val="22"/>
          <w:szCs w:val="22"/>
        </w:rPr>
      </w:pPr>
      <w:r w:rsidRPr="000745A9">
        <w:rPr>
          <w:sz w:val="22"/>
          <w:szCs w:val="22"/>
        </w:rPr>
        <w:lastRenderedPageBreak/>
        <w:pict>
          <v:line id="_x0000_s1042" style="position:absolute;left:0;text-align:left;z-index:1240;mso-position-horizontal-relative:page;mso-position-vertical-relative:page" from="10.35pt,839.25pt" to="96.55pt,839.25pt" strokeweight=".33972mm">
            <w10:wrap anchorx="page" anchory="page"/>
          </v:line>
        </w:pict>
      </w:r>
      <w:r w:rsidRPr="000745A9">
        <w:rPr>
          <w:sz w:val="22"/>
          <w:szCs w:val="22"/>
        </w:rPr>
        <w:pict>
          <v:line id="_x0000_s1041" style="position:absolute;left:0;text-align:left;z-index:1264;mso-position-horizontal-relative:page;mso-position-vertical-relative:page" from="187.05pt,837.8pt" to="240.75pt,837.8pt" strokeweight=".16986mm">
            <w10:wrap anchorx="page" anchory="page"/>
          </v:line>
        </w:pict>
      </w:r>
      <w:r w:rsidRPr="000745A9">
        <w:rPr>
          <w:sz w:val="22"/>
          <w:szCs w:val="22"/>
        </w:rPr>
        <w:pict>
          <v:line id="_x0000_s1040" style="position:absolute;left:0;text-align:left;z-index:1288;mso-position-horizontal-relative:page;mso-position-vertical-relative:page" from="337.8pt,837pt" to="385.95pt,837pt" strokeweight=".16986mm">
            <w10:wrap anchorx="page" anchory="page"/>
          </v:line>
        </w:pict>
      </w:r>
      <w:r w:rsidRPr="000745A9">
        <w:rPr>
          <w:sz w:val="22"/>
          <w:szCs w:val="22"/>
        </w:rPr>
        <w:pict>
          <v:line id="_x0000_s1039" style="position:absolute;left:0;text-align:left;z-index:1312;mso-position-horizontal-relative:page;mso-position-vertical-relative:page" from="451.65pt,836.25pt" to="557.1pt,836.25pt" strokeweight=".16986mm">
            <w10:wrap anchorx="page" anchory="page"/>
          </v:line>
        </w:pict>
      </w:r>
      <w:proofErr w:type="gramStart"/>
      <w:r w:rsidRPr="000745A9">
        <w:rPr>
          <w:sz w:val="22"/>
          <w:szCs w:val="22"/>
        </w:rPr>
        <w:t>that</w:t>
      </w:r>
      <w:proofErr w:type="gramEnd"/>
      <w:r w:rsidRPr="000745A9">
        <w:rPr>
          <w:sz w:val="22"/>
          <w:szCs w:val="22"/>
        </w:rPr>
        <w:t xml:space="preserve"> to be a serious fault so as to nullify the case. The lower court is faulted for imposing a sentence that would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act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deterrent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</w:t>
      </w:r>
      <w:r w:rsidR="000745A9">
        <w:rPr>
          <w:sz w:val="22"/>
          <w:szCs w:val="22"/>
        </w:rPr>
        <w:t xml:space="preserve"> </w:t>
      </w:r>
      <w:r w:rsidR="00965886">
        <w:rPr>
          <w:sz w:val="22"/>
          <w:szCs w:val="22"/>
        </w:rPr>
        <w:t>others f</w:t>
      </w:r>
      <w:r w:rsidRPr="000745A9">
        <w:rPr>
          <w:sz w:val="22"/>
          <w:szCs w:val="22"/>
        </w:rPr>
        <w:t>rom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committing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offence.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In</w:t>
      </w:r>
      <w:r w:rsidR="000745A9">
        <w:rPr>
          <w:sz w:val="22"/>
          <w:szCs w:val="22"/>
        </w:rPr>
        <w:t xml:space="preserve"> </w:t>
      </w:r>
      <w:r w:rsidRPr="00965886">
        <w:rPr>
          <w:b/>
          <w:sz w:val="22"/>
          <w:szCs w:val="22"/>
          <w:u w:val="single"/>
        </w:rPr>
        <w:t>Rep</w:t>
      </w:r>
      <w:r w:rsidR="000745A9" w:rsidRPr="00965886">
        <w:rPr>
          <w:b/>
          <w:sz w:val="22"/>
          <w:szCs w:val="22"/>
          <w:u w:val="single"/>
        </w:rPr>
        <w:t xml:space="preserve"> </w:t>
      </w:r>
      <w:r w:rsidRPr="00965886">
        <w:rPr>
          <w:b/>
          <w:sz w:val="22"/>
          <w:szCs w:val="22"/>
          <w:u w:val="single"/>
        </w:rPr>
        <w:t>v</w:t>
      </w:r>
      <w:r w:rsidR="000745A9" w:rsidRPr="00965886">
        <w:rPr>
          <w:b/>
          <w:sz w:val="22"/>
          <w:szCs w:val="22"/>
          <w:u w:val="single"/>
        </w:rPr>
        <w:t xml:space="preserve"> </w:t>
      </w:r>
      <w:r w:rsidRPr="00965886">
        <w:rPr>
          <w:b/>
          <w:sz w:val="22"/>
          <w:szCs w:val="22"/>
          <w:u w:val="single"/>
        </w:rPr>
        <w:t>Banda</w:t>
      </w:r>
      <w:r w:rsidRPr="000745A9">
        <w:rPr>
          <w:b/>
          <w:sz w:val="22"/>
          <w:szCs w:val="22"/>
          <w:u w:val="thick" w:color="000000"/>
        </w:rPr>
        <w:t>,</w:t>
      </w:r>
      <w:r w:rsidRPr="000745A9">
        <w:rPr>
          <w:b/>
          <w:sz w:val="22"/>
          <w:szCs w:val="22"/>
          <w:u w:val="thick" w:color="000000"/>
        </w:rPr>
        <w:t xml:space="preserve"> </w:t>
      </w:r>
      <w:r w:rsidRPr="000745A9">
        <w:rPr>
          <w:sz w:val="22"/>
          <w:szCs w:val="22"/>
        </w:rPr>
        <w:t>the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court </w:t>
      </w:r>
      <w:r w:rsidR="00965886">
        <w:rPr>
          <w:sz w:val="22"/>
          <w:szCs w:val="22"/>
        </w:rPr>
        <w:t>observed</w:t>
      </w:r>
      <w:r w:rsidRPr="000745A9">
        <w:rPr>
          <w:sz w:val="22"/>
          <w:szCs w:val="22"/>
        </w:rPr>
        <w:t xml:space="preserve"> that it is wrong to sentence an accused person who is a first offender to a severe sentence just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for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purposes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deterrent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 potential offenders.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 shoul</w:t>
      </w:r>
      <w:r w:rsidRPr="000745A9">
        <w:rPr>
          <w:sz w:val="22"/>
          <w:szCs w:val="22"/>
        </w:rPr>
        <w:t xml:space="preserve">d agree with </w:t>
      </w:r>
      <w:r w:rsidRPr="000745A9">
        <w:rPr>
          <w:i/>
          <w:sz w:val="22"/>
          <w:szCs w:val="22"/>
        </w:rPr>
        <w:t>the</w:t>
      </w:r>
      <w:r w:rsidR="000745A9">
        <w:rPr>
          <w:i/>
          <w:sz w:val="22"/>
          <w:szCs w:val="22"/>
        </w:rPr>
        <w:t xml:space="preserve"> </w:t>
      </w:r>
      <w:r w:rsidRPr="000745A9">
        <w:rPr>
          <w:sz w:val="22"/>
          <w:szCs w:val="22"/>
        </w:rPr>
        <w:t>State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however,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public is suffering extensively because medicines in public hospitals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are missing yet those same medicines are easily available in other outlets. To address this public outcry and as an exception we can use a deterrent sentence in this regard even to </w:t>
      </w:r>
      <w:r w:rsidRPr="000745A9">
        <w:rPr>
          <w:sz w:val="22"/>
          <w:szCs w:val="22"/>
        </w:rPr>
        <w:t xml:space="preserve">1st </w:t>
      </w:r>
      <w:r w:rsidRPr="000745A9">
        <w:rPr>
          <w:sz w:val="22"/>
          <w:szCs w:val="22"/>
        </w:rPr>
        <w:t>offenders. The grave repercussions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on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public should matter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most.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B4B3D">
      <w:pPr>
        <w:pStyle w:val="BodyText"/>
        <w:spacing w:line="295" w:lineRule="auto"/>
        <w:ind w:left="1306" w:right="463" w:firstLine="718"/>
        <w:jc w:val="both"/>
        <w:rPr>
          <w:sz w:val="22"/>
          <w:szCs w:val="22"/>
        </w:rPr>
      </w:pPr>
      <w:r w:rsidRPr="000745A9">
        <w:rPr>
          <w:sz w:val="22"/>
          <w:szCs w:val="22"/>
        </w:rPr>
        <w:t xml:space="preserve">In regard to the </w:t>
      </w:r>
      <w:r w:rsidRPr="000745A9">
        <w:rPr>
          <w:sz w:val="22"/>
          <w:szCs w:val="22"/>
        </w:rPr>
        <w:t xml:space="preserve">1st </w:t>
      </w:r>
      <w:r w:rsidRPr="000745A9">
        <w:rPr>
          <w:sz w:val="22"/>
          <w:szCs w:val="22"/>
        </w:rPr>
        <w:t xml:space="preserve">count the maximum penalty is a fine not more than </w:t>
      </w:r>
      <w:r w:rsidR="00965886">
        <w:rPr>
          <w:sz w:val="22"/>
          <w:szCs w:val="22"/>
        </w:rPr>
        <w:t>K5</w:t>
      </w:r>
      <w:r w:rsidRPr="000745A9">
        <w:rPr>
          <w:sz w:val="22"/>
          <w:szCs w:val="22"/>
        </w:rPr>
        <w:t>0</w:t>
      </w:r>
      <w:proofErr w:type="gramStart"/>
      <w:r w:rsidRPr="000745A9">
        <w:rPr>
          <w:sz w:val="22"/>
          <w:szCs w:val="22"/>
        </w:rPr>
        <w:t>,000</w:t>
      </w:r>
      <w:proofErr w:type="gramEnd"/>
      <w:r w:rsidRPr="000745A9">
        <w:rPr>
          <w:sz w:val="22"/>
          <w:szCs w:val="22"/>
        </w:rPr>
        <w:t xml:space="preserve">, </w:t>
      </w:r>
      <w:r w:rsidRPr="000745A9">
        <w:rPr>
          <w:sz w:val="22"/>
          <w:szCs w:val="22"/>
        </w:rPr>
        <w:t xml:space="preserve">and when we convert this in accordance with the Fines and Conventions Act, </w:t>
      </w:r>
      <w:r w:rsidRPr="000745A9">
        <w:rPr>
          <w:sz w:val="22"/>
          <w:szCs w:val="22"/>
        </w:rPr>
        <w:t xml:space="preserve">it </w:t>
      </w:r>
      <w:r w:rsidRPr="000745A9">
        <w:rPr>
          <w:sz w:val="22"/>
          <w:szCs w:val="22"/>
        </w:rPr>
        <w:t xml:space="preserve">represents today </w:t>
      </w:r>
      <w:r w:rsidRPr="000745A9">
        <w:rPr>
          <w:sz w:val="22"/>
          <w:szCs w:val="22"/>
        </w:rPr>
        <w:t>K</w:t>
      </w:r>
      <w:r w:rsidR="00965886">
        <w:rPr>
          <w:sz w:val="22"/>
          <w:szCs w:val="22"/>
        </w:rPr>
        <w:t>1</w:t>
      </w:r>
      <w:r w:rsidRPr="000745A9">
        <w:rPr>
          <w:sz w:val="22"/>
          <w:szCs w:val="22"/>
        </w:rPr>
        <w:t xml:space="preserve">,000,000.00 </w:t>
      </w:r>
      <w:r w:rsidRPr="000745A9">
        <w:rPr>
          <w:sz w:val="22"/>
          <w:szCs w:val="22"/>
        </w:rPr>
        <w:t>maximum. Section 65 (1) also provides for a custodial sentence f</w:t>
      </w:r>
      <w:r w:rsidR="00965886">
        <w:rPr>
          <w:sz w:val="22"/>
          <w:szCs w:val="22"/>
        </w:rPr>
        <w:t xml:space="preserve">or a term </w:t>
      </w:r>
      <w:r w:rsidR="00965886" w:rsidRPr="000745A9">
        <w:rPr>
          <w:sz w:val="22"/>
          <w:szCs w:val="22"/>
        </w:rPr>
        <w:t>not</w:t>
      </w:r>
      <w:r w:rsidRPr="000745A9">
        <w:rPr>
          <w:sz w:val="22"/>
          <w:szCs w:val="22"/>
        </w:rPr>
        <w:t xml:space="preserve"> exceeding five years. It was appropriate for the lower court to impose a custodial sentence </w:t>
      </w:r>
      <w:r w:rsidRPr="000745A9">
        <w:rPr>
          <w:i/>
          <w:sz w:val="22"/>
          <w:szCs w:val="22"/>
        </w:rPr>
        <w:t xml:space="preserve">pf </w:t>
      </w:r>
      <w:r w:rsidRPr="000745A9">
        <w:rPr>
          <w:sz w:val="22"/>
          <w:szCs w:val="22"/>
        </w:rPr>
        <w:t>42 months.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B4B3D">
      <w:pPr>
        <w:pStyle w:val="BodyText"/>
        <w:spacing w:before="253" w:line="290" w:lineRule="auto"/>
        <w:ind w:left="1320" w:firstLine="710"/>
        <w:rPr>
          <w:sz w:val="22"/>
          <w:szCs w:val="22"/>
        </w:rPr>
      </w:pPr>
      <w:r w:rsidRPr="000745A9">
        <w:rPr>
          <w:sz w:val="22"/>
          <w:szCs w:val="22"/>
        </w:rPr>
        <w:t>The lower court explained clearly why it passed a deterrent sentence.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 court at page 14 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 judgment said.</w:t>
      </w:r>
    </w:p>
    <w:p w:rsidR="00F50736" w:rsidRPr="000745A9" w:rsidRDefault="00FB4B3D">
      <w:pPr>
        <w:spacing w:before="169" w:line="292" w:lineRule="auto"/>
        <w:ind w:left="2765" w:right="455" w:hanging="6"/>
        <w:jc w:val="both"/>
        <w:rPr>
          <w:i/>
        </w:rPr>
      </w:pPr>
      <w:r w:rsidRPr="000745A9">
        <w:rPr>
          <w:i/>
        </w:rPr>
        <w:t xml:space="preserve">"He bought </w:t>
      </w:r>
      <w:r w:rsidRPr="000745A9">
        <w:rPr>
          <w:i/>
        </w:rPr>
        <w:t>them he</w:t>
      </w:r>
      <w:r w:rsidRPr="000745A9">
        <w:rPr>
          <w:i/>
        </w:rPr>
        <w:t xml:space="preserve">re in Malawi and that he </w:t>
      </w:r>
      <w:r w:rsidRPr="000745A9">
        <w:t xml:space="preserve">was </w:t>
      </w:r>
      <w:r w:rsidRPr="000745A9">
        <w:rPr>
          <w:i/>
        </w:rPr>
        <w:t>selling them to his fellow human beings yet he knew nothing how the medicines works</w:t>
      </w:r>
      <w:r w:rsidR="000745A9">
        <w:rPr>
          <w:i/>
        </w:rPr>
        <w:t xml:space="preserve"> </w:t>
      </w:r>
      <w:r w:rsidRPr="000745A9">
        <w:rPr>
          <w:i/>
        </w:rPr>
        <w:t>if taken without proper</w:t>
      </w:r>
      <w:r w:rsidRPr="000745A9">
        <w:rPr>
          <w:i/>
        </w:rPr>
        <w:t xml:space="preserve"> </w:t>
      </w:r>
      <w:r w:rsidRPr="000745A9">
        <w:rPr>
          <w:i/>
        </w:rPr>
        <w:t>prescription.</w:t>
      </w:r>
    </w:p>
    <w:p w:rsidR="00F50736" w:rsidRPr="000745A9" w:rsidRDefault="00FB4B3D">
      <w:pPr>
        <w:spacing w:before="160" w:line="297" w:lineRule="auto"/>
        <w:ind w:left="2770" w:right="478" w:hanging="3"/>
        <w:jc w:val="both"/>
        <w:rPr>
          <w:i/>
        </w:rPr>
      </w:pPr>
      <w:r w:rsidRPr="000745A9">
        <w:rPr>
          <w:i/>
        </w:rPr>
        <w:t xml:space="preserve">Furthermore, he had never attended any </w:t>
      </w:r>
      <w:r w:rsidRPr="000745A9">
        <w:t xml:space="preserve">course regarding </w:t>
      </w:r>
      <w:r w:rsidRPr="000745A9">
        <w:rPr>
          <w:i/>
        </w:rPr>
        <w:t>how the medicines should</w:t>
      </w:r>
      <w:r w:rsidR="000745A9">
        <w:rPr>
          <w:i/>
        </w:rPr>
        <w:t xml:space="preserve"> </w:t>
      </w:r>
      <w:r w:rsidRPr="000745A9">
        <w:rPr>
          <w:i/>
        </w:rPr>
        <w:t>be</w:t>
      </w:r>
      <w:r w:rsidR="000745A9">
        <w:rPr>
          <w:i/>
        </w:rPr>
        <w:t xml:space="preserve"> </w:t>
      </w:r>
      <w:r w:rsidRPr="000745A9">
        <w:rPr>
          <w:i/>
        </w:rPr>
        <w:t xml:space="preserve">kept </w:t>
      </w:r>
      <w:r w:rsidRPr="000745A9">
        <w:t xml:space="preserve">so </w:t>
      </w:r>
      <w:r w:rsidRPr="000745A9">
        <w:rPr>
          <w:i/>
        </w:rPr>
        <w:t>that they should</w:t>
      </w:r>
      <w:r w:rsidR="000745A9">
        <w:rPr>
          <w:i/>
        </w:rPr>
        <w:t xml:space="preserve"> </w:t>
      </w:r>
      <w:r w:rsidRPr="000745A9">
        <w:rPr>
          <w:i/>
        </w:rPr>
        <w:t>not</w:t>
      </w:r>
      <w:r w:rsidR="000745A9">
        <w:rPr>
          <w:i/>
        </w:rPr>
        <w:t xml:space="preserve"> </w:t>
      </w:r>
      <w:r w:rsidRPr="000745A9">
        <w:rPr>
          <w:i/>
        </w:rPr>
        <w:t>be</w:t>
      </w:r>
      <w:r w:rsidR="000745A9">
        <w:rPr>
          <w:i/>
        </w:rPr>
        <w:t xml:space="preserve"> </w:t>
      </w:r>
      <w:r w:rsidRPr="000745A9">
        <w:rPr>
          <w:i/>
        </w:rPr>
        <w:t>spoilt.</w:t>
      </w:r>
    </w:p>
    <w:p w:rsidR="00F50736" w:rsidRDefault="00FB4B3D" w:rsidP="00965886">
      <w:pPr>
        <w:tabs>
          <w:tab w:val="left" w:pos="2757"/>
        </w:tabs>
        <w:spacing w:before="46"/>
        <w:ind w:left="2694" w:right="345"/>
      </w:pPr>
      <w:r w:rsidRPr="000745A9">
        <w:rPr>
          <w:i/>
        </w:rPr>
        <w:t>We all know and</w:t>
      </w:r>
      <w:r w:rsidR="000745A9">
        <w:rPr>
          <w:i/>
        </w:rPr>
        <w:t xml:space="preserve"> </w:t>
      </w:r>
      <w:r w:rsidRPr="000745A9">
        <w:rPr>
          <w:i/>
        </w:rPr>
        <w:t xml:space="preserve">believe that if medicines </w:t>
      </w:r>
      <w:r w:rsidRPr="000745A9">
        <w:t xml:space="preserve">are </w:t>
      </w:r>
      <w:r w:rsidRPr="000745A9">
        <w:rPr>
          <w:i/>
        </w:rPr>
        <w:t>taken without</w:t>
      </w:r>
      <w:r w:rsidR="000745A9">
        <w:rPr>
          <w:i/>
        </w:rPr>
        <w:t xml:space="preserve"> </w:t>
      </w:r>
      <w:r w:rsidRPr="000745A9">
        <w:rPr>
          <w:i/>
        </w:rPr>
        <w:t>proper</w:t>
      </w:r>
      <w:r w:rsidR="00965886">
        <w:rPr>
          <w:i/>
        </w:rPr>
        <w:t xml:space="preserve"> </w:t>
      </w:r>
      <w:r w:rsidR="00965886">
        <w:t xml:space="preserve">prescription they are hazardous to human life. </w:t>
      </w:r>
    </w:p>
    <w:p w:rsidR="00965886" w:rsidRDefault="00965886">
      <w:pPr>
        <w:spacing w:line="268" w:lineRule="exact"/>
      </w:pPr>
    </w:p>
    <w:p w:rsidR="00965886" w:rsidRPr="000745A9" w:rsidRDefault="00965886" w:rsidP="00965886">
      <w:pPr>
        <w:spacing w:line="268" w:lineRule="exact"/>
        <w:ind w:left="2694" w:right="345"/>
        <w:sectPr w:rsidR="00965886" w:rsidRPr="000745A9">
          <w:pgSz w:w="12240" w:h="16860"/>
          <w:pgMar w:top="1260" w:right="980" w:bottom="2420" w:left="0" w:header="0" w:footer="2175" w:gutter="0"/>
          <w:cols w:space="720"/>
        </w:sectPr>
      </w:pPr>
      <w:r>
        <w:t>Nearly every day we hear that there is no enough medicines in our public facilities yet our government and donors are pumping a lot of</w:t>
      </w:r>
    </w:p>
    <w:p w:rsidR="00F50736" w:rsidRPr="000745A9" w:rsidRDefault="00FB4B3D">
      <w:pPr>
        <w:pStyle w:val="BodyText"/>
        <w:rPr>
          <w:i/>
          <w:sz w:val="22"/>
          <w:szCs w:val="22"/>
        </w:rPr>
      </w:pPr>
      <w:r w:rsidRPr="000745A9">
        <w:rPr>
          <w:sz w:val="22"/>
          <w:szCs w:val="22"/>
        </w:rPr>
        <w:lastRenderedPageBreak/>
        <w:pict>
          <v:line id="_x0000_s1034" style="position:absolute;z-index:1432;mso-position-horizontal-relative:page;mso-position-vertical-relative:page" from=".7pt,840.85pt" to="73.95pt,840.85pt" strokecolor="#677077" strokeweight=".34094mm">
            <w10:wrap anchorx="page" anchory="page"/>
          </v:line>
        </w:pict>
      </w:r>
    </w:p>
    <w:p w:rsidR="00F50736" w:rsidRPr="000745A9" w:rsidRDefault="00F50736">
      <w:pPr>
        <w:pStyle w:val="BodyText"/>
        <w:rPr>
          <w:i/>
          <w:sz w:val="22"/>
          <w:szCs w:val="22"/>
        </w:rPr>
      </w:pPr>
    </w:p>
    <w:p w:rsidR="00F50736" w:rsidRPr="000745A9" w:rsidRDefault="00F50736">
      <w:pPr>
        <w:pStyle w:val="BodyText"/>
        <w:spacing w:before="11"/>
        <w:rPr>
          <w:i/>
          <w:sz w:val="22"/>
          <w:szCs w:val="22"/>
        </w:rPr>
      </w:pPr>
    </w:p>
    <w:p w:rsidR="00F50736" w:rsidRPr="000745A9" w:rsidRDefault="00FB4B3D">
      <w:pPr>
        <w:pStyle w:val="BodyText"/>
        <w:ind w:left="12061"/>
        <w:rPr>
          <w:sz w:val="22"/>
          <w:szCs w:val="22"/>
        </w:rPr>
      </w:pPr>
      <w:r w:rsidRPr="000745A9">
        <w:rPr>
          <w:sz w:val="22"/>
          <w:szCs w:val="22"/>
        </w:rPr>
      </w:r>
      <w:r w:rsidRPr="000745A9">
        <w:rPr>
          <w:sz w:val="22"/>
          <w:szCs w:val="22"/>
        </w:rPr>
        <w:pict>
          <v:group id="_x0000_s1032" style="width:.25pt;height:22.5pt;mso-position-horizontal-relative:char;mso-position-vertical-relative:line" coordsize="5,450">
            <v:line id="_x0000_s1033" style="position:absolute" from="3,447" to="3,2" strokecolor="#dbdbdb" strokeweight=".08522mm"/>
            <w10:anchorlock/>
          </v:group>
        </w:pict>
      </w:r>
    </w:p>
    <w:p w:rsidR="00F50736" w:rsidRPr="000745A9" w:rsidRDefault="00FB4B3D">
      <w:pPr>
        <w:spacing w:before="147" w:line="295" w:lineRule="auto"/>
        <w:ind w:left="2566" w:right="1661"/>
        <w:rPr>
          <w:i/>
        </w:rPr>
      </w:pPr>
      <w:r w:rsidRPr="000745A9">
        <w:pict>
          <v:line id="_x0000_s1031" style="position:absolute;left:0;text-align:left;z-index:1408;mso-position-horizontal-relative:page" from="595.8pt,7pt" to="595.8pt,-58.7pt" strokecolor="#d4d4d4" strokeweight=".34094mm">
            <w10:wrap anchorx="page"/>
          </v:line>
        </w:pict>
      </w:r>
      <w:proofErr w:type="gramStart"/>
      <w:r w:rsidRPr="000745A9">
        <w:rPr>
          <w:i/>
        </w:rPr>
        <w:t>money</w:t>
      </w:r>
      <w:proofErr w:type="gramEnd"/>
      <w:r w:rsidRPr="000745A9">
        <w:rPr>
          <w:i/>
        </w:rPr>
        <w:t xml:space="preserve"> buying the prescrip</w:t>
      </w:r>
      <w:r w:rsidR="00965886">
        <w:rPr>
          <w:i/>
        </w:rPr>
        <w:t>tion only medicines and distrib</w:t>
      </w:r>
      <w:r w:rsidRPr="000745A9">
        <w:rPr>
          <w:i/>
        </w:rPr>
        <w:t>ut</w:t>
      </w:r>
      <w:r w:rsidRPr="000745A9">
        <w:rPr>
          <w:i/>
        </w:rPr>
        <w:t xml:space="preserve">e </w:t>
      </w:r>
      <w:r w:rsidRPr="000745A9">
        <w:rPr>
          <w:i/>
        </w:rPr>
        <w:t xml:space="preserve">them </w:t>
      </w:r>
      <w:r w:rsidR="00965886">
        <w:rPr>
          <w:i/>
        </w:rPr>
        <w:t>to the public hospita</w:t>
      </w:r>
      <w:r w:rsidRPr="000745A9">
        <w:rPr>
          <w:i/>
        </w:rPr>
        <w:t>ls</w:t>
      </w:r>
      <w:r w:rsidRPr="000745A9">
        <w:rPr>
          <w:i/>
        </w:rPr>
        <w:t>.</w:t>
      </w:r>
      <w:r w:rsidRPr="000745A9">
        <w:rPr>
          <w:i/>
        </w:rPr>
        <w:t>"</w:t>
      </w:r>
    </w:p>
    <w:p w:rsidR="00F50736" w:rsidRPr="000745A9" w:rsidRDefault="00F50736">
      <w:pPr>
        <w:pStyle w:val="BodyText"/>
        <w:rPr>
          <w:i/>
          <w:sz w:val="22"/>
          <w:szCs w:val="22"/>
        </w:rPr>
      </w:pPr>
    </w:p>
    <w:p w:rsidR="00F50736" w:rsidRPr="000745A9" w:rsidRDefault="00F50736">
      <w:pPr>
        <w:pStyle w:val="BodyText"/>
        <w:spacing w:before="8"/>
        <w:rPr>
          <w:i/>
          <w:sz w:val="22"/>
          <w:szCs w:val="22"/>
        </w:rPr>
      </w:pPr>
    </w:p>
    <w:p w:rsidR="00F50736" w:rsidRPr="000745A9" w:rsidRDefault="009F59F6" w:rsidP="009F59F6">
      <w:pPr>
        <w:tabs>
          <w:tab w:val="left" w:pos="1856"/>
        </w:tabs>
        <w:spacing w:line="292" w:lineRule="auto"/>
        <w:ind w:left="1121" w:right="1617" w:firstLine="503"/>
      </w:pPr>
      <w:r w:rsidRPr="000745A9">
        <w:t>·</w:t>
      </w:r>
      <w:r w:rsidRPr="000745A9">
        <w:tab/>
      </w:r>
      <w:r w:rsidR="00FB4B3D" w:rsidRPr="000745A9">
        <w:t>At page 18 the court said that the punishment to be</w:t>
      </w:r>
      <w:r w:rsidR="000745A9">
        <w:t xml:space="preserve"> </w:t>
      </w:r>
      <w:r w:rsidR="00FB4B3D" w:rsidRPr="000745A9">
        <w:t>imposed will be a lesson to him and to would be offenders. If the court</w:t>
      </w:r>
      <w:r w:rsidR="00FB4B3D" w:rsidRPr="000745A9">
        <w:t xml:space="preserve"> will be imposing light sentences, many people will be encouraged</w:t>
      </w:r>
      <w:r w:rsidR="000745A9">
        <w:t xml:space="preserve"> </w:t>
      </w:r>
      <w:r w:rsidR="00FB4B3D" w:rsidRPr="000745A9">
        <w:t>to</w:t>
      </w:r>
      <w:r w:rsidR="000745A9">
        <w:t xml:space="preserve"> </w:t>
      </w:r>
      <w:r w:rsidR="00FB4B3D" w:rsidRPr="000745A9">
        <w:t>engage themselves in the business of selling the prescription only medicine.</w:t>
      </w:r>
    </w:p>
    <w:p w:rsidR="00F50736" w:rsidRPr="000745A9" w:rsidRDefault="00FB4B3D">
      <w:pPr>
        <w:pStyle w:val="BodyText"/>
        <w:spacing w:before="169" w:line="295" w:lineRule="auto"/>
        <w:ind w:left="1126" w:right="1608" w:firstLine="717"/>
        <w:jc w:val="both"/>
        <w:rPr>
          <w:sz w:val="22"/>
          <w:szCs w:val="22"/>
        </w:rPr>
      </w:pPr>
      <w:r w:rsidRPr="000745A9">
        <w:rPr>
          <w:sz w:val="22"/>
          <w:szCs w:val="22"/>
        </w:rPr>
        <w:t xml:space="preserve">I do not intend to fault the reasoning of the lower court. The Appellant's business is a hazard to society. </w:t>
      </w:r>
      <w:r w:rsidRPr="000745A9">
        <w:rPr>
          <w:sz w:val="22"/>
          <w:szCs w:val="22"/>
        </w:rPr>
        <w:t>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amongst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those putting Malawi in bad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picture, even to 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donors.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course he </w:t>
      </w:r>
      <w:r w:rsidRPr="000745A9">
        <w:rPr>
          <w:sz w:val="22"/>
          <w:szCs w:val="22"/>
        </w:rPr>
        <w:t>i</w:t>
      </w:r>
      <w:r w:rsidRPr="000745A9">
        <w:rPr>
          <w:sz w:val="22"/>
          <w:szCs w:val="22"/>
        </w:rPr>
        <w:t xml:space="preserve">s </w:t>
      </w:r>
      <w:r w:rsidRPr="000745A9">
        <w:rPr>
          <w:sz w:val="22"/>
          <w:szCs w:val="22"/>
        </w:rPr>
        <w:t>a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first </w:t>
      </w:r>
      <w:r w:rsidRPr="000745A9">
        <w:rPr>
          <w:sz w:val="22"/>
          <w:szCs w:val="22"/>
        </w:rPr>
        <w:t>offender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and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pleaded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guilty.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 custodial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sentence </w:t>
      </w:r>
      <w:r w:rsidRPr="000745A9">
        <w:rPr>
          <w:sz w:val="22"/>
          <w:szCs w:val="22"/>
        </w:rPr>
        <w:t xml:space="preserve">imposed </w:t>
      </w:r>
      <w:r w:rsidRPr="000745A9">
        <w:rPr>
          <w:sz w:val="22"/>
          <w:szCs w:val="22"/>
        </w:rPr>
        <w:t xml:space="preserve">is more than half of the maximum sentence of 5 years </w:t>
      </w:r>
      <w:r w:rsidRPr="000745A9">
        <w:rPr>
          <w:sz w:val="22"/>
          <w:szCs w:val="22"/>
        </w:rPr>
        <w:t>impr</w:t>
      </w:r>
      <w:r w:rsidRPr="000745A9">
        <w:rPr>
          <w:sz w:val="22"/>
          <w:szCs w:val="22"/>
        </w:rPr>
        <w:t>i</w:t>
      </w:r>
      <w:r w:rsidR="00965886">
        <w:rPr>
          <w:sz w:val="22"/>
          <w:szCs w:val="22"/>
        </w:rPr>
        <w:t>sonmen</w:t>
      </w:r>
      <w:r w:rsidRPr="000745A9">
        <w:rPr>
          <w:sz w:val="22"/>
          <w:szCs w:val="22"/>
        </w:rPr>
        <w:t xml:space="preserve">t. </w:t>
      </w:r>
      <w:r w:rsidRPr="000745A9">
        <w:rPr>
          <w:sz w:val="22"/>
          <w:szCs w:val="22"/>
        </w:rPr>
        <w:t xml:space="preserve">This </w:t>
      </w:r>
      <w:r w:rsidRPr="000745A9">
        <w:rPr>
          <w:sz w:val="22"/>
          <w:szCs w:val="22"/>
        </w:rPr>
        <w:t>is not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normal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practice.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spacing w:before="8"/>
        <w:rPr>
          <w:sz w:val="22"/>
          <w:szCs w:val="22"/>
        </w:rPr>
      </w:pPr>
    </w:p>
    <w:p w:rsidR="00F50736" w:rsidRPr="000745A9" w:rsidRDefault="00FB4B3D">
      <w:pPr>
        <w:pStyle w:val="BodyText"/>
        <w:spacing w:line="292" w:lineRule="auto"/>
        <w:ind w:left="1136" w:right="1598" w:firstLine="734"/>
        <w:jc w:val="both"/>
        <w:rPr>
          <w:sz w:val="22"/>
          <w:szCs w:val="22"/>
        </w:rPr>
      </w:pPr>
      <w:r w:rsidRPr="000745A9">
        <w:rPr>
          <w:sz w:val="22"/>
          <w:szCs w:val="22"/>
        </w:rPr>
        <w:t>As regards to second count, the penalty imposed is</w:t>
      </w:r>
      <w:r w:rsidR="00965886">
        <w:rPr>
          <w:sz w:val="22"/>
          <w:szCs w:val="22"/>
        </w:rPr>
        <w:t xml:space="preserve"> 9 months imprisonment, the max</w:t>
      </w:r>
      <w:r w:rsidRPr="000745A9">
        <w:rPr>
          <w:sz w:val="22"/>
          <w:szCs w:val="22"/>
        </w:rPr>
        <w:t>imum is 2 years as a misdemeanor. I would not agree with the Appellant that 9 months for offending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against</w:t>
      </w:r>
      <w:r w:rsidR="000745A9">
        <w:rPr>
          <w:sz w:val="22"/>
          <w:szCs w:val="22"/>
        </w:rPr>
        <w:t xml:space="preserve"> </w:t>
      </w:r>
      <w:r w:rsidR="00965886">
        <w:rPr>
          <w:sz w:val="22"/>
          <w:szCs w:val="22"/>
        </w:rPr>
        <w:t>se</w:t>
      </w:r>
      <w:r w:rsidRPr="000745A9">
        <w:rPr>
          <w:sz w:val="22"/>
          <w:szCs w:val="22"/>
        </w:rPr>
        <w:t>c</w:t>
      </w:r>
      <w:r w:rsidR="00965886">
        <w:rPr>
          <w:sz w:val="22"/>
          <w:szCs w:val="22"/>
        </w:rPr>
        <w:t>tio</w:t>
      </w:r>
      <w:r w:rsidRPr="000745A9">
        <w:rPr>
          <w:sz w:val="22"/>
          <w:szCs w:val="22"/>
        </w:rPr>
        <w:t xml:space="preserve">n </w:t>
      </w:r>
      <w:r w:rsidRPr="000745A9">
        <w:rPr>
          <w:sz w:val="22"/>
          <w:szCs w:val="22"/>
        </w:rPr>
        <w:t xml:space="preserve">329 of the Penal code is excessive considering the nature of stolen </w:t>
      </w:r>
      <w:r w:rsidRPr="000745A9">
        <w:rPr>
          <w:sz w:val="22"/>
          <w:szCs w:val="22"/>
        </w:rPr>
        <w:t>items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even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1</w:t>
      </w:r>
      <w:r w:rsidRPr="000745A9">
        <w:rPr>
          <w:sz w:val="22"/>
          <w:szCs w:val="22"/>
        </w:rPr>
        <w:t>s</w:t>
      </w:r>
      <w:r w:rsidRPr="000745A9">
        <w:rPr>
          <w:sz w:val="22"/>
          <w:szCs w:val="22"/>
        </w:rPr>
        <w:t>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offender.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quite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order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in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view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 xml:space="preserve">the </w:t>
      </w:r>
      <w:r w:rsidRPr="000745A9">
        <w:rPr>
          <w:sz w:val="22"/>
          <w:szCs w:val="22"/>
        </w:rPr>
        <w:t xml:space="preserve">offence that was </w:t>
      </w:r>
      <w:r w:rsidRPr="000745A9">
        <w:rPr>
          <w:sz w:val="22"/>
          <w:szCs w:val="22"/>
        </w:rPr>
        <w:t>committed</w:t>
      </w:r>
      <w:r w:rsidRPr="000745A9">
        <w:rPr>
          <w:sz w:val="22"/>
          <w:szCs w:val="22"/>
        </w:rPr>
        <w:t>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 would not wish to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tamper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with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it.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B4B3D" w:rsidP="0030630C">
      <w:pPr>
        <w:pStyle w:val="BodyText"/>
        <w:spacing w:line="292" w:lineRule="auto"/>
        <w:ind w:left="1149" w:right="1594" w:firstLine="713"/>
        <w:jc w:val="both"/>
        <w:rPr>
          <w:sz w:val="22"/>
          <w:szCs w:val="22"/>
        </w:rPr>
      </w:pPr>
      <w:r w:rsidRPr="000745A9">
        <w:rPr>
          <w:sz w:val="22"/>
          <w:szCs w:val="22"/>
        </w:rPr>
        <w:t>It is also argued that the Appellant was arrested alongs</w:t>
      </w:r>
      <w:r w:rsidRPr="000745A9">
        <w:rPr>
          <w:sz w:val="22"/>
          <w:szCs w:val="22"/>
        </w:rPr>
        <w:t>i</w:t>
      </w:r>
      <w:r w:rsidR="00965886">
        <w:rPr>
          <w:sz w:val="22"/>
          <w:szCs w:val="22"/>
        </w:rPr>
        <w:t>d</w:t>
      </w:r>
      <w:r w:rsidRPr="000745A9">
        <w:rPr>
          <w:sz w:val="22"/>
          <w:szCs w:val="22"/>
        </w:rPr>
        <w:t>e other accused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persons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who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were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tried separately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and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fine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was imposed</w:t>
      </w:r>
      <w:r w:rsidR="00965886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against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them</w:t>
      </w:r>
      <w:r w:rsidRPr="000745A9">
        <w:rPr>
          <w:sz w:val="22"/>
          <w:szCs w:val="22"/>
        </w:rPr>
        <w:t>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record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other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accused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persons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was not</w:t>
      </w:r>
      <w:r w:rsidR="00965886">
        <w:rPr>
          <w:sz w:val="22"/>
          <w:szCs w:val="22"/>
        </w:rPr>
        <w:t xml:space="preserve"> before me and so I cannot say why fines only were imposed. I cannot comment. The penalty </w:t>
      </w:r>
      <w:r w:rsidRPr="000745A9">
        <w:rPr>
          <w:sz w:val="22"/>
          <w:szCs w:val="22"/>
        </w:rPr>
        <w:t>section says that one shall be liable to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fine</w:t>
      </w:r>
      <w:r w:rsidR="0030630C">
        <w:rPr>
          <w:sz w:val="22"/>
          <w:szCs w:val="22"/>
        </w:rPr>
        <w:t xml:space="preserve"> </w:t>
      </w:r>
      <w:r w:rsidRPr="0030630C">
        <w:rPr>
          <w:sz w:val="22"/>
          <w:szCs w:val="22"/>
          <w:u w:val="single"/>
        </w:rPr>
        <w:t>and</w:t>
      </w:r>
      <w:r w:rsidRPr="0030630C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 imprisonment for a term of five years.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It does not say a fine</w:t>
      </w:r>
      <w:r w:rsidRPr="000745A9">
        <w:rPr>
          <w:sz w:val="22"/>
          <w:szCs w:val="22"/>
        </w:rPr>
        <w:t xml:space="preserve"> </w:t>
      </w:r>
      <w:r w:rsidRPr="0030630C">
        <w:rPr>
          <w:sz w:val="22"/>
          <w:szCs w:val="22"/>
          <w:u w:val="single"/>
        </w:rPr>
        <w:t>or</w:t>
      </w:r>
      <w:r w:rsidR="0030630C" w:rsidRPr="0030630C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term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years.</w:t>
      </w:r>
      <w:r w:rsidR="0030630C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(Emphasis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placed).</w:t>
      </w:r>
      <w:r w:rsidR="0030630C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Being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first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offender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who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deserved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a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short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sentence,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substitute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sentence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42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months</w:t>
      </w:r>
    </w:p>
    <w:p w:rsidR="00F50736" w:rsidRPr="000745A9" w:rsidRDefault="00F50736">
      <w:pPr>
        <w:spacing w:line="295" w:lineRule="auto"/>
        <w:sectPr w:rsidR="00F50736" w:rsidRPr="000745A9">
          <w:footerReference w:type="default" r:id="rId12"/>
          <w:pgSz w:w="12240" w:h="16860"/>
          <w:pgMar w:top="0" w:right="0" w:bottom="2380" w:left="0" w:header="0" w:footer="2199" w:gutter="0"/>
          <w:cols w:space="720"/>
        </w:sectPr>
      </w:pPr>
    </w:p>
    <w:p w:rsidR="00F50736" w:rsidRPr="000745A9" w:rsidRDefault="00FB4B3D" w:rsidP="0030630C">
      <w:pPr>
        <w:tabs>
          <w:tab w:val="left" w:pos="1176"/>
        </w:tabs>
        <w:spacing w:before="152"/>
      </w:pPr>
      <w:r w:rsidRPr="000745A9">
        <w:lastRenderedPageBreak/>
        <w:pict>
          <v:line id="_x0000_s1029" style="position:absolute;z-index:1480;mso-position-horizontal-relative:page;mso-position-vertical-relative:page" from="2.55pt,842.5pt" to="2.55pt,733.95pt" strokecolor="#dbdbdb" strokeweight=".34203mm">
            <w10:wrap anchorx="page" anchory="page"/>
          </v:line>
        </w:pict>
      </w:r>
      <w:r w:rsidRPr="000745A9">
        <w:pict>
          <v:line id="_x0000_s1028" style="position:absolute;z-index:1504;mso-position-horizontal-relative:page" from="607.25pt,113pt" to="607.25pt,.55pt" strokecolor="#d4d4d4" strokeweight=".34203mm">
            <w10:wrap anchorx="page"/>
          </v:line>
        </w:pict>
      </w:r>
      <w:r w:rsidRPr="000745A9">
        <w:pict>
          <v:line id="_x0000_s1027" style="position:absolute;z-index:1528;mso-position-horizontal-relative:page;mso-position-vertical-relative:page" from="611.4pt,835.75pt" to="611.4pt,751.4pt" strokecolor="#dbdbdb" strokeweight=".25653mm">
            <w10:wrap anchorx="page" anchory="page"/>
          </v:line>
        </w:pict>
      </w:r>
      <w:r w:rsidRPr="000745A9">
        <w:pict>
          <v:line id="_x0000_s1026" style="position:absolute;z-index:1552;mso-position-horizontal-relative:page;mso-position-vertical-relative:page" from="11.65pt,839.6pt" to="611.5pt,839.6pt" strokecolor="#afafb3" strokeweight=".34203mm">
            <w10:wrap anchorx="page" anchory="page"/>
          </v:line>
        </w:pic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spacing w:before="10"/>
        <w:rPr>
          <w:sz w:val="22"/>
          <w:szCs w:val="22"/>
        </w:rPr>
      </w:pPr>
    </w:p>
    <w:p w:rsidR="00F50736" w:rsidRPr="000745A9" w:rsidRDefault="00FB4B3D" w:rsidP="0030630C">
      <w:pPr>
        <w:pStyle w:val="BodyText"/>
        <w:spacing w:line="295" w:lineRule="auto"/>
        <w:ind w:left="1367" w:right="1409" w:hanging="10"/>
        <w:jc w:val="both"/>
        <w:rPr>
          <w:sz w:val="22"/>
          <w:szCs w:val="22"/>
        </w:rPr>
      </w:pPr>
      <w:proofErr w:type="gramStart"/>
      <w:r w:rsidRPr="000745A9">
        <w:rPr>
          <w:sz w:val="22"/>
          <w:szCs w:val="22"/>
        </w:rPr>
        <w:t>imprisonment</w:t>
      </w:r>
      <w:proofErr w:type="gramEnd"/>
      <w:r w:rsidRPr="000745A9">
        <w:rPr>
          <w:sz w:val="22"/>
          <w:szCs w:val="22"/>
        </w:rPr>
        <w:t xml:space="preserve"> with one of 12 months imprisonment and to pay a fine of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K200,000.00,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imprisonment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sentences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run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concurrently.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default of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paying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K200</w:t>
      </w:r>
      <w:proofErr w:type="gramStart"/>
      <w:r w:rsidRPr="000745A9">
        <w:rPr>
          <w:sz w:val="22"/>
          <w:szCs w:val="22"/>
        </w:rPr>
        <w:t>,000.00</w:t>
      </w:r>
      <w:proofErr w:type="gramEnd"/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he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shall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suffer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10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months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imprisonment,</w:t>
      </w:r>
      <w:r w:rsidR="0030630C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sentence</w:t>
      </w:r>
      <w:r w:rsid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to run</w:t>
      </w:r>
      <w:r w:rsidRPr="000745A9">
        <w:rPr>
          <w:sz w:val="22"/>
          <w:szCs w:val="22"/>
        </w:rPr>
        <w:t xml:space="preserve"> </w:t>
      </w:r>
      <w:r w:rsidRPr="000745A9">
        <w:rPr>
          <w:sz w:val="22"/>
          <w:szCs w:val="22"/>
        </w:rPr>
        <w:t>consecutively.</w:t>
      </w:r>
    </w:p>
    <w:p w:rsidR="00F50736" w:rsidRPr="000745A9" w:rsidRDefault="00FB4B3D">
      <w:pPr>
        <w:spacing w:line="227" w:lineRule="exact"/>
        <w:ind w:left="1778"/>
      </w:pPr>
      <w:r w:rsidRPr="000745A9">
        <w:t>'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spacing w:before="5"/>
        <w:rPr>
          <w:sz w:val="22"/>
          <w:szCs w:val="22"/>
        </w:rPr>
      </w:pPr>
    </w:p>
    <w:p w:rsidR="00F50736" w:rsidRPr="000745A9" w:rsidRDefault="00FB4B3D">
      <w:pPr>
        <w:pStyle w:val="BodyText"/>
        <w:spacing w:line="292" w:lineRule="auto"/>
        <w:ind w:left="1358" w:right="1402" w:firstLine="797"/>
        <w:jc w:val="both"/>
        <w:rPr>
          <w:sz w:val="22"/>
          <w:szCs w:val="22"/>
        </w:rPr>
      </w:pPr>
      <w:r w:rsidRPr="000745A9">
        <w:rPr>
          <w:sz w:val="22"/>
          <w:szCs w:val="22"/>
        </w:rPr>
        <w:t>I believe that there is no need to touch on each and every individual ground of appeal as I have fulfilled what was required by the petition of appeal. The order that I have come up with will put the other grounds to rest.</w:t>
      </w:r>
    </w:p>
    <w:p w:rsidR="00F50736" w:rsidRPr="000745A9" w:rsidRDefault="00F50736">
      <w:pPr>
        <w:pStyle w:val="BodyText"/>
        <w:rPr>
          <w:sz w:val="22"/>
          <w:szCs w:val="22"/>
        </w:rPr>
      </w:pPr>
    </w:p>
    <w:p w:rsidR="00F50736" w:rsidRPr="000745A9" w:rsidRDefault="00F50736">
      <w:pPr>
        <w:pStyle w:val="BodyText"/>
        <w:spacing w:before="3"/>
        <w:rPr>
          <w:sz w:val="22"/>
          <w:szCs w:val="22"/>
        </w:rPr>
      </w:pPr>
    </w:p>
    <w:p w:rsidR="00F50736" w:rsidRPr="000745A9" w:rsidRDefault="00FB4B3D">
      <w:pPr>
        <w:spacing w:line="380" w:lineRule="atLeast"/>
        <w:ind w:left="1370" w:right="1415" w:firstLine="702"/>
        <w:jc w:val="both"/>
        <w:rPr>
          <w:b/>
          <w:i/>
        </w:rPr>
      </w:pPr>
      <w:r w:rsidRPr="000745A9">
        <w:rPr>
          <w:b/>
          <w:i/>
        </w:rPr>
        <w:t xml:space="preserve">Made in Open Court this </w:t>
      </w:r>
      <w:r w:rsidRPr="000745A9">
        <w:rPr>
          <w:b/>
          <w:i/>
        </w:rPr>
        <w:t>6</w:t>
      </w:r>
      <w:r w:rsidRPr="0030630C">
        <w:rPr>
          <w:b/>
          <w:i/>
          <w:vertAlign w:val="superscript"/>
        </w:rPr>
        <w:t>th</w:t>
      </w:r>
      <w:r w:rsidRPr="000745A9">
        <w:rPr>
          <w:b/>
          <w:i/>
        </w:rPr>
        <w:t xml:space="preserve"> </w:t>
      </w:r>
      <w:r w:rsidRPr="000745A9">
        <w:rPr>
          <w:b/>
          <w:i/>
        </w:rPr>
        <w:t>day</w:t>
      </w:r>
      <w:r w:rsidR="000745A9">
        <w:rPr>
          <w:b/>
          <w:i/>
        </w:rPr>
        <w:t xml:space="preserve"> </w:t>
      </w:r>
      <w:r w:rsidRPr="000745A9">
        <w:rPr>
          <w:b/>
          <w:i/>
        </w:rPr>
        <w:t>of</w:t>
      </w:r>
      <w:r w:rsidR="000745A9">
        <w:rPr>
          <w:b/>
          <w:i/>
        </w:rPr>
        <w:t xml:space="preserve"> </w:t>
      </w:r>
      <w:r w:rsidRPr="000745A9">
        <w:rPr>
          <w:b/>
          <w:i/>
        </w:rPr>
        <w:t>June,</w:t>
      </w:r>
      <w:r w:rsidR="000745A9">
        <w:rPr>
          <w:b/>
          <w:i/>
        </w:rPr>
        <w:t xml:space="preserve"> </w:t>
      </w:r>
      <w:r w:rsidRPr="000745A9">
        <w:rPr>
          <w:b/>
          <w:i/>
        </w:rPr>
        <w:t>2017</w:t>
      </w:r>
      <w:r w:rsidR="000745A9">
        <w:rPr>
          <w:b/>
          <w:i/>
        </w:rPr>
        <w:t xml:space="preserve"> </w:t>
      </w:r>
      <w:r w:rsidRPr="000745A9">
        <w:rPr>
          <w:b/>
          <w:i/>
        </w:rPr>
        <w:t>at</w:t>
      </w:r>
      <w:r w:rsidR="000745A9">
        <w:rPr>
          <w:b/>
          <w:i/>
        </w:rPr>
        <w:t xml:space="preserve"> </w:t>
      </w:r>
      <w:proofErr w:type="spellStart"/>
      <w:r w:rsidRPr="000745A9">
        <w:rPr>
          <w:b/>
          <w:i/>
        </w:rPr>
        <w:t>Chichiri</w:t>
      </w:r>
      <w:proofErr w:type="spellEnd"/>
      <w:r w:rsidRPr="000745A9">
        <w:rPr>
          <w:b/>
          <w:i/>
        </w:rPr>
        <w:t>, Blantyre.</w:t>
      </w:r>
    </w:p>
    <w:p w:rsidR="00F50736" w:rsidRPr="000745A9" w:rsidRDefault="00FB4B3D" w:rsidP="0030630C">
      <w:pPr>
        <w:spacing w:line="880" w:lineRule="exact"/>
        <w:ind w:left="5101" w:right="4860"/>
        <w:rPr>
          <w:i/>
        </w:rPr>
      </w:pPr>
      <w:r w:rsidRPr="000745A9">
        <w:rPr>
          <w:i/>
          <w:noProof/>
          <w:lang w:val="en-ZA" w:eastAsia="en-ZA"/>
        </w:rPr>
        <w:drawing>
          <wp:inline distT="0" distB="0" distL="0" distR="0">
            <wp:extent cx="1169939" cy="498763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39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36" w:rsidRPr="000745A9" w:rsidRDefault="00FB4B3D">
      <w:pPr>
        <w:pStyle w:val="BodyText"/>
        <w:spacing w:line="246" w:lineRule="exact"/>
        <w:ind w:left="4913" w:right="4969"/>
        <w:jc w:val="center"/>
        <w:rPr>
          <w:sz w:val="22"/>
          <w:szCs w:val="22"/>
        </w:rPr>
      </w:pPr>
      <w:r w:rsidRPr="000745A9">
        <w:rPr>
          <w:sz w:val="22"/>
          <w:szCs w:val="22"/>
          <w:u w:val="thick" w:color="000000"/>
        </w:rPr>
        <w:t xml:space="preserve">M.L. </w:t>
      </w:r>
      <w:proofErr w:type="spellStart"/>
      <w:r w:rsidRPr="000745A9">
        <w:rPr>
          <w:sz w:val="22"/>
          <w:szCs w:val="22"/>
          <w:u w:val="thick" w:color="000000"/>
        </w:rPr>
        <w:t>Kamwambe</w:t>
      </w:r>
      <w:proofErr w:type="spellEnd"/>
    </w:p>
    <w:p w:rsidR="00F50736" w:rsidRPr="000745A9" w:rsidRDefault="00FB4B3D">
      <w:pPr>
        <w:pStyle w:val="Heading1"/>
        <w:spacing w:before="80"/>
        <w:ind w:left="4942"/>
        <w:jc w:val="center"/>
        <w:rPr>
          <w:sz w:val="22"/>
          <w:szCs w:val="22"/>
        </w:rPr>
      </w:pPr>
      <w:r w:rsidRPr="000745A9">
        <w:rPr>
          <w:sz w:val="22"/>
          <w:szCs w:val="22"/>
        </w:rPr>
        <w:t>JUDGE</w:t>
      </w:r>
    </w:p>
    <w:p w:rsidR="00F50736" w:rsidRPr="000745A9" w:rsidRDefault="00F50736">
      <w:pPr>
        <w:pStyle w:val="BodyText"/>
        <w:spacing w:before="7"/>
        <w:rPr>
          <w:b/>
          <w:sz w:val="22"/>
          <w:szCs w:val="22"/>
        </w:rPr>
      </w:pPr>
    </w:p>
    <w:p w:rsidR="00F50736" w:rsidRPr="000745A9" w:rsidRDefault="00F50736" w:rsidP="0030630C">
      <w:pPr>
        <w:spacing w:before="96"/>
        <w:ind w:right="3675"/>
        <w:rPr>
          <w:b/>
          <w:i/>
        </w:rPr>
      </w:pPr>
      <w:bookmarkStart w:id="0" w:name="_GoBack"/>
      <w:bookmarkEnd w:id="0"/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rPr>
          <w:b/>
          <w:i/>
          <w:sz w:val="22"/>
          <w:szCs w:val="22"/>
        </w:rPr>
      </w:pPr>
    </w:p>
    <w:p w:rsidR="00F50736" w:rsidRPr="000745A9" w:rsidRDefault="00F50736">
      <w:pPr>
        <w:pStyle w:val="BodyText"/>
        <w:spacing w:before="5"/>
        <w:rPr>
          <w:b/>
          <w:i/>
          <w:sz w:val="22"/>
          <w:szCs w:val="22"/>
        </w:rPr>
      </w:pPr>
    </w:p>
    <w:p w:rsidR="00F50736" w:rsidRPr="000745A9" w:rsidRDefault="00FB4B3D">
      <w:pPr>
        <w:spacing w:before="76"/>
        <w:ind w:left="-13"/>
      </w:pPr>
      <w:r w:rsidRPr="000745A9">
        <w:t>-</w:t>
      </w:r>
    </w:p>
    <w:sectPr w:rsidR="00F50736" w:rsidRPr="000745A9">
      <w:footerReference w:type="default" r:id="rId14"/>
      <w:pgSz w:w="12240" w:h="16860"/>
      <w:pgMar w:top="280" w:right="0" w:bottom="2380" w:left="0" w:header="0" w:footer="2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3D" w:rsidRDefault="00FB4B3D">
      <w:r>
        <w:separator/>
      </w:r>
    </w:p>
  </w:endnote>
  <w:endnote w:type="continuationSeparator" w:id="0">
    <w:p w:rsidR="00FB4B3D" w:rsidRDefault="00F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6" w:rsidRDefault="00FB4B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4pt;margin-top:721.3pt;width:57.2pt;height:8.15pt;z-index:-6400;mso-position-horizontal-relative:page;mso-position-vertical-relative:page" filled="f" stroked="f">
          <v:textbox inset="0,0,0,0">
            <w:txbxContent>
              <w:p w:rsidR="00F50736" w:rsidRDefault="00FB4B3D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898989"/>
                    <w:sz w:val="11"/>
                  </w:rPr>
                  <w:t>CR</w:t>
                </w:r>
                <w:r>
                  <w:rPr>
                    <w:color w:val="AAAAAA"/>
                    <w:sz w:val="11"/>
                  </w:rPr>
                  <w:t>I</w:t>
                </w:r>
                <w:r>
                  <w:rPr>
                    <w:color w:val="747474"/>
                    <w:sz w:val="11"/>
                  </w:rPr>
                  <w:t>M</w:t>
                </w:r>
                <w:r>
                  <w:rPr>
                    <w:color w:val="747474"/>
                    <w:spacing w:val="-17"/>
                    <w:sz w:val="11"/>
                  </w:rPr>
                  <w:t xml:space="preserve"> </w:t>
                </w:r>
                <w:r>
                  <w:rPr>
                    <w:color w:val="4D4D4D"/>
                    <w:sz w:val="11"/>
                  </w:rPr>
                  <w:t>IN</w:t>
                </w:r>
                <w:r>
                  <w:rPr>
                    <w:color w:val="4D4D4D"/>
                    <w:spacing w:val="-14"/>
                    <w:sz w:val="11"/>
                  </w:rPr>
                  <w:t xml:space="preserve"> </w:t>
                </w:r>
                <w:r>
                  <w:rPr>
                    <w:color w:val="747474"/>
                    <w:sz w:val="11"/>
                  </w:rPr>
                  <w:t>AL</w:t>
                </w:r>
                <w:r>
                  <w:rPr>
                    <w:color w:val="747474"/>
                    <w:spacing w:val="3"/>
                    <w:sz w:val="11"/>
                  </w:rPr>
                  <w:t xml:space="preserve"> </w:t>
                </w:r>
                <w:r>
                  <w:rPr>
                    <w:color w:val="898989"/>
                    <w:sz w:val="11"/>
                  </w:rPr>
                  <w:t>DIV</w:t>
                </w:r>
                <w:r>
                  <w:rPr>
                    <w:color w:val="AAAAAA"/>
                    <w:sz w:val="11"/>
                  </w:rPr>
                  <w:t>I</w:t>
                </w:r>
                <w:r>
                  <w:rPr>
                    <w:color w:val="747474"/>
                    <w:sz w:val="11"/>
                  </w:rPr>
                  <w:t>S</w:t>
                </w:r>
                <w:r>
                  <w:rPr>
                    <w:color w:val="AAAAAA"/>
                    <w:sz w:val="11"/>
                  </w:rPr>
                  <w:t>I</w:t>
                </w:r>
                <w:r>
                  <w:rPr>
                    <w:color w:val="898989"/>
                    <w:sz w:val="11"/>
                  </w:rPr>
                  <w:t>O</w:t>
                </w:r>
                <w:r>
                  <w:rPr>
                    <w:color w:val="898989"/>
                    <w:spacing w:val="-7"/>
                    <w:sz w:val="11"/>
                  </w:rPr>
                  <w:t xml:space="preserve"> </w:t>
                </w:r>
                <w:r>
                  <w:rPr>
                    <w:color w:val="5E5D64"/>
                    <w:sz w:val="11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6" w:rsidRDefault="00FB4B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4pt;margin-top:723.25pt;width:57.25pt;height:8.15pt;z-index:-6376;mso-position-horizontal-relative:page;mso-position-vertical-relative:page" filled="f" stroked="f">
          <v:textbox inset="0,0,0,0">
            <w:txbxContent>
              <w:p w:rsidR="00F50736" w:rsidRDefault="00FB4B3D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898989"/>
                    <w:sz w:val="11"/>
                  </w:rPr>
                  <w:t xml:space="preserve">CRIM </w:t>
                </w:r>
                <w:r>
                  <w:rPr>
                    <w:color w:val="595959"/>
                    <w:sz w:val="11"/>
                  </w:rPr>
                  <w:t>I</w:t>
                </w:r>
                <w:r>
                  <w:rPr>
                    <w:color w:val="898989"/>
                    <w:sz w:val="11"/>
                  </w:rPr>
                  <w:t xml:space="preserve">NAL </w:t>
                </w:r>
                <w:r>
                  <w:rPr>
                    <w:color w:val="777777"/>
                    <w:sz w:val="11"/>
                  </w:rPr>
                  <w:t xml:space="preserve">DIV </w:t>
                </w:r>
                <w:r>
                  <w:rPr>
                    <w:color w:val="595959"/>
                    <w:sz w:val="11"/>
                  </w:rPr>
                  <w:t>I</w:t>
                </w:r>
                <w:r>
                  <w:rPr>
                    <w:color w:val="777777"/>
                    <w:sz w:val="11"/>
                  </w:rPr>
                  <w:t>S</w:t>
                </w:r>
                <w:r>
                  <w:rPr>
                    <w:color w:val="AAAAAA"/>
                    <w:sz w:val="11"/>
                  </w:rPr>
                  <w:t>I</w:t>
                </w:r>
                <w:r>
                  <w:rPr>
                    <w:color w:val="898989"/>
                    <w:sz w:val="11"/>
                  </w:rPr>
                  <w:t>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6" w:rsidRDefault="00FB4B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5.7pt;margin-top:722.05pt;width:56.65pt;height:8.15pt;z-index:-6352;mso-position-horizontal-relative:page;mso-position-vertical-relative:page" filled="f" stroked="f">
          <v:textbox inset="0,0,0,0">
            <w:txbxContent>
              <w:p w:rsidR="00F50736" w:rsidRDefault="00FB4B3D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878C90"/>
                    <w:sz w:val="11"/>
                  </w:rPr>
                  <w:t>CRIM</w:t>
                </w:r>
                <w:r>
                  <w:rPr>
                    <w:color w:val="878C90"/>
                    <w:spacing w:val="-11"/>
                    <w:sz w:val="11"/>
                  </w:rPr>
                  <w:t xml:space="preserve"> </w:t>
                </w:r>
                <w:r>
                  <w:rPr>
                    <w:color w:val="878C90"/>
                    <w:sz w:val="11"/>
                  </w:rPr>
                  <w:t>I</w:t>
                </w:r>
                <w:r>
                  <w:rPr>
                    <w:color w:val="6E7279"/>
                    <w:sz w:val="11"/>
                  </w:rPr>
                  <w:t>N</w:t>
                </w:r>
                <w:r>
                  <w:rPr>
                    <w:color w:val="6E7279"/>
                    <w:spacing w:val="-21"/>
                    <w:sz w:val="11"/>
                  </w:rPr>
                  <w:t xml:space="preserve"> </w:t>
                </w:r>
                <w:r>
                  <w:rPr>
                    <w:color w:val="878C90"/>
                    <w:sz w:val="11"/>
                  </w:rPr>
                  <w:t>AL</w:t>
                </w:r>
                <w:r>
                  <w:rPr>
                    <w:color w:val="878C90"/>
                    <w:spacing w:val="3"/>
                    <w:sz w:val="11"/>
                  </w:rPr>
                  <w:t xml:space="preserve"> </w:t>
                </w:r>
                <w:r>
                  <w:rPr>
                    <w:color w:val="6E7279"/>
                    <w:sz w:val="11"/>
                  </w:rPr>
                  <w:t>DI</w:t>
                </w:r>
                <w:r>
                  <w:rPr>
                    <w:color w:val="6E7279"/>
                    <w:spacing w:val="-18"/>
                    <w:sz w:val="11"/>
                  </w:rPr>
                  <w:t xml:space="preserve"> </w:t>
                </w:r>
                <w:r>
                  <w:rPr>
                    <w:color w:val="878C90"/>
                    <w:sz w:val="11"/>
                  </w:rPr>
                  <w:t>V</w:t>
                </w:r>
                <w:r>
                  <w:rPr>
                    <w:color w:val="6E7279"/>
                    <w:sz w:val="11"/>
                  </w:rPr>
                  <w:t>I</w:t>
                </w:r>
                <w:r>
                  <w:rPr>
                    <w:color w:val="878C90"/>
                    <w:sz w:val="11"/>
                  </w:rPr>
                  <w:t>S</w:t>
                </w:r>
                <w:r>
                  <w:rPr>
                    <w:color w:val="6E7279"/>
                    <w:sz w:val="11"/>
                  </w:rPr>
                  <w:t>I</w:t>
                </w:r>
                <w:r>
                  <w:rPr>
                    <w:color w:val="999CA1"/>
                    <w:sz w:val="11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7.95pt;margin-top:722.05pt;width:3.8pt;height:8.15pt;z-index:-6328;mso-position-horizontal-relative:page;mso-position-vertical-relative:page" filled="f" stroked="f">
          <v:textbox inset="0,0,0,0">
            <w:txbxContent>
              <w:p w:rsidR="00F50736" w:rsidRDefault="00FB4B3D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AFB3B8"/>
                    <w:w w:val="90"/>
                    <w:sz w:val="1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6" w:rsidRDefault="00FB4B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05pt;margin-top:722.15pt;width:57.9pt;height:8.15pt;z-index:-6304;mso-position-horizontal-relative:page;mso-position-vertical-relative:page" filled="f" stroked="f">
          <v:textbox inset="0,0,0,0">
            <w:txbxContent>
              <w:p w:rsidR="00F50736" w:rsidRDefault="00FB4B3D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757575"/>
                    <w:sz w:val="11"/>
                  </w:rPr>
                  <w:t>C</w:t>
                </w:r>
                <w:r>
                  <w:rPr>
                    <w:color w:val="757575"/>
                    <w:spacing w:val="-10"/>
                    <w:sz w:val="11"/>
                  </w:rPr>
                  <w:t xml:space="preserve"> </w:t>
                </w:r>
                <w:r>
                  <w:rPr>
                    <w:color w:val="757575"/>
                    <w:spacing w:val="-4"/>
                    <w:sz w:val="11"/>
                  </w:rPr>
                  <w:t>R</w:t>
                </w:r>
                <w:r>
                  <w:rPr>
                    <w:color w:val="4D4D4D"/>
                    <w:spacing w:val="-4"/>
                    <w:sz w:val="11"/>
                  </w:rPr>
                  <w:t>IM</w:t>
                </w:r>
                <w:r>
                  <w:rPr>
                    <w:color w:val="4D4D4D"/>
                    <w:spacing w:val="-10"/>
                    <w:sz w:val="11"/>
                  </w:rPr>
                  <w:t xml:space="preserve"> </w:t>
                </w:r>
                <w:r>
                  <w:rPr>
                    <w:color w:val="4D4D4D"/>
                    <w:sz w:val="11"/>
                  </w:rPr>
                  <w:t>IN</w:t>
                </w:r>
                <w:r>
                  <w:rPr>
                    <w:color w:val="4D4D4D"/>
                    <w:spacing w:val="-19"/>
                    <w:sz w:val="11"/>
                  </w:rPr>
                  <w:t xml:space="preserve"> </w:t>
                </w:r>
                <w:r>
                  <w:rPr>
                    <w:color w:val="757575"/>
                    <w:spacing w:val="4"/>
                    <w:sz w:val="11"/>
                  </w:rPr>
                  <w:t>A</w:t>
                </w:r>
                <w:r>
                  <w:rPr>
                    <w:color w:val="4D4D4D"/>
                    <w:spacing w:val="4"/>
                    <w:sz w:val="11"/>
                  </w:rPr>
                  <w:t>L</w:t>
                </w:r>
                <w:r>
                  <w:rPr>
                    <w:color w:val="4D4D4D"/>
                    <w:spacing w:val="-6"/>
                    <w:sz w:val="11"/>
                  </w:rPr>
                  <w:t xml:space="preserve"> </w:t>
                </w:r>
                <w:r>
                  <w:rPr>
                    <w:color w:val="646464"/>
                    <w:sz w:val="11"/>
                  </w:rPr>
                  <w:t>DIVIS</w:t>
                </w:r>
                <w:r>
                  <w:rPr>
                    <w:color w:val="646464"/>
                    <w:spacing w:val="-14"/>
                    <w:sz w:val="11"/>
                  </w:rPr>
                  <w:t xml:space="preserve"> </w:t>
                </w:r>
                <w:r>
                  <w:rPr>
                    <w:color w:val="919191"/>
                    <w:spacing w:val="-3"/>
                    <w:sz w:val="11"/>
                  </w:rPr>
                  <w:t>I</w:t>
                </w:r>
                <w:r>
                  <w:rPr>
                    <w:color w:val="757575"/>
                    <w:spacing w:val="-3"/>
                    <w:sz w:val="11"/>
                  </w:rPr>
                  <w:t>O</w:t>
                </w:r>
                <w:r>
                  <w:rPr>
                    <w:color w:val="757575"/>
                    <w:spacing w:val="-13"/>
                    <w:sz w:val="11"/>
                  </w:rPr>
                  <w:t xml:space="preserve"> </w:t>
                </w:r>
                <w:r>
                  <w:rPr>
                    <w:color w:val="757575"/>
                    <w:sz w:val="11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3D" w:rsidRDefault="00FB4B3D">
      <w:r>
        <w:separator/>
      </w:r>
    </w:p>
  </w:footnote>
  <w:footnote w:type="continuationSeparator" w:id="0">
    <w:p w:rsidR="00FB4B3D" w:rsidRDefault="00FB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44D"/>
    <w:multiLevelType w:val="hybridMultilevel"/>
    <w:tmpl w:val="58947A5A"/>
    <w:lvl w:ilvl="0" w:tplc="4390472C">
      <w:numFmt w:val="bullet"/>
      <w:lvlText w:val="•"/>
      <w:lvlJc w:val="left"/>
      <w:pPr>
        <w:ind w:left="1489" w:hanging="1532"/>
      </w:pPr>
      <w:rPr>
        <w:rFonts w:ascii="Arial" w:eastAsia="Arial" w:hAnsi="Arial" w:cs="Arial" w:hint="default"/>
        <w:color w:val="3B3B3B"/>
        <w:w w:val="105"/>
        <w:position w:val="-19"/>
        <w:sz w:val="80"/>
        <w:szCs w:val="80"/>
      </w:rPr>
    </w:lvl>
    <w:lvl w:ilvl="1" w:tplc="B53E9778">
      <w:start w:val="1"/>
      <w:numFmt w:val="upperRoman"/>
      <w:lvlText w:val="%2."/>
      <w:lvlJc w:val="left"/>
      <w:pPr>
        <w:ind w:left="1802" w:hanging="498"/>
        <w:jc w:val="left"/>
      </w:pPr>
      <w:rPr>
        <w:rFonts w:ascii="Arial" w:eastAsia="Arial" w:hAnsi="Arial" w:cs="Arial" w:hint="default"/>
        <w:color w:val="444444"/>
        <w:w w:val="103"/>
        <w:sz w:val="28"/>
        <w:szCs w:val="28"/>
      </w:rPr>
    </w:lvl>
    <w:lvl w:ilvl="2" w:tplc="68562970">
      <w:numFmt w:val="bullet"/>
      <w:lvlText w:val="•"/>
      <w:lvlJc w:val="left"/>
      <w:pPr>
        <w:ind w:left="2960" w:hanging="498"/>
      </w:pPr>
      <w:rPr>
        <w:rFonts w:hint="default"/>
      </w:rPr>
    </w:lvl>
    <w:lvl w:ilvl="3" w:tplc="226293B2">
      <w:numFmt w:val="bullet"/>
      <w:lvlText w:val="•"/>
      <w:lvlJc w:val="left"/>
      <w:pPr>
        <w:ind w:left="4120" w:hanging="498"/>
      </w:pPr>
      <w:rPr>
        <w:rFonts w:hint="default"/>
      </w:rPr>
    </w:lvl>
    <w:lvl w:ilvl="4" w:tplc="C096B4CE">
      <w:numFmt w:val="bullet"/>
      <w:lvlText w:val="•"/>
      <w:lvlJc w:val="left"/>
      <w:pPr>
        <w:ind w:left="5280" w:hanging="498"/>
      </w:pPr>
      <w:rPr>
        <w:rFonts w:hint="default"/>
      </w:rPr>
    </w:lvl>
    <w:lvl w:ilvl="5" w:tplc="F8B4DCF8">
      <w:numFmt w:val="bullet"/>
      <w:lvlText w:val="•"/>
      <w:lvlJc w:val="left"/>
      <w:pPr>
        <w:ind w:left="6440" w:hanging="498"/>
      </w:pPr>
      <w:rPr>
        <w:rFonts w:hint="default"/>
      </w:rPr>
    </w:lvl>
    <w:lvl w:ilvl="6" w:tplc="B1ACBBAC">
      <w:numFmt w:val="bullet"/>
      <w:lvlText w:val="•"/>
      <w:lvlJc w:val="left"/>
      <w:pPr>
        <w:ind w:left="7600" w:hanging="498"/>
      </w:pPr>
      <w:rPr>
        <w:rFonts w:hint="default"/>
      </w:rPr>
    </w:lvl>
    <w:lvl w:ilvl="7" w:tplc="65D40498">
      <w:numFmt w:val="bullet"/>
      <w:lvlText w:val="•"/>
      <w:lvlJc w:val="left"/>
      <w:pPr>
        <w:ind w:left="8760" w:hanging="498"/>
      </w:pPr>
      <w:rPr>
        <w:rFonts w:hint="default"/>
      </w:rPr>
    </w:lvl>
    <w:lvl w:ilvl="8" w:tplc="9F40FE40">
      <w:numFmt w:val="bullet"/>
      <w:lvlText w:val="•"/>
      <w:lvlJc w:val="left"/>
      <w:pPr>
        <w:ind w:left="9920" w:hanging="498"/>
      </w:pPr>
      <w:rPr>
        <w:rFonts w:hint="default"/>
      </w:rPr>
    </w:lvl>
  </w:abstractNum>
  <w:abstractNum w:abstractNumId="1" w15:restartNumberingAfterBreak="0">
    <w:nsid w:val="458E1BE0"/>
    <w:multiLevelType w:val="hybridMultilevel"/>
    <w:tmpl w:val="2BE0B858"/>
    <w:lvl w:ilvl="0" w:tplc="BFCA20D4">
      <w:numFmt w:val="bullet"/>
      <w:lvlText w:val="·"/>
      <w:lvlJc w:val="left"/>
      <w:pPr>
        <w:ind w:left="1121" w:hanging="232"/>
      </w:pPr>
      <w:rPr>
        <w:rFonts w:ascii="Arial" w:eastAsia="Arial" w:hAnsi="Arial" w:cs="Arial" w:hint="default"/>
        <w:color w:val="878C90"/>
        <w:w w:val="84"/>
        <w:sz w:val="28"/>
        <w:szCs w:val="28"/>
      </w:rPr>
    </w:lvl>
    <w:lvl w:ilvl="1" w:tplc="D05E205A">
      <w:numFmt w:val="bullet"/>
      <w:lvlText w:val="•"/>
      <w:lvlJc w:val="left"/>
      <w:pPr>
        <w:ind w:left="2232" w:hanging="232"/>
      </w:pPr>
      <w:rPr>
        <w:rFonts w:hint="default"/>
      </w:rPr>
    </w:lvl>
    <w:lvl w:ilvl="2" w:tplc="7512A08A">
      <w:numFmt w:val="bullet"/>
      <w:lvlText w:val="•"/>
      <w:lvlJc w:val="left"/>
      <w:pPr>
        <w:ind w:left="3344" w:hanging="232"/>
      </w:pPr>
      <w:rPr>
        <w:rFonts w:hint="default"/>
      </w:rPr>
    </w:lvl>
    <w:lvl w:ilvl="3" w:tplc="4C12AF0A">
      <w:numFmt w:val="bullet"/>
      <w:lvlText w:val="•"/>
      <w:lvlJc w:val="left"/>
      <w:pPr>
        <w:ind w:left="4456" w:hanging="232"/>
      </w:pPr>
      <w:rPr>
        <w:rFonts w:hint="default"/>
      </w:rPr>
    </w:lvl>
    <w:lvl w:ilvl="4" w:tplc="B2C248F8">
      <w:numFmt w:val="bullet"/>
      <w:lvlText w:val="•"/>
      <w:lvlJc w:val="left"/>
      <w:pPr>
        <w:ind w:left="5568" w:hanging="232"/>
      </w:pPr>
      <w:rPr>
        <w:rFonts w:hint="default"/>
      </w:rPr>
    </w:lvl>
    <w:lvl w:ilvl="5" w:tplc="E3409B4A">
      <w:numFmt w:val="bullet"/>
      <w:lvlText w:val="•"/>
      <w:lvlJc w:val="left"/>
      <w:pPr>
        <w:ind w:left="6680" w:hanging="232"/>
      </w:pPr>
      <w:rPr>
        <w:rFonts w:hint="default"/>
      </w:rPr>
    </w:lvl>
    <w:lvl w:ilvl="6" w:tplc="E37482A2">
      <w:numFmt w:val="bullet"/>
      <w:lvlText w:val="•"/>
      <w:lvlJc w:val="left"/>
      <w:pPr>
        <w:ind w:left="7792" w:hanging="232"/>
      </w:pPr>
      <w:rPr>
        <w:rFonts w:hint="default"/>
      </w:rPr>
    </w:lvl>
    <w:lvl w:ilvl="7" w:tplc="0C406C00">
      <w:numFmt w:val="bullet"/>
      <w:lvlText w:val="•"/>
      <w:lvlJc w:val="left"/>
      <w:pPr>
        <w:ind w:left="8904" w:hanging="232"/>
      </w:pPr>
      <w:rPr>
        <w:rFonts w:hint="default"/>
      </w:rPr>
    </w:lvl>
    <w:lvl w:ilvl="8" w:tplc="A78A07A6">
      <w:numFmt w:val="bullet"/>
      <w:lvlText w:val="•"/>
      <w:lvlJc w:val="left"/>
      <w:pPr>
        <w:ind w:left="10016" w:hanging="232"/>
      </w:pPr>
      <w:rPr>
        <w:rFonts w:hint="default"/>
      </w:rPr>
    </w:lvl>
  </w:abstractNum>
  <w:abstractNum w:abstractNumId="2" w15:restartNumberingAfterBreak="0">
    <w:nsid w:val="712743CE"/>
    <w:multiLevelType w:val="hybridMultilevel"/>
    <w:tmpl w:val="000E7172"/>
    <w:lvl w:ilvl="0" w:tplc="813A040A">
      <w:start w:val="4"/>
      <w:numFmt w:val="upperRoman"/>
      <w:lvlText w:val="%1."/>
      <w:lvlJc w:val="left"/>
      <w:pPr>
        <w:ind w:left="1808" w:hanging="706"/>
        <w:jc w:val="right"/>
      </w:pPr>
      <w:rPr>
        <w:rFonts w:ascii="Arial" w:eastAsia="Arial" w:hAnsi="Arial" w:cs="Arial" w:hint="default"/>
        <w:color w:val="444444"/>
        <w:w w:val="103"/>
        <w:sz w:val="28"/>
        <w:szCs w:val="28"/>
      </w:rPr>
    </w:lvl>
    <w:lvl w:ilvl="1" w:tplc="68783834">
      <w:numFmt w:val="bullet"/>
      <w:lvlText w:val="•"/>
      <w:lvlJc w:val="left"/>
      <w:pPr>
        <w:ind w:left="2844" w:hanging="706"/>
      </w:pPr>
      <w:rPr>
        <w:rFonts w:hint="default"/>
      </w:rPr>
    </w:lvl>
    <w:lvl w:ilvl="2" w:tplc="B6241C6E">
      <w:numFmt w:val="bullet"/>
      <w:lvlText w:val="•"/>
      <w:lvlJc w:val="left"/>
      <w:pPr>
        <w:ind w:left="3888" w:hanging="706"/>
      </w:pPr>
      <w:rPr>
        <w:rFonts w:hint="default"/>
      </w:rPr>
    </w:lvl>
    <w:lvl w:ilvl="3" w:tplc="01960F12">
      <w:numFmt w:val="bullet"/>
      <w:lvlText w:val="•"/>
      <w:lvlJc w:val="left"/>
      <w:pPr>
        <w:ind w:left="4932" w:hanging="706"/>
      </w:pPr>
      <w:rPr>
        <w:rFonts w:hint="default"/>
      </w:rPr>
    </w:lvl>
    <w:lvl w:ilvl="4" w:tplc="76CA9602">
      <w:numFmt w:val="bullet"/>
      <w:lvlText w:val="•"/>
      <w:lvlJc w:val="left"/>
      <w:pPr>
        <w:ind w:left="5976" w:hanging="706"/>
      </w:pPr>
      <w:rPr>
        <w:rFonts w:hint="default"/>
      </w:rPr>
    </w:lvl>
    <w:lvl w:ilvl="5" w:tplc="5442C56C">
      <w:numFmt w:val="bullet"/>
      <w:lvlText w:val="•"/>
      <w:lvlJc w:val="left"/>
      <w:pPr>
        <w:ind w:left="7020" w:hanging="706"/>
      </w:pPr>
      <w:rPr>
        <w:rFonts w:hint="default"/>
      </w:rPr>
    </w:lvl>
    <w:lvl w:ilvl="6" w:tplc="78A826C4">
      <w:numFmt w:val="bullet"/>
      <w:lvlText w:val="•"/>
      <w:lvlJc w:val="left"/>
      <w:pPr>
        <w:ind w:left="8064" w:hanging="706"/>
      </w:pPr>
      <w:rPr>
        <w:rFonts w:hint="default"/>
      </w:rPr>
    </w:lvl>
    <w:lvl w:ilvl="7" w:tplc="AA865F64">
      <w:numFmt w:val="bullet"/>
      <w:lvlText w:val="•"/>
      <w:lvlJc w:val="left"/>
      <w:pPr>
        <w:ind w:left="9108" w:hanging="706"/>
      </w:pPr>
      <w:rPr>
        <w:rFonts w:hint="default"/>
      </w:rPr>
    </w:lvl>
    <w:lvl w:ilvl="8" w:tplc="FEC6B13A">
      <w:numFmt w:val="bullet"/>
      <w:lvlText w:val="•"/>
      <w:lvlJc w:val="left"/>
      <w:pPr>
        <w:ind w:left="10152" w:hanging="70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0736"/>
    <w:rsid w:val="000745A9"/>
    <w:rsid w:val="0030630C"/>
    <w:rsid w:val="00965886"/>
    <w:rsid w:val="009F59F6"/>
    <w:rsid w:val="00F50736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3115B67-625F-4FCF-A2F8-921CEE63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7" w:right="496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1" w:hanging="15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2017-06-27T10:20:00Z</dcterms:created>
  <dcterms:modified xsi:type="dcterms:W3CDTF">2017-06-27T08:44:00Z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2017-06-27T00:00:00Z</vt:filetime>
  </property>
</Properties>
</file>