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FD" w:rsidRPr="009F2378" w:rsidRDefault="003D2678">
      <w:pPr>
        <w:spacing w:before="88"/>
        <w:ind w:left="1367"/>
        <w:rPr>
          <w:i/>
        </w:rPr>
      </w:pPr>
      <w:r w:rsidRPr="009F2378">
        <w:rPr>
          <w:noProof/>
          <w:lang w:val="en-ZA" w:eastAsia="en-ZA"/>
        </w:rPr>
        <w:drawing>
          <wp:anchor distT="0" distB="0" distL="0" distR="0" simplePos="0" relativeHeight="251606528" behindDoc="0" locked="0" layoutInCell="1" allowOverlap="1">
            <wp:simplePos x="0" y="0"/>
            <wp:positionH relativeFrom="page">
              <wp:posOffset>3363028</wp:posOffset>
            </wp:positionH>
            <wp:positionV relativeFrom="paragraph">
              <wp:posOffset>266341</wp:posOffset>
            </wp:positionV>
            <wp:extent cx="926673" cy="8284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6673" cy="828483"/>
                    </a:xfrm>
                    <a:prstGeom prst="rect">
                      <a:avLst/>
                    </a:prstGeom>
                  </pic:spPr>
                </pic:pic>
              </a:graphicData>
            </a:graphic>
          </wp:anchor>
        </w:drawing>
      </w:r>
      <w:r w:rsidRPr="009F2378">
        <w:rPr>
          <w:i/>
        </w:rPr>
        <w:t>(</w:t>
      </w:r>
    </w:p>
    <w:p w:rsidR="00157BFD" w:rsidRPr="009F2378" w:rsidRDefault="00157BFD">
      <w:pPr>
        <w:pStyle w:val="BodyText"/>
        <w:spacing w:before="9"/>
        <w:rPr>
          <w:i/>
          <w:sz w:val="22"/>
          <w:szCs w:val="22"/>
        </w:rPr>
      </w:pPr>
    </w:p>
    <w:p w:rsidR="00157BFD" w:rsidRPr="009F2378" w:rsidRDefault="003D2678">
      <w:pPr>
        <w:jc w:val="right"/>
      </w:pPr>
      <w:r w:rsidRPr="009F2378">
        <w:t>·--........</w:t>
      </w:r>
    </w:p>
    <w:p w:rsidR="00157BFD" w:rsidRPr="009F2378" w:rsidRDefault="003D2678" w:rsidP="003D2678">
      <w:pPr>
        <w:spacing w:line="75" w:lineRule="exact"/>
        <w:ind w:left="714"/>
      </w:pPr>
      <w:r w:rsidRPr="009F2378">
        <w:pict>
          <v:line id="_x0000_s1159" style="position:absolute;left:0;text-align:left;z-index:1144;mso-position-horizontal-relative:page" from="599.8pt,-5.4pt" to="599.8pt,-76.45pt" strokecolor="#dfdfdf" strokeweight=".25569mm">
            <w10:wrap anchorx="page"/>
          </v:line>
        </w:pict>
      </w:r>
      <w:r w:rsidRPr="009F2378">
        <w:pict>
          <v:line id="_x0000_s1158" style="position:absolute;left:0;text-align:left;z-index:1216;mso-position-horizontal-relative:page" from="609.6pt,14.4pt" to="609.6pt,-76.45pt" strokecolor="#dbdbdb" strokeweight=".17047mm">
            <w10:wrap anchorx="page"/>
          </v:line>
        </w:pict>
      </w:r>
      <w:r w:rsidRPr="009F2378">
        <w:rPr>
          <w:b/>
        </w:rPr>
        <w:tab/>
      </w:r>
      <w:r w:rsidRPr="009F2378">
        <w:t>; ·</w:t>
      </w:r>
    </w:p>
    <w:p w:rsidR="00157BFD" w:rsidRPr="009F2378" w:rsidRDefault="00157BFD">
      <w:pPr>
        <w:spacing w:line="183" w:lineRule="exact"/>
        <w:sectPr w:rsidR="00157BFD" w:rsidRPr="009F2378">
          <w:type w:val="continuous"/>
          <w:pgSz w:w="12240" w:h="16860"/>
          <w:pgMar w:top="20" w:right="0" w:bottom="0" w:left="0" w:header="720" w:footer="720" w:gutter="0"/>
          <w:cols w:num="2" w:space="720" w:equalWidth="0">
            <w:col w:w="9792" w:space="40"/>
            <w:col w:w="2408"/>
          </w:cols>
        </w:sectPr>
      </w:pPr>
    </w:p>
    <w:p w:rsidR="00157BFD" w:rsidRPr="009F2378" w:rsidRDefault="00157BFD">
      <w:pPr>
        <w:pStyle w:val="BodyText"/>
        <w:spacing w:before="4"/>
        <w:rPr>
          <w:sz w:val="22"/>
          <w:szCs w:val="22"/>
        </w:rPr>
      </w:pPr>
    </w:p>
    <w:p w:rsidR="003D2678" w:rsidRDefault="003D2678">
      <w:pPr>
        <w:spacing w:line="403" w:lineRule="auto"/>
        <w:ind w:left="4755" w:right="419" w:hanging="743"/>
        <w:rPr>
          <w:b/>
        </w:rPr>
      </w:pPr>
    </w:p>
    <w:p w:rsidR="003D2678" w:rsidRDefault="003D2678">
      <w:pPr>
        <w:spacing w:line="403" w:lineRule="auto"/>
        <w:ind w:left="4755" w:right="419" w:hanging="743"/>
        <w:rPr>
          <w:b/>
        </w:rPr>
      </w:pPr>
    </w:p>
    <w:p w:rsidR="003D2678" w:rsidRDefault="003D2678">
      <w:pPr>
        <w:spacing w:line="403" w:lineRule="auto"/>
        <w:ind w:left="4755" w:right="419" w:hanging="743"/>
        <w:rPr>
          <w:b/>
        </w:rPr>
      </w:pPr>
    </w:p>
    <w:p w:rsidR="003D2678" w:rsidRDefault="003D2678">
      <w:pPr>
        <w:spacing w:line="403" w:lineRule="auto"/>
        <w:ind w:left="4755" w:right="419" w:hanging="743"/>
        <w:rPr>
          <w:b/>
        </w:rPr>
      </w:pPr>
      <w:r w:rsidRPr="009F2378">
        <w:rPr>
          <w:b/>
        </w:rPr>
        <w:t xml:space="preserve">IN THE HIGH COURT OF </w:t>
      </w:r>
      <w:r>
        <w:rPr>
          <w:b/>
        </w:rPr>
        <w:t>MALAWI</w:t>
      </w:r>
    </w:p>
    <w:p w:rsidR="003D2678" w:rsidRDefault="003D2678">
      <w:pPr>
        <w:spacing w:line="403" w:lineRule="auto"/>
        <w:ind w:left="4755" w:right="419" w:hanging="743"/>
        <w:rPr>
          <w:b/>
        </w:rPr>
      </w:pPr>
      <w:r>
        <w:rPr>
          <w:b/>
        </w:rPr>
        <w:t>PRINCIPAL REGISTRY</w:t>
      </w:r>
    </w:p>
    <w:p w:rsidR="00157BFD" w:rsidRPr="009F2378" w:rsidRDefault="003D2678">
      <w:pPr>
        <w:spacing w:line="403" w:lineRule="auto"/>
        <w:ind w:left="4755" w:right="419" w:hanging="743"/>
        <w:rPr>
          <w:b/>
        </w:rPr>
      </w:pPr>
      <w:r w:rsidRPr="009F2378">
        <w:rPr>
          <w:b/>
        </w:rPr>
        <w:t>CRIMINAL DIVISION</w:t>
      </w:r>
    </w:p>
    <w:p w:rsidR="00157BFD" w:rsidRPr="009F2378" w:rsidRDefault="003D2678">
      <w:pPr>
        <w:spacing w:before="24"/>
        <w:ind w:left="3657" w:right="5"/>
        <w:jc w:val="center"/>
        <w:rPr>
          <w:b/>
        </w:rPr>
      </w:pPr>
      <w:r w:rsidRPr="009F2378">
        <w:rPr>
          <w:b/>
        </w:rPr>
        <w:t>CRIMINAL CASE N0.117 OF 2011</w:t>
      </w:r>
    </w:p>
    <w:p w:rsidR="00157BFD" w:rsidRPr="009F2378" w:rsidRDefault="00157BFD">
      <w:pPr>
        <w:pStyle w:val="BodyText"/>
        <w:rPr>
          <w:b/>
          <w:sz w:val="22"/>
          <w:szCs w:val="22"/>
        </w:rPr>
      </w:pPr>
    </w:p>
    <w:p w:rsidR="00157BFD" w:rsidRPr="009F2378" w:rsidRDefault="00157BFD">
      <w:pPr>
        <w:pStyle w:val="BodyText"/>
        <w:rPr>
          <w:b/>
          <w:sz w:val="22"/>
          <w:szCs w:val="22"/>
        </w:rPr>
      </w:pPr>
    </w:p>
    <w:p w:rsidR="00157BFD" w:rsidRPr="009F2378" w:rsidRDefault="003D2678">
      <w:pPr>
        <w:spacing w:before="180"/>
        <w:ind w:left="3613" w:right="5"/>
        <w:jc w:val="center"/>
        <w:rPr>
          <w:b/>
        </w:rPr>
      </w:pPr>
      <w:r w:rsidRPr="009F2378">
        <w:rPr>
          <w:b/>
        </w:rPr>
        <w:t>THE REPUBLIC</w:t>
      </w:r>
    </w:p>
    <w:p w:rsidR="00157BFD" w:rsidRPr="009F2378" w:rsidRDefault="00157BFD">
      <w:pPr>
        <w:pStyle w:val="BodyText"/>
        <w:spacing w:before="2"/>
        <w:rPr>
          <w:b/>
          <w:sz w:val="22"/>
          <w:szCs w:val="22"/>
        </w:rPr>
      </w:pPr>
    </w:p>
    <w:p w:rsidR="00157BFD" w:rsidRPr="009F2378" w:rsidRDefault="003D2678">
      <w:pPr>
        <w:ind w:right="2320"/>
        <w:jc w:val="right"/>
        <w:rPr>
          <w:b/>
        </w:rPr>
      </w:pPr>
      <w:r w:rsidRPr="009F2378">
        <w:rPr>
          <w:b/>
        </w:rPr>
        <w:t>V</w:t>
      </w:r>
    </w:p>
    <w:p w:rsidR="00157BFD" w:rsidRPr="009F2378" w:rsidRDefault="003D2678">
      <w:pPr>
        <w:spacing w:before="219"/>
        <w:ind w:left="3637" w:right="5"/>
        <w:jc w:val="center"/>
        <w:rPr>
          <w:b/>
        </w:rPr>
      </w:pPr>
      <w:r>
        <w:rPr>
          <w:b/>
        </w:rPr>
        <w:t xml:space="preserve">NELSON KAPASULE NAMBAZO </w:t>
      </w:r>
      <w:r w:rsidRPr="009F2378">
        <w:rPr>
          <w:b/>
        </w:rPr>
        <w:t xml:space="preserve">&amp; </w:t>
      </w:r>
      <w:r>
        <w:rPr>
          <w:b/>
        </w:rPr>
        <w:t xml:space="preserve">3 </w:t>
      </w:r>
      <w:r w:rsidRPr="009F2378">
        <w:rPr>
          <w:b/>
        </w:rPr>
        <w:t>OTHERS</w:t>
      </w:r>
    </w:p>
    <w:p w:rsidR="00157BFD" w:rsidRPr="009F2378" w:rsidRDefault="00157BFD">
      <w:pPr>
        <w:pStyle w:val="BodyText"/>
        <w:rPr>
          <w:b/>
          <w:sz w:val="22"/>
          <w:szCs w:val="22"/>
        </w:rPr>
      </w:pPr>
    </w:p>
    <w:p w:rsidR="00157BFD" w:rsidRPr="009F2378" w:rsidRDefault="00157BFD">
      <w:pPr>
        <w:pStyle w:val="BodyText"/>
        <w:spacing w:before="9"/>
        <w:rPr>
          <w:b/>
          <w:sz w:val="22"/>
          <w:szCs w:val="22"/>
        </w:rPr>
      </w:pPr>
    </w:p>
    <w:p w:rsidR="00157BFD" w:rsidRPr="009F2378" w:rsidRDefault="003D2678">
      <w:pPr>
        <w:spacing w:before="1"/>
        <w:ind w:left="1741"/>
        <w:rPr>
          <w:b/>
        </w:rPr>
      </w:pPr>
      <w:r w:rsidRPr="009F2378">
        <w:rPr>
          <w:b/>
        </w:rPr>
        <w:t xml:space="preserve">Coram: Hon. Justice M.L. </w:t>
      </w:r>
      <w:proofErr w:type="spellStart"/>
      <w:r w:rsidRPr="009F2378">
        <w:rPr>
          <w:b/>
        </w:rPr>
        <w:t>Kamwambe</w:t>
      </w:r>
      <w:proofErr w:type="spellEnd"/>
    </w:p>
    <w:p w:rsidR="003D2678" w:rsidRDefault="003D2678">
      <w:pPr>
        <w:pStyle w:val="BodyText"/>
        <w:spacing w:before="199" w:line="388" w:lineRule="auto"/>
        <w:ind w:left="1738" w:right="419"/>
        <w:rPr>
          <w:sz w:val="22"/>
          <w:szCs w:val="22"/>
        </w:rPr>
      </w:pPr>
      <w:r w:rsidRPr="009F2378">
        <w:rPr>
          <w:sz w:val="22"/>
          <w:szCs w:val="22"/>
        </w:rPr>
        <w:t xml:space="preserve">Miss R. </w:t>
      </w:r>
      <w:proofErr w:type="spellStart"/>
      <w:r w:rsidRPr="009F2378">
        <w:rPr>
          <w:sz w:val="22"/>
          <w:szCs w:val="22"/>
        </w:rPr>
        <w:t>Mapemba</w:t>
      </w:r>
      <w:proofErr w:type="spellEnd"/>
      <w:r w:rsidRPr="009F2378">
        <w:rPr>
          <w:sz w:val="22"/>
          <w:szCs w:val="22"/>
        </w:rPr>
        <w:t xml:space="preserve"> of Counsel for the </w:t>
      </w:r>
      <w:r>
        <w:rPr>
          <w:sz w:val="22"/>
          <w:szCs w:val="22"/>
        </w:rPr>
        <w:t>Appellant</w:t>
      </w:r>
    </w:p>
    <w:p w:rsidR="00157BFD" w:rsidRPr="009F2378" w:rsidRDefault="003D2678">
      <w:pPr>
        <w:pStyle w:val="BodyText"/>
        <w:spacing w:before="199" w:line="388" w:lineRule="auto"/>
        <w:ind w:left="1738" w:right="419"/>
        <w:rPr>
          <w:sz w:val="22"/>
          <w:szCs w:val="22"/>
        </w:rPr>
      </w:pPr>
      <w:r w:rsidRPr="009F2378">
        <w:rPr>
          <w:sz w:val="22"/>
          <w:szCs w:val="22"/>
        </w:rPr>
        <w:t xml:space="preserve">Mr. </w:t>
      </w:r>
      <w:proofErr w:type="spellStart"/>
      <w:r w:rsidRPr="009F2378">
        <w:rPr>
          <w:sz w:val="22"/>
          <w:szCs w:val="22"/>
        </w:rPr>
        <w:t>Chakwatha</w:t>
      </w:r>
      <w:proofErr w:type="spellEnd"/>
      <w:r w:rsidRPr="009F2378">
        <w:rPr>
          <w:sz w:val="22"/>
          <w:szCs w:val="22"/>
        </w:rPr>
        <w:t xml:space="preserve"> of Counsel for the State</w:t>
      </w:r>
    </w:p>
    <w:p w:rsidR="00157BFD" w:rsidRPr="009F2378" w:rsidRDefault="003D2678">
      <w:pPr>
        <w:pStyle w:val="BodyText"/>
        <w:spacing w:line="306" w:lineRule="exact"/>
        <w:ind w:left="1748"/>
        <w:rPr>
          <w:sz w:val="22"/>
          <w:szCs w:val="22"/>
        </w:rPr>
      </w:pPr>
      <w:r w:rsidRPr="009F2378">
        <w:rPr>
          <w:sz w:val="22"/>
          <w:szCs w:val="22"/>
        </w:rPr>
        <w:t xml:space="preserve">N. Nyirenda, Officer </w:t>
      </w:r>
      <w:proofErr w:type="gramStart"/>
      <w:r w:rsidRPr="009F2378">
        <w:rPr>
          <w:sz w:val="22"/>
          <w:szCs w:val="22"/>
        </w:rPr>
        <w:t>interpreter</w:t>
      </w:r>
      <w:proofErr w:type="gramEnd"/>
    </w:p>
    <w:p w:rsidR="00157BFD" w:rsidRPr="009F2378" w:rsidRDefault="003D2678">
      <w:pPr>
        <w:spacing w:line="257" w:lineRule="exact"/>
        <w:ind w:left="1094"/>
        <w:rPr>
          <w:b/>
        </w:rPr>
      </w:pPr>
      <w:r w:rsidRPr="009F2378">
        <w:br w:type="column"/>
      </w:r>
    </w:p>
    <w:p w:rsidR="00157BFD" w:rsidRPr="009F2378" w:rsidRDefault="00157BFD">
      <w:pPr>
        <w:spacing w:line="257" w:lineRule="exact"/>
        <w:sectPr w:rsidR="00157BFD" w:rsidRPr="009F2378">
          <w:type w:val="continuous"/>
          <w:pgSz w:w="12240" w:h="16860"/>
          <w:pgMar w:top="20" w:right="0" w:bottom="0" w:left="0" w:header="720" w:footer="720" w:gutter="0"/>
          <w:cols w:num="2" w:space="720" w:equalWidth="0">
            <w:col w:w="8447" w:space="40"/>
            <w:col w:w="3753"/>
          </w:cols>
        </w:sectPr>
      </w:pPr>
    </w:p>
    <w:p w:rsidR="00157BFD" w:rsidRPr="009F2378" w:rsidRDefault="00157BFD">
      <w:pPr>
        <w:pStyle w:val="BodyText"/>
        <w:spacing w:before="7"/>
        <w:rPr>
          <w:b/>
          <w:sz w:val="22"/>
          <w:szCs w:val="22"/>
        </w:rPr>
      </w:pPr>
    </w:p>
    <w:p w:rsidR="00157BFD" w:rsidRPr="009F2378" w:rsidRDefault="003D2678">
      <w:pPr>
        <w:pStyle w:val="BodyText"/>
        <w:spacing w:line="29" w:lineRule="exact"/>
        <w:ind w:left="1710"/>
        <w:rPr>
          <w:sz w:val="22"/>
          <w:szCs w:val="22"/>
        </w:rPr>
      </w:pPr>
      <w:r w:rsidRPr="009F2378">
        <w:rPr>
          <w:sz w:val="22"/>
          <w:szCs w:val="22"/>
        </w:rPr>
      </w:r>
      <w:r w:rsidRPr="009F2378">
        <w:rPr>
          <w:sz w:val="22"/>
          <w:szCs w:val="22"/>
        </w:rPr>
        <w:pict>
          <v:group id="_x0000_s1155" style="width:434.45pt;height:1.45pt;mso-position-horizontal-relative:char;mso-position-vertical-relative:line" coordsize="8689,29">
            <v:line id="_x0000_s1156" style="position:absolute" from="15,15" to="8674,15" strokecolor="#3b3b3b" strokeweight=".51142mm"/>
            <w10:anchorlock/>
          </v:group>
        </w:pict>
      </w:r>
    </w:p>
    <w:p w:rsidR="00157BFD" w:rsidRPr="009F2378" w:rsidRDefault="003D2678">
      <w:pPr>
        <w:spacing w:before="179"/>
        <w:ind w:left="4346" w:right="4504"/>
        <w:jc w:val="center"/>
        <w:rPr>
          <w:b/>
        </w:rPr>
      </w:pPr>
      <w:r w:rsidRPr="009F2378">
        <w:pict>
          <v:shapetype id="_x0000_t202" coordsize="21600,21600" o:spt="202" path="m,l,21600r21600,l21600,xe">
            <v:stroke joinstyle="miter"/>
            <v:path gradientshapeok="t" o:connecttype="rect"/>
          </v:shapetype>
          <v:shape id="_x0000_s1154" type="#_x0000_t202" style="position:absolute;left:0;text-align:left;margin-left:213.3pt;margin-top:6.65pt;width:2.35pt;height:7.2pt;z-index:1336;mso-position-horizontal-relative:page" filled="f" stroked="f">
            <v:textbox inset="0,0,0,0">
              <w:txbxContent>
                <w:p w:rsidR="003D2678" w:rsidRDefault="003D2678">
                  <w:pPr>
                    <w:spacing w:line="144" w:lineRule="exact"/>
                    <w:rPr>
                      <w:rFonts w:ascii="Times New Roman"/>
                      <w:i/>
                      <w:sz w:val="13"/>
                    </w:rPr>
                  </w:pPr>
                  <w:r>
                    <w:rPr>
                      <w:rFonts w:ascii="Times New Roman"/>
                      <w:i/>
                      <w:color w:val="BFAA72"/>
                      <w:w w:val="107"/>
                      <w:sz w:val="13"/>
                    </w:rPr>
                    <w:t>I</w:t>
                  </w:r>
                </w:p>
              </w:txbxContent>
            </v:textbox>
            <w10:wrap anchorx="page"/>
          </v:shape>
        </w:pict>
      </w:r>
      <w:r w:rsidRPr="009F2378">
        <w:rPr>
          <w:b/>
        </w:rPr>
        <w:t>JUDGMENT</w:t>
      </w:r>
    </w:p>
    <w:p w:rsidR="00157BFD" w:rsidRPr="009F2378" w:rsidRDefault="00157BFD">
      <w:pPr>
        <w:pStyle w:val="BodyText"/>
        <w:rPr>
          <w:b/>
          <w:sz w:val="22"/>
          <w:szCs w:val="22"/>
        </w:rPr>
      </w:pPr>
    </w:p>
    <w:p w:rsidR="00157BFD" w:rsidRPr="009F2378" w:rsidRDefault="00157BFD">
      <w:pPr>
        <w:pStyle w:val="BodyText"/>
        <w:rPr>
          <w:b/>
          <w:sz w:val="22"/>
          <w:szCs w:val="22"/>
        </w:rPr>
      </w:pPr>
    </w:p>
    <w:p w:rsidR="00157BFD" w:rsidRPr="009F2378" w:rsidRDefault="003D2678">
      <w:pPr>
        <w:spacing w:before="236"/>
        <w:ind w:left="1753"/>
        <w:rPr>
          <w:b/>
        </w:rPr>
      </w:pPr>
      <w:proofErr w:type="spellStart"/>
      <w:r w:rsidRPr="009F2378">
        <w:rPr>
          <w:b/>
        </w:rPr>
        <w:t>Kamwambe</w:t>
      </w:r>
      <w:proofErr w:type="spellEnd"/>
      <w:r>
        <w:rPr>
          <w:b/>
        </w:rPr>
        <w:t xml:space="preserve"> </w:t>
      </w:r>
      <w:r w:rsidRPr="009F2378">
        <w:rPr>
          <w:b/>
        </w:rPr>
        <w:t>J</w:t>
      </w:r>
    </w:p>
    <w:p w:rsidR="00157BFD" w:rsidRPr="009F2378" w:rsidRDefault="003D2678">
      <w:pPr>
        <w:spacing w:before="189" w:line="288" w:lineRule="auto"/>
        <w:ind w:left="1751" w:right="1868" w:firstLine="673"/>
        <w:jc w:val="both"/>
      </w:pPr>
      <w:r w:rsidRPr="009F2378">
        <w:t xml:space="preserve">The four accused persons namely </w:t>
      </w:r>
      <w:r w:rsidRPr="009F2378">
        <w:rPr>
          <w:b/>
        </w:rPr>
        <w:t xml:space="preserve">Nelson </w:t>
      </w:r>
      <w:proofErr w:type="spellStart"/>
      <w:r w:rsidRPr="009F2378">
        <w:rPr>
          <w:b/>
        </w:rPr>
        <w:t>Kapasule</w:t>
      </w:r>
      <w:proofErr w:type="spellEnd"/>
      <w:r w:rsidRPr="009F2378">
        <w:rPr>
          <w:b/>
        </w:rPr>
        <w:t xml:space="preserve"> Nambazo, </w:t>
      </w:r>
      <w:proofErr w:type="spellStart"/>
      <w:r w:rsidRPr="009F2378">
        <w:rPr>
          <w:b/>
        </w:rPr>
        <w:t>Grecious</w:t>
      </w:r>
      <w:proofErr w:type="spellEnd"/>
      <w:r w:rsidRPr="009F2378">
        <w:rPr>
          <w:b/>
        </w:rPr>
        <w:t xml:space="preserve"> </w:t>
      </w:r>
      <w:proofErr w:type="spellStart"/>
      <w:r w:rsidRPr="009F2378">
        <w:rPr>
          <w:b/>
        </w:rPr>
        <w:t>Bindula</w:t>
      </w:r>
      <w:proofErr w:type="spellEnd"/>
      <w:r w:rsidRPr="009F2378">
        <w:rPr>
          <w:b/>
        </w:rPr>
        <w:t xml:space="preserve">, Charles </w:t>
      </w:r>
      <w:proofErr w:type="spellStart"/>
      <w:r w:rsidRPr="009F2378">
        <w:rPr>
          <w:b/>
        </w:rPr>
        <w:t>Badson</w:t>
      </w:r>
      <w:proofErr w:type="spellEnd"/>
      <w:r w:rsidRPr="009F2378">
        <w:rPr>
          <w:b/>
        </w:rPr>
        <w:t xml:space="preserve"> </w:t>
      </w:r>
      <w:r w:rsidRPr="009F2378">
        <w:t xml:space="preserve">and </w:t>
      </w:r>
      <w:r w:rsidRPr="009F2378">
        <w:rPr>
          <w:b/>
        </w:rPr>
        <w:t xml:space="preserve">Daniel </w:t>
      </w:r>
      <w:proofErr w:type="spellStart"/>
      <w:r w:rsidRPr="009F2378">
        <w:rPr>
          <w:b/>
        </w:rPr>
        <w:t>Makwete</w:t>
      </w:r>
      <w:proofErr w:type="spellEnd"/>
      <w:r w:rsidRPr="009F2378">
        <w:rPr>
          <w:b/>
        </w:rPr>
        <w:t xml:space="preserve"> </w:t>
      </w:r>
      <w:r w:rsidRPr="009F2378">
        <w:t>were on the 18th of April, 2011 charged in this court with the offence of murder contrary to section 209 of the Penal Code. The charge read as follows:</w:t>
      </w:r>
    </w:p>
    <w:p w:rsidR="00157BFD" w:rsidRPr="009F2378" w:rsidRDefault="003D2678">
      <w:pPr>
        <w:spacing w:before="160"/>
        <w:ind w:left="4376" w:right="4504"/>
        <w:jc w:val="center"/>
        <w:rPr>
          <w:b/>
        </w:rPr>
      </w:pPr>
      <w:r w:rsidRPr="009F2378">
        <w:rPr>
          <w:b/>
        </w:rPr>
        <w:t>STATEMENT OF OFFENCE</w:t>
      </w:r>
    </w:p>
    <w:p w:rsidR="003D2678" w:rsidRDefault="003D2678" w:rsidP="003D2678">
      <w:pPr>
        <w:pStyle w:val="BodyText"/>
        <w:tabs>
          <w:tab w:val="left" w:pos="12025"/>
        </w:tabs>
        <w:spacing w:line="589" w:lineRule="exact"/>
        <w:ind w:left="2439" w:right="-24"/>
        <w:rPr>
          <w:sz w:val="22"/>
          <w:szCs w:val="22"/>
        </w:rPr>
        <w:sectPr w:rsidR="003D2678">
          <w:type w:val="continuous"/>
          <w:pgSz w:w="12240" w:h="16860"/>
          <w:pgMar w:top="20" w:right="0" w:bottom="0" w:left="0" w:header="720" w:footer="720" w:gutter="0"/>
          <w:cols w:space="720"/>
        </w:sectPr>
      </w:pPr>
    </w:p>
    <w:p w:rsidR="00157BFD" w:rsidRDefault="003D2678" w:rsidP="003D2678">
      <w:pPr>
        <w:pStyle w:val="BodyText"/>
        <w:tabs>
          <w:tab w:val="left" w:pos="12025"/>
        </w:tabs>
        <w:spacing w:line="589" w:lineRule="exact"/>
        <w:ind w:left="2439" w:right="-24"/>
        <w:rPr>
          <w:sz w:val="22"/>
          <w:szCs w:val="22"/>
        </w:rPr>
      </w:pPr>
      <w:r w:rsidRPr="009F2378">
        <w:rPr>
          <w:sz w:val="22"/>
          <w:szCs w:val="22"/>
        </w:rPr>
        <w:t xml:space="preserve">Murder, contrary to section 209 of the Penal Code, </w:t>
      </w:r>
      <w:r>
        <w:rPr>
          <w:sz w:val="22"/>
          <w:szCs w:val="22"/>
        </w:rPr>
        <w:t xml:space="preserve">Chapter </w:t>
      </w:r>
      <w:r w:rsidRPr="009F2378">
        <w:rPr>
          <w:sz w:val="22"/>
          <w:szCs w:val="22"/>
        </w:rPr>
        <w:t>7:01 of the Laws of Malawi.</w:t>
      </w:r>
    </w:p>
    <w:p w:rsidR="003D2678" w:rsidRPr="009F2378" w:rsidRDefault="003D2678" w:rsidP="003D2678">
      <w:pPr>
        <w:spacing w:before="160"/>
        <w:ind w:left="4376" w:right="4504"/>
        <w:jc w:val="center"/>
        <w:rPr>
          <w:b/>
        </w:rPr>
      </w:pPr>
      <w:r>
        <w:rPr>
          <w:b/>
        </w:rPr>
        <w:t>PARTICULARS OF OFFENCE</w:t>
      </w:r>
    </w:p>
    <w:p w:rsidR="003D2678" w:rsidRDefault="003D2678" w:rsidP="003D2678">
      <w:pPr>
        <w:pStyle w:val="BodyText"/>
        <w:tabs>
          <w:tab w:val="left" w:pos="12025"/>
        </w:tabs>
        <w:spacing w:line="589" w:lineRule="exact"/>
        <w:ind w:right="-24"/>
        <w:rPr>
          <w:sz w:val="22"/>
          <w:szCs w:val="22"/>
        </w:rPr>
      </w:pPr>
    </w:p>
    <w:p w:rsidR="003D2678" w:rsidRDefault="003D2678" w:rsidP="003D2678">
      <w:pPr>
        <w:pStyle w:val="BodyText"/>
        <w:tabs>
          <w:tab w:val="left" w:pos="12025"/>
        </w:tabs>
        <w:spacing w:line="589" w:lineRule="exact"/>
        <w:ind w:left="2439" w:right="-24"/>
        <w:rPr>
          <w:sz w:val="22"/>
          <w:szCs w:val="22"/>
        </w:rPr>
      </w:pPr>
    </w:p>
    <w:p w:rsidR="003D2678" w:rsidRPr="009F2378" w:rsidRDefault="003D2678" w:rsidP="003D2678">
      <w:pPr>
        <w:pStyle w:val="BodyText"/>
        <w:tabs>
          <w:tab w:val="left" w:pos="12025"/>
        </w:tabs>
        <w:spacing w:line="589" w:lineRule="exact"/>
        <w:ind w:left="2439" w:right="-24"/>
        <w:rPr>
          <w:sz w:val="22"/>
          <w:szCs w:val="22"/>
        </w:rPr>
        <w:sectPr w:rsidR="003D2678" w:rsidRPr="009F2378">
          <w:type w:val="continuous"/>
          <w:pgSz w:w="12240" w:h="16860"/>
          <w:pgMar w:top="20" w:right="0" w:bottom="0" w:left="0" w:header="720" w:footer="720" w:gutter="0"/>
          <w:cols w:space="720"/>
        </w:sectPr>
      </w:pPr>
    </w:p>
    <w:p w:rsidR="00157BFD" w:rsidRPr="009F2378" w:rsidRDefault="003D2678">
      <w:pPr>
        <w:spacing w:line="263" w:lineRule="exact"/>
        <w:ind w:left="607"/>
        <w:rPr>
          <w:b/>
        </w:rPr>
      </w:pPr>
      <w:proofErr w:type="gramStart"/>
      <w:r w:rsidRPr="009F2378">
        <w:rPr>
          <w:b/>
        </w:rPr>
        <w:lastRenderedPageBreak/>
        <w:t>t</w:t>
      </w:r>
      <w:proofErr w:type="gramEnd"/>
    </w:p>
    <w:p w:rsidR="00157BFD" w:rsidRPr="009F2378" w:rsidRDefault="00157BFD">
      <w:pPr>
        <w:pStyle w:val="BodyText"/>
        <w:rPr>
          <w:b/>
          <w:sz w:val="22"/>
          <w:szCs w:val="22"/>
        </w:rPr>
      </w:pPr>
    </w:p>
    <w:p w:rsidR="00157BFD" w:rsidRPr="009F2378" w:rsidRDefault="00157BFD">
      <w:pPr>
        <w:pStyle w:val="BodyText"/>
        <w:rPr>
          <w:b/>
          <w:sz w:val="22"/>
          <w:szCs w:val="22"/>
        </w:rPr>
      </w:pPr>
    </w:p>
    <w:p w:rsidR="00157BFD" w:rsidRPr="009F2378" w:rsidRDefault="00157BFD">
      <w:pPr>
        <w:pStyle w:val="BodyText"/>
        <w:rPr>
          <w:b/>
          <w:sz w:val="22"/>
          <w:szCs w:val="22"/>
        </w:rPr>
      </w:pPr>
    </w:p>
    <w:p w:rsidR="00157BFD" w:rsidRPr="009F2378" w:rsidRDefault="003D2678" w:rsidP="00877F60">
      <w:pPr>
        <w:spacing w:before="248" w:line="285" w:lineRule="auto"/>
        <w:ind w:left="783" w:right="2860" w:firstLine="6"/>
        <w:jc w:val="both"/>
      </w:pPr>
      <w:r w:rsidRPr="009F2378">
        <w:rPr>
          <w:b/>
        </w:rPr>
        <w:t xml:space="preserve">Nelson </w:t>
      </w:r>
      <w:proofErr w:type="spellStart"/>
      <w:r w:rsidRPr="009F2378">
        <w:rPr>
          <w:b/>
        </w:rPr>
        <w:t>Kapasule</w:t>
      </w:r>
      <w:proofErr w:type="spellEnd"/>
      <w:r w:rsidRPr="009F2378">
        <w:rPr>
          <w:b/>
        </w:rPr>
        <w:t xml:space="preserve"> Nambazo, Charles </w:t>
      </w:r>
      <w:proofErr w:type="spellStart"/>
      <w:r w:rsidRPr="009F2378">
        <w:rPr>
          <w:b/>
        </w:rPr>
        <w:t>Bedson</w:t>
      </w:r>
      <w:proofErr w:type="spellEnd"/>
      <w:r w:rsidRPr="009F2378">
        <w:rPr>
          <w:b/>
        </w:rPr>
        <w:t xml:space="preserve">, </w:t>
      </w:r>
      <w:proofErr w:type="spellStart"/>
      <w:r w:rsidRPr="009F2378">
        <w:rPr>
          <w:b/>
        </w:rPr>
        <w:t>Grecious</w:t>
      </w:r>
      <w:proofErr w:type="spellEnd"/>
      <w:r w:rsidRPr="009F2378">
        <w:rPr>
          <w:b/>
        </w:rPr>
        <w:t xml:space="preserve"> </w:t>
      </w:r>
      <w:proofErr w:type="spellStart"/>
      <w:r w:rsidRPr="009F2378">
        <w:rPr>
          <w:b/>
        </w:rPr>
        <w:t>Bindula</w:t>
      </w:r>
      <w:proofErr w:type="spellEnd"/>
      <w:r w:rsidRPr="009F2378">
        <w:rPr>
          <w:b/>
        </w:rPr>
        <w:t xml:space="preserve"> </w:t>
      </w:r>
      <w:r w:rsidRPr="009F2378">
        <w:t xml:space="preserve">and </w:t>
      </w:r>
      <w:r w:rsidRPr="009F2378">
        <w:rPr>
          <w:b/>
        </w:rPr>
        <w:t xml:space="preserve">Daniel </w:t>
      </w:r>
      <w:proofErr w:type="spellStart"/>
      <w:r w:rsidRPr="009F2378">
        <w:rPr>
          <w:b/>
        </w:rPr>
        <w:t>Makwete</w:t>
      </w:r>
      <w:proofErr w:type="spellEnd"/>
      <w:r w:rsidRPr="009F2378">
        <w:rPr>
          <w:b/>
        </w:rPr>
        <w:t xml:space="preserve"> </w:t>
      </w:r>
      <w:r w:rsidRPr="009F2378">
        <w:t>on or about the 18th day of May, 2010 at Thombozi Village, T/ A</w:t>
      </w:r>
      <w:r>
        <w:t xml:space="preserve"> </w:t>
      </w:r>
      <w:r w:rsidRPr="009F2378">
        <w:t>Chiwalo</w:t>
      </w:r>
      <w:r>
        <w:t xml:space="preserve"> </w:t>
      </w:r>
      <w:r w:rsidRPr="009F2378">
        <w:t>in</w:t>
      </w:r>
      <w:r>
        <w:t xml:space="preserve"> </w:t>
      </w:r>
      <w:r w:rsidRPr="009F2378">
        <w:t>the</w:t>
      </w:r>
      <w:r>
        <w:t xml:space="preserve"> </w:t>
      </w:r>
      <w:r w:rsidRPr="009F2378">
        <w:t>district</w:t>
      </w:r>
      <w:r>
        <w:t xml:space="preserve"> </w:t>
      </w:r>
      <w:r w:rsidRPr="009F2378">
        <w:t>of</w:t>
      </w:r>
      <w:r>
        <w:t xml:space="preserve"> </w:t>
      </w:r>
      <w:proofErr w:type="spellStart"/>
      <w:r w:rsidRPr="009F2378">
        <w:t>Phalombe</w:t>
      </w:r>
      <w:proofErr w:type="spellEnd"/>
      <w:r>
        <w:t xml:space="preserve"> </w:t>
      </w:r>
      <w:r w:rsidRPr="009F2378">
        <w:t>in</w:t>
      </w:r>
      <w:r>
        <w:t xml:space="preserve"> </w:t>
      </w:r>
      <w:r w:rsidRPr="009F2378">
        <w:t>the</w:t>
      </w:r>
      <w:r>
        <w:t xml:space="preserve"> </w:t>
      </w:r>
      <w:r w:rsidRPr="009F2378">
        <w:t>Republic of</w:t>
      </w:r>
      <w:r w:rsidR="00877F60">
        <w:t xml:space="preserve"> Ma</w:t>
      </w:r>
      <w:r w:rsidRPr="009F2378">
        <w:t>lawi ·with</w:t>
      </w:r>
      <w:r>
        <w:t xml:space="preserve"> </w:t>
      </w:r>
      <w:r w:rsidRPr="009F2378">
        <w:t>malice</w:t>
      </w:r>
      <w:r>
        <w:t xml:space="preserve"> </w:t>
      </w:r>
      <w:r w:rsidRPr="009F2378">
        <w:t>aforethought</w:t>
      </w:r>
      <w:r>
        <w:t xml:space="preserve"> </w:t>
      </w:r>
      <w:r w:rsidRPr="009F2378">
        <w:t>caused</w:t>
      </w:r>
      <w:r>
        <w:t xml:space="preserve"> </w:t>
      </w:r>
      <w:r w:rsidRPr="009F2378">
        <w:t>the</w:t>
      </w:r>
      <w:r>
        <w:t xml:space="preserve"> </w:t>
      </w:r>
      <w:r w:rsidRPr="009F2378">
        <w:t>death</w:t>
      </w:r>
      <w:r>
        <w:t xml:space="preserve"> </w:t>
      </w:r>
      <w:r w:rsidRPr="009F2378">
        <w:t>of</w:t>
      </w:r>
      <w:r>
        <w:t xml:space="preserve"> </w:t>
      </w:r>
      <w:r w:rsidRPr="009F2378">
        <w:t>AYESI MAHEYA.</w:t>
      </w:r>
    </w:p>
    <w:p w:rsidR="00157BFD" w:rsidRPr="009F2378" w:rsidRDefault="00157BFD">
      <w:pPr>
        <w:pStyle w:val="BodyText"/>
        <w:rPr>
          <w:sz w:val="22"/>
          <w:szCs w:val="22"/>
        </w:rPr>
      </w:pPr>
    </w:p>
    <w:p w:rsidR="00157BFD" w:rsidRPr="009F2378" w:rsidRDefault="00157BFD">
      <w:pPr>
        <w:pStyle w:val="BodyText"/>
        <w:spacing w:before="7"/>
        <w:rPr>
          <w:sz w:val="22"/>
          <w:szCs w:val="22"/>
        </w:rPr>
      </w:pPr>
    </w:p>
    <w:p w:rsidR="00157BFD" w:rsidRPr="009F2378" w:rsidRDefault="003D2678">
      <w:pPr>
        <w:pStyle w:val="BodyText"/>
        <w:spacing w:line="288" w:lineRule="auto"/>
        <w:ind w:left="786" w:right="2837" w:firstLine="683"/>
        <w:jc w:val="both"/>
        <w:rPr>
          <w:sz w:val="22"/>
          <w:szCs w:val="22"/>
        </w:rPr>
      </w:pPr>
      <w:r w:rsidRPr="009F2378">
        <w:rPr>
          <w:sz w:val="22"/>
          <w:szCs w:val="22"/>
        </w:rPr>
        <w:t xml:space="preserve">When the four accused persons were arraigned in this court, they all pleaded NOT GUILTY. We shall refer to them as 1st, 2nd, 3rd and 4th accused persons. The State called three witnesses to testify and in trying to prove the guilty of the four accused persons beyond reasonable doubt. It must be stated at the outset that the duty of proving the accused persons guilty or burden of proof lies on the State, and the State, and the standard required is Proof </w:t>
      </w:r>
      <w:proofErr w:type="gramStart"/>
      <w:r w:rsidRPr="009F2378">
        <w:rPr>
          <w:sz w:val="22"/>
          <w:szCs w:val="22"/>
        </w:rPr>
        <w:t>Beyond</w:t>
      </w:r>
      <w:proofErr w:type="gramEnd"/>
      <w:r w:rsidRPr="009F2378">
        <w:rPr>
          <w:sz w:val="22"/>
          <w:szCs w:val="22"/>
        </w:rPr>
        <w:t xml:space="preserve"> Reasonable</w:t>
      </w:r>
      <w:r>
        <w:rPr>
          <w:sz w:val="22"/>
          <w:szCs w:val="22"/>
        </w:rPr>
        <w:t xml:space="preserve"> </w:t>
      </w:r>
      <w:r w:rsidRPr="009F2378">
        <w:rPr>
          <w:sz w:val="22"/>
          <w:szCs w:val="22"/>
        </w:rPr>
        <w:t>Doubt.</w:t>
      </w:r>
    </w:p>
    <w:p w:rsidR="00157BFD" w:rsidRPr="009F2378" w:rsidRDefault="00157BFD">
      <w:pPr>
        <w:pStyle w:val="BodyText"/>
        <w:rPr>
          <w:sz w:val="22"/>
          <w:szCs w:val="22"/>
        </w:rPr>
      </w:pPr>
    </w:p>
    <w:p w:rsidR="00157BFD" w:rsidRPr="009F2378" w:rsidRDefault="00157BFD">
      <w:pPr>
        <w:pStyle w:val="BodyText"/>
        <w:spacing w:before="2"/>
        <w:rPr>
          <w:sz w:val="22"/>
          <w:szCs w:val="22"/>
        </w:rPr>
      </w:pPr>
    </w:p>
    <w:p w:rsidR="00157BFD" w:rsidRPr="009F2378" w:rsidRDefault="003D2678" w:rsidP="00877F60">
      <w:pPr>
        <w:pStyle w:val="BodyText"/>
        <w:spacing w:line="276" w:lineRule="auto"/>
        <w:ind w:left="806" w:right="2742" w:firstLine="675"/>
        <w:jc w:val="both"/>
        <w:rPr>
          <w:sz w:val="22"/>
          <w:szCs w:val="22"/>
        </w:rPr>
      </w:pPr>
      <w:r w:rsidRPr="009F2378">
        <w:rPr>
          <w:sz w:val="22"/>
          <w:szCs w:val="22"/>
        </w:rPr>
        <w:t xml:space="preserve">PW1 was Dorothy </w:t>
      </w:r>
      <w:proofErr w:type="spellStart"/>
      <w:r w:rsidRPr="009F2378">
        <w:rPr>
          <w:sz w:val="22"/>
          <w:szCs w:val="22"/>
        </w:rPr>
        <w:t>Chipeso</w:t>
      </w:r>
      <w:proofErr w:type="spellEnd"/>
      <w:r w:rsidRPr="009F2378">
        <w:rPr>
          <w:sz w:val="22"/>
          <w:szCs w:val="22"/>
        </w:rPr>
        <w:t xml:space="preserve"> of Thombozi Village Group</w:t>
      </w:r>
      <w:r>
        <w:rPr>
          <w:sz w:val="22"/>
          <w:szCs w:val="22"/>
        </w:rPr>
        <w:t xml:space="preserve"> </w:t>
      </w:r>
      <w:proofErr w:type="spellStart"/>
      <w:r w:rsidRPr="009F2378">
        <w:rPr>
          <w:sz w:val="22"/>
          <w:szCs w:val="22"/>
        </w:rPr>
        <w:t>Viilage</w:t>
      </w:r>
      <w:proofErr w:type="spellEnd"/>
      <w:r w:rsidR="00877F60">
        <w:rPr>
          <w:sz w:val="22"/>
          <w:szCs w:val="22"/>
        </w:rPr>
        <w:t xml:space="preserve"> </w:t>
      </w:r>
      <w:r w:rsidRPr="009F2378">
        <w:rPr>
          <w:sz w:val="22"/>
          <w:szCs w:val="22"/>
        </w:rPr>
        <w:t xml:space="preserve">Headman Nambazo, T/ A Chiwalo </w:t>
      </w:r>
      <w:proofErr w:type="spellStart"/>
      <w:r w:rsidRPr="009F2378">
        <w:rPr>
          <w:sz w:val="22"/>
          <w:szCs w:val="22"/>
        </w:rPr>
        <w:t>Phalombe</w:t>
      </w:r>
      <w:proofErr w:type="spellEnd"/>
      <w:r w:rsidRPr="009F2378">
        <w:rPr>
          <w:sz w:val="22"/>
          <w:szCs w:val="22"/>
        </w:rPr>
        <w:t>. The witness told the court</w:t>
      </w:r>
      <w:r>
        <w:rPr>
          <w:sz w:val="22"/>
          <w:szCs w:val="22"/>
        </w:rPr>
        <w:t xml:space="preserve"> </w:t>
      </w:r>
      <w:r w:rsidRPr="009F2378">
        <w:rPr>
          <w:sz w:val="22"/>
          <w:szCs w:val="22"/>
        </w:rPr>
        <w:t>that</w:t>
      </w:r>
      <w:r>
        <w:rPr>
          <w:sz w:val="22"/>
          <w:szCs w:val="22"/>
        </w:rPr>
        <w:t xml:space="preserve"> </w:t>
      </w:r>
      <w:r w:rsidRPr="009F2378">
        <w:rPr>
          <w:sz w:val="22"/>
          <w:szCs w:val="22"/>
        </w:rPr>
        <w:t>she</w:t>
      </w:r>
      <w:r>
        <w:rPr>
          <w:sz w:val="22"/>
          <w:szCs w:val="22"/>
        </w:rPr>
        <w:t xml:space="preserve"> </w:t>
      </w:r>
      <w:r w:rsidRPr="009F2378">
        <w:rPr>
          <w:sz w:val="22"/>
          <w:szCs w:val="22"/>
        </w:rPr>
        <w:t>knew</w:t>
      </w:r>
      <w:r>
        <w:rPr>
          <w:sz w:val="22"/>
          <w:szCs w:val="22"/>
        </w:rPr>
        <w:t xml:space="preserve"> </w:t>
      </w:r>
      <w:r w:rsidRPr="009F2378">
        <w:rPr>
          <w:sz w:val="22"/>
          <w:szCs w:val="22"/>
        </w:rPr>
        <w:t>the</w:t>
      </w:r>
      <w:r>
        <w:rPr>
          <w:sz w:val="22"/>
          <w:szCs w:val="22"/>
        </w:rPr>
        <w:t xml:space="preserve"> </w:t>
      </w:r>
      <w:r w:rsidRPr="009F2378">
        <w:rPr>
          <w:sz w:val="22"/>
          <w:szCs w:val="22"/>
        </w:rPr>
        <w:t>four</w:t>
      </w:r>
      <w:r>
        <w:rPr>
          <w:sz w:val="22"/>
          <w:szCs w:val="22"/>
        </w:rPr>
        <w:t xml:space="preserve"> </w:t>
      </w:r>
      <w:r w:rsidRPr="009F2378">
        <w:rPr>
          <w:sz w:val="22"/>
          <w:szCs w:val="22"/>
        </w:rPr>
        <w:t>accused</w:t>
      </w:r>
      <w:r>
        <w:rPr>
          <w:sz w:val="22"/>
          <w:szCs w:val="22"/>
        </w:rPr>
        <w:t xml:space="preserve"> </w:t>
      </w:r>
      <w:r w:rsidRPr="009F2378">
        <w:rPr>
          <w:sz w:val="22"/>
          <w:szCs w:val="22"/>
        </w:rPr>
        <w:t>persons,</w:t>
      </w:r>
      <w:r>
        <w:rPr>
          <w:sz w:val="22"/>
          <w:szCs w:val="22"/>
        </w:rPr>
        <w:t xml:space="preserve"> </w:t>
      </w:r>
      <w:r w:rsidRPr="009F2378">
        <w:rPr>
          <w:sz w:val="22"/>
          <w:szCs w:val="22"/>
        </w:rPr>
        <w:t>because</w:t>
      </w:r>
      <w:r>
        <w:rPr>
          <w:sz w:val="22"/>
          <w:szCs w:val="22"/>
        </w:rPr>
        <w:t xml:space="preserve"> </w:t>
      </w:r>
      <w:r w:rsidRPr="009F2378">
        <w:rPr>
          <w:sz w:val="22"/>
          <w:szCs w:val="22"/>
        </w:rPr>
        <w:t>as she</w:t>
      </w:r>
      <w:r w:rsidR="00877F60">
        <w:rPr>
          <w:sz w:val="22"/>
          <w:szCs w:val="22"/>
        </w:rPr>
        <w:t xml:space="preserve"> </w:t>
      </w:r>
      <w:r w:rsidRPr="009F2378">
        <w:rPr>
          <w:sz w:val="22"/>
          <w:szCs w:val="22"/>
        </w:rPr>
        <w:t>started it, they were from a nearby village, which was 21/2 km away</w:t>
      </w:r>
      <w:r w:rsidR="00877F60">
        <w:rPr>
          <w:sz w:val="22"/>
          <w:szCs w:val="22"/>
        </w:rPr>
        <w:t xml:space="preserve"> </w:t>
      </w:r>
      <w:r w:rsidRPr="009F2378">
        <w:rPr>
          <w:sz w:val="22"/>
          <w:szCs w:val="22"/>
        </w:rPr>
        <w:t xml:space="preserve">from her village. The witness told the court that the four hacked a person to death and that the person who died was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This witness told the court that she witness</w:t>
      </w:r>
      <w:r w:rsidR="00877F60">
        <w:rPr>
          <w:sz w:val="22"/>
          <w:szCs w:val="22"/>
        </w:rPr>
        <w:t>ed the incident with her own ey</w:t>
      </w:r>
      <w:r w:rsidRPr="009F2378">
        <w:rPr>
          <w:sz w:val="22"/>
          <w:szCs w:val="22"/>
        </w:rPr>
        <w:t>es, and the day w</w:t>
      </w:r>
      <w:r w:rsidR="00877F60">
        <w:rPr>
          <w:sz w:val="22"/>
          <w:szCs w:val="22"/>
        </w:rPr>
        <w:t>as 7th May, 2010 at about 16:00</w:t>
      </w:r>
      <w:r w:rsidRPr="009F2378">
        <w:rPr>
          <w:sz w:val="22"/>
          <w:szCs w:val="22"/>
        </w:rPr>
        <w:t xml:space="preserve">hrs, as they sat at the village headman's court under a tree in the company of Dorothy </w:t>
      </w:r>
      <w:proofErr w:type="spellStart"/>
      <w:r w:rsidRPr="009F2378">
        <w:rPr>
          <w:sz w:val="22"/>
          <w:szCs w:val="22"/>
        </w:rPr>
        <w:t>Chipesa</w:t>
      </w:r>
      <w:proofErr w:type="spellEnd"/>
      <w:r w:rsidRPr="009F2378">
        <w:rPr>
          <w:sz w:val="22"/>
          <w:szCs w:val="22"/>
        </w:rPr>
        <w:t xml:space="preserve">, the deceased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xml:space="preserve">, </w:t>
      </w:r>
      <w:proofErr w:type="spellStart"/>
      <w:r w:rsidRPr="009F2378">
        <w:rPr>
          <w:sz w:val="22"/>
          <w:szCs w:val="22"/>
        </w:rPr>
        <w:t>Malito</w:t>
      </w:r>
      <w:proofErr w:type="spellEnd"/>
      <w:r w:rsidRPr="009F2378">
        <w:rPr>
          <w:sz w:val="22"/>
          <w:szCs w:val="22"/>
        </w:rPr>
        <w:t xml:space="preserve"> </w:t>
      </w:r>
      <w:proofErr w:type="spellStart"/>
      <w:r w:rsidRPr="009F2378">
        <w:rPr>
          <w:sz w:val="22"/>
          <w:szCs w:val="22"/>
        </w:rPr>
        <w:t>Kaudzu</w:t>
      </w:r>
      <w:proofErr w:type="spellEnd"/>
      <w:r w:rsidRPr="009F2378">
        <w:rPr>
          <w:sz w:val="22"/>
          <w:szCs w:val="22"/>
        </w:rPr>
        <w:t xml:space="preserve"> and Mary </w:t>
      </w:r>
      <w:proofErr w:type="spellStart"/>
      <w:r w:rsidRPr="009F2378">
        <w:rPr>
          <w:sz w:val="22"/>
          <w:szCs w:val="22"/>
        </w:rPr>
        <w:t>Pendame</w:t>
      </w:r>
      <w:proofErr w:type="spellEnd"/>
      <w:r w:rsidRPr="009F2378">
        <w:rPr>
          <w:sz w:val="22"/>
          <w:szCs w:val="22"/>
        </w:rPr>
        <w:t>.</w:t>
      </w:r>
    </w:p>
    <w:p w:rsidR="00157BFD" w:rsidRPr="009F2378" w:rsidRDefault="00157BFD">
      <w:pPr>
        <w:pStyle w:val="BodyText"/>
        <w:rPr>
          <w:sz w:val="22"/>
          <w:szCs w:val="22"/>
        </w:rPr>
      </w:pPr>
    </w:p>
    <w:p w:rsidR="00157BFD" w:rsidRPr="009F2378" w:rsidRDefault="00157BFD">
      <w:pPr>
        <w:pStyle w:val="BodyText"/>
        <w:spacing w:before="2"/>
        <w:rPr>
          <w:sz w:val="22"/>
          <w:szCs w:val="22"/>
        </w:rPr>
      </w:pPr>
    </w:p>
    <w:p w:rsidR="00157BFD" w:rsidRPr="009F2378" w:rsidRDefault="003D2678">
      <w:pPr>
        <w:pStyle w:val="BodyText"/>
        <w:spacing w:line="288" w:lineRule="auto"/>
        <w:ind w:left="834" w:right="2796" w:firstLine="661"/>
        <w:jc w:val="both"/>
        <w:rPr>
          <w:sz w:val="22"/>
          <w:szCs w:val="22"/>
        </w:rPr>
      </w:pPr>
      <w:r w:rsidRPr="009F2378">
        <w:rPr>
          <w:sz w:val="22"/>
          <w:szCs w:val="22"/>
        </w:rPr>
        <w:t>The witness said that they were born in village Thombozi and they considered the village court their premises and the witness told the court that she was in fact sub-village headwoman Thombozi,</w:t>
      </w:r>
      <w:r>
        <w:rPr>
          <w:sz w:val="22"/>
          <w:szCs w:val="22"/>
        </w:rPr>
        <w:t xml:space="preserve"> </w:t>
      </w:r>
      <w:r w:rsidRPr="009F2378">
        <w:rPr>
          <w:sz w:val="22"/>
          <w:szCs w:val="22"/>
        </w:rPr>
        <w:t>and Nambazo is their Group Village Headman. On the day of the incident they sat at</w:t>
      </w:r>
      <w:r>
        <w:rPr>
          <w:sz w:val="22"/>
          <w:szCs w:val="22"/>
        </w:rPr>
        <w:t xml:space="preserve"> </w:t>
      </w:r>
      <w:r w:rsidRPr="009F2378">
        <w:rPr>
          <w:sz w:val="22"/>
          <w:szCs w:val="22"/>
        </w:rPr>
        <w:t>the</w:t>
      </w:r>
      <w:r>
        <w:rPr>
          <w:sz w:val="22"/>
          <w:szCs w:val="22"/>
        </w:rPr>
        <w:t xml:space="preserve"> </w:t>
      </w:r>
      <w:r w:rsidRPr="009F2378">
        <w:rPr>
          <w:sz w:val="22"/>
          <w:szCs w:val="22"/>
        </w:rPr>
        <w:t>village court as they normally did,</w:t>
      </w:r>
      <w:r>
        <w:rPr>
          <w:sz w:val="22"/>
          <w:szCs w:val="22"/>
        </w:rPr>
        <w:t xml:space="preserve"> </w:t>
      </w:r>
      <w:r w:rsidRPr="009F2378">
        <w:rPr>
          <w:sz w:val="22"/>
          <w:szCs w:val="22"/>
        </w:rPr>
        <w:t>because</w:t>
      </w:r>
    </w:p>
    <w:p w:rsidR="00157BFD" w:rsidRPr="009F2378" w:rsidRDefault="00157BFD">
      <w:pPr>
        <w:pStyle w:val="BodyText"/>
        <w:spacing w:before="9"/>
        <w:rPr>
          <w:sz w:val="22"/>
          <w:szCs w:val="22"/>
        </w:rPr>
      </w:pPr>
    </w:p>
    <w:p w:rsidR="00157BFD" w:rsidRPr="009F2378" w:rsidRDefault="00157BFD">
      <w:pPr>
        <w:sectPr w:rsidR="00157BFD" w:rsidRPr="009F2378">
          <w:pgSz w:w="12240" w:h="16860"/>
          <w:pgMar w:top="0" w:right="0" w:bottom="0" w:left="0" w:header="720" w:footer="720" w:gutter="0"/>
          <w:cols w:space="720"/>
        </w:sect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rsidP="00877F60">
      <w:pPr>
        <w:pStyle w:val="BodyText"/>
        <w:spacing w:before="237" w:line="288" w:lineRule="auto"/>
        <w:ind w:left="1709" w:right="1931" w:firstLine="11"/>
        <w:jc w:val="both"/>
        <w:rPr>
          <w:sz w:val="22"/>
          <w:szCs w:val="22"/>
        </w:rPr>
      </w:pPr>
      <w:r w:rsidRPr="009F2378">
        <w:rPr>
          <w:sz w:val="22"/>
          <w:szCs w:val="22"/>
        </w:rPr>
        <w:t>there is a big tree that provides shade, and as they were busy chatting they saw a group of persons including the four approaching whilst carrying Panga knives, hoes, metal bars</w:t>
      </w:r>
      <w:r>
        <w:rPr>
          <w:sz w:val="22"/>
          <w:szCs w:val="22"/>
        </w:rPr>
        <w:t xml:space="preserve"> </w:t>
      </w:r>
      <w:r w:rsidRPr="009F2378">
        <w:rPr>
          <w:sz w:val="22"/>
          <w:szCs w:val="22"/>
        </w:rPr>
        <w:t>and</w:t>
      </w:r>
      <w:r w:rsidR="00877F60">
        <w:rPr>
          <w:i/>
          <w:sz w:val="22"/>
          <w:szCs w:val="22"/>
        </w:rPr>
        <w:t xml:space="preserve"> </w:t>
      </w:r>
      <w:r w:rsidR="00877F60">
        <w:rPr>
          <w:sz w:val="22"/>
          <w:szCs w:val="22"/>
        </w:rPr>
        <w:t>wood</w:t>
      </w:r>
      <w:r w:rsidRPr="009F2378">
        <w:rPr>
          <w:sz w:val="22"/>
          <w:szCs w:val="22"/>
        </w:rPr>
        <w:t xml:space="preserve">en sticks, and that in total there were 7 people in the group, whose leader was </w:t>
      </w:r>
      <w:proofErr w:type="spellStart"/>
      <w:r w:rsidRPr="009F2378">
        <w:rPr>
          <w:sz w:val="22"/>
          <w:szCs w:val="22"/>
        </w:rPr>
        <w:t>Bonface</w:t>
      </w:r>
      <w:proofErr w:type="spellEnd"/>
      <w:r w:rsidRPr="009F2378">
        <w:rPr>
          <w:sz w:val="22"/>
          <w:szCs w:val="22"/>
        </w:rPr>
        <w:t xml:space="preserve"> </w:t>
      </w:r>
      <w:proofErr w:type="spellStart"/>
      <w:r w:rsidRPr="009F2378">
        <w:rPr>
          <w:sz w:val="22"/>
          <w:szCs w:val="22"/>
        </w:rPr>
        <w:t>Thambala</w:t>
      </w:r>
      <w:proofErr w:type="spellEnd"/>
      <w:r w:rsidRPr="009F2378">
        <w:rPr>
          <w:sz w:val="22"/>
          <w:szCs w:val="22"/>
        </w:rPr>
        <w:t xml:space="preserve">. There was also Duncan Nambazo, Charles </w:t>
      </w:r>
      <w:proofErr w:type="spellStart"/>
      <w:r w:rsidRPr="009F2378">
        <w:rPr>
          <w:sz w:val="22"/>
          <w:szCs w:val="22"/>
        </w:rPr>
        <w:t>Badson</w:t>
      </w:r>
      <w:proofErr w:type="spellEnd"/>
      <w:r w:rsidRPr="009F2378">
        <w:rPr>
          <w:sz w:val="22"/>
          <w:szCs w:val="22"/>
        </w:rPr>
        <w:t xml:space="preserve">, </w:t>
      </w:r>
      <w:proofErr w:type="spellStart"/>
      <w:r w:rsidRPr="009F2378">
        <w:rPr>
          <w:sz w:val="22"/>
          <w:szCs w:val="22"/>
        </w:rPr>
        <w:t>Nyambi</w:t>
      </w:r>
      <w:proofErr w:type="spellEnd"/>
      <w:r w:rsidRPr="009F2378">
        <w:rPr>
          <w:sz w:val="22"/>
          <w:szCs w:val="22"/>
        </w:rPr>
        <w:t xml:space="preserve"> </w:t>
      </w:r>
      <w:proofErr w:type="spellStart"/>
      <w:r w:rsidRPr="009F2378">
        <w:rPr>
          <w:sz w:val="22"/>
          <w:szCs w:val="22"/>
        </w:rPr>
        <w:t>Kachamba</w:t>
      </w:r>
      <w:proofErr w:type="spellEnd"/>
      <w:r w:rsidRPr="009F2378">
        <w:rPr>
          <w:sz w:val="22"/>
          <w:szCs w:val="22"/>
        </w:rPr>
        <w:t xml:space="preserve"> and his younger brother </w:t>
      </w:r>
      <w:proofErr w:type="spellStart"/>
      <w:r w:rsidRPr="009F2378">
        <w:rPr>
          <w:sz w:val="22"/>
          <w:szCs w:val="22"/>
        </w:rPr>
        <w:t>Diston</w:t>
      </w:r>
      <w:proofErr w:type="spellEnd"/>
      <w:r w:rsidRPr="009F2378">
        <w:rPr>
          <w:sz w:val="22"/>
          <w:szCs w:val="22"/>
        </w:rPr>
        <w:t xml:space="preserve"> </w:t>
      </w:r>
      <w:proofErr w:type="spellStart"/>
      <w:r w:rsidRPr="009F2378">
        <w:rPr>
          <w:sz w:val="22"/>
          <w:szCs w:val="22"/>
        </w:rPr>
        <w:t>Kachama</w:t>
      </w:r>
      <w:proofErr w:type="spellEnd"/>
      <w:r w:rsidRPr="009F2378">
        <w:rPr>
          <w:sz w:val="22"/>
          <w:szCs w:val="22"/>
        </w:rPr>
        <w:t xml:space="preserve">. The witness told the court that all the four accused persons namely </w:t>
      </w:r>
      <w:proofErr w:type="spellStart"/>
      <w:r w:rsidRPr="009F2378">
        <w:rPr>
          <w:sz w:val="22"/>
          <w:szCs w:val="22"/>
        </w:rPr>
        <w:t>Kapasule</w:t>
      </w:r>
      <w:proofErr w:type="spellEnd"/>
      <w:r>
        <w:rPr>
          <w:sz w:val="22"/>
          <w:szCs w:val="22"/>
        </w:rPr>
        <w:t xml:space="preserve"> </w:t>
      </w:r>
      <w:r w:rsidRPr="009F2378">
        <w:rPr>
          <w:sz w:val="22"/>
          <w:szCs w:val="22"/>
        </w:rPr>
        <w:t>Nambazo</w:t>
      </w:r>
      <w:r>
        <w:rPr>
          <w:sz w:val="22"/>
          <w:szCs w:val="22"/>
        </w:rPr>
        <w:t xml:space="preserve"> </w:t>
      </w:r>
      <w:r w:rsidRPr="009F2378">
        <w:rPr>
          <w:sz w:val="22"/>
          <w:szCs w:val="22"/>
        </w:rPr>
        <w:t>(1st</w:t>
      </w:r>
      <w:r>
        <w:rPr>
          <w:sz w:val="22"/>
          <w:szCs w:val="22"/>
        </w:rPr>
        <w:t xml:space="preserve"> </w:t>
      </w:r>
      <w:r w:rsidRPr="009F2378">
        <w:rPr>
          <w:sz w:val="22"/>
          <w:szCs w:val="22"/>
        </w:rPr>
        <w:t xml:space="preserve">accused), Charles </w:t>
      </w:r>
      <w:proofErr w:type="spellStart"/>
      <w:r w:rsidRPr="009F2378">
        <w:rPr>
          <w:sz w:val="22"/>
          <w:szCs w:val="22"/>
        </w:rPr>
        <w:t>Badson</w:t>
      </w:r>
      <w:proofErr w:type="spellEnd"/>
      <w:r w:rsidRPr="009F2378">
        <w:rPr>
          <w:sz w:val="22"/>
          <w:szCs w:val="22"/>
        </w:rPr>
        <w:t xml:space="preserve"> (2nd accused), </w:t>
      </w:r>
      <w:proofErr w:type="spellStart"/>
      <w:r w:rsidRPr="009F2378">
        <w:rPr>
          <w:sz w:val="22"/>
          <w:szCs w:val="22"/>
        </w:rPr>
        <w:t>Grecious</w:t>
      </w:r>
      <w:proofErr w:type="spellEnd"/>
      <w:r w:rsidRPr="009F2378">
        <w:rPr>
          <w:sz w:val="22"/>
          <w:szCs w:val="22"/>
        </w:rPr>
        <w:t xml:space="preserve"> </w:t>
      </w:r>
      <w:proofErr w:type="spellStart"/>
      <w:r w:rsidRPr="009F2378">
        <w:rPr>
          <w:sz w:val="22"/>
          <w:szCs w:val="22"/>
        </w:rPr>
        <w:t>Bindula</w:t>
      </w:r>
      <w:proofErr w:type="spellEnd"/>
      <w:r w:rsidRPr="009F2378">
        <w:rPr>
          <w:sz w:val="22"/>
          <w:szCs w:val="22"/>
        </w:rPr>
        <w:t xml:space="preserve"> (3rd</w:t>
      </w:r>
      <w:r w:rsidR="00877F60">
        <w:rPr>
          <w:sz w:val="22"/>
          <w:szCs w:val="22"/>
        </w:rPr>
        <w:t xml:space="preserve"> accused), and Daniel </w:t>
      </w:r>
      <w:proofErr w:type="spellStart"/>
      <w:r w:rsidR="00877F60">
        <w:rPr>
          <w:sz w:val="22"/>
          <w:szCs w:val="22"/>
        </w:rPr>
        <w:t>Makwete</w:t>
      </w:r>
      <w:proofErr w:type="spellEnd"/>
      <w:r w:rsidR="00877F60">
        <w:rPr>
          <w:sz w:val="22"/>
          <w:szCs w:val="22"/>
        </w:rPr>
        <w:t xml:space="preserve"> (</w:t>
      </w:r>
      <w:r w:rsidRPr="009F2378">
        <w:rPr>
          <w:sz w:val="22"/>
          <w:szCs w:val="22"/>
        </w:rPr>
        <w:t>4th accused) were present in that</w:t>
      </w:r>
      <w:r>
        <w:rPr>
          <w:sz w:val="22"/>
          <w:szCs w:val="22"/>
        </w:rPr>
        <w:t xml:space="preserve"> </w:t>
      </w:r>
      <w:r w:rsidRPr="009F2378">
        <w:rPr>
          <w:sz w:val="22"/>
          <w:szCs w:val="22"/>
        </w:rPr>
        <w:t>group.</w:t>
      </w:r>
      <w:r>
        <w:rPr>
          <w:sz w:val="22"/>
          <w:szCs w:val="22"/>
        </w:rPr>
        <w:t xml:space="preserve"> </w:t>
      </w:r>
      <w:r w:rsidRPr="009F2378">
        <w:rPr>
          <w:sz w:val="22"/>
          <w:szCs w:val="22"/>
        </w:rPr>
        <w:t>The witness told the court that they asked the group as to why they had come and they replied that they had come</w:t>
      </w:r>
      <w:r>
        <w:rPr>
          <w:sz w:val="22"/>
          <w:szCs w:val="22"/>
        </w:rPr>
        <w:t xml:space="preserve"> </w:t>
      </w:r>
      <w:r w:rsidRPr="009F2378">
        <w:rPr>
          <w:sz w:val="22"/>
          <w:szCs w:val="22"/>
        </w:rPr>
        <w:t>to</w:t>
      </w:r>
      <w:r>
        <w:rPr>
          <w:sz w:val="22"/>
          <w:szCs w:val="22"/>
        </w:rPr>
        <w:t xml:space="preserve"> </w:t>
      </w:r>
      <w:r w:rsidRPr="009F2378">
        <w:rPr>
          <w:sz w:val="22"/>
          <w:szCs w:val="22"/>
        </w:rPr>
        <w:t>clear</w:t>
      </w:r>
      <w:r>
        <w:rPr>
          <w:sz w:val="22"/>
          <w:szCs w:val="22"/>
        </w:rPr>
        <w:t xml:space="preserve"> </w:t>
      </w:r>
      <w:r w:rsidRPr="009F2378">
        <w:rPr>
          <w:sz w:val="22"/>
          <w:szCs w:val="22"/>
        </w:rPr>
        <w:t>the</w:t>
      </w:r>
      <w:r>
        <w:rPr>
          <w:sz w:val="22"/>
          <w:szCs w:val="22"/>
        </w:rPr>
        <w:t xml:space="preserve"> </w:t>
      </w:r>
      <w:r w:rsidRPr="009F2378">
        <w:rPr>
          <w:sz w:val="22"/>
          <w:szCs w:val="22"/>
        </w:rPr>
        <w:t xml:space="preserve">village court, and this was said by Boniface </w:t>
      </w:r>
      <w:proofErr w:type="spellStart"/>
      <w:r w:rsidRPr="009F2378">
        <w:rPr>
          <w:sz w:val="22"/>
          <w:szCs w:val="22"/>
        </w:rPr>
        <w:t>Thambala</w:t>
      </w:r>
      <w:proofErr w:type="spellEnd"/>
      <w:r w:rsidRPr="009F2378">
        <w:rPr>
          <w:sz w:val="22"/>
          <w:szCs w:val="22"/>
        </w:rPr>
        <w:t>, who claimed</w:t>
      </w:r>
      <w:r>
        <w:rPr>
          <w:sz w:val="22"/>
          <w:szCs w:val="22"/>
        </w:rPr>
        <w:t xml:space="preserve"> </w:t>
      </w:r>
      <w:r w:rsidRPr="009F2378">
        <w:rPr>
          <w:sz w:val="22"/>
          <w:szCs w:val="22"/>
        </w:rPr>
        <w:t>that</w:t>
      </w:r>
      <w:r>
        <w:rPr>
          <w:sz w:val="22"/>
          <w:szCs w:val="22"/>
        </w:rPr>
        <w:t xml:space="preserve"> </w:t>
      </w:r>
      <w:r w:rsidRPr="009F2378">
        <w:rPr>
          <w:sz w:val="22"/>
          <w:szCs w:val="22"/>
        </w:rPr>
        <w:t>the place belonged to him, that they wanted testified</w:t>
      </w:r>
      <w:r>
        <w:rPr>
          <w:sz w:val="22"/>
          <w:szCs w:val="22"/>
        </w:rPr>
        <w:t xml:space="preserve"> </w:t>
      </w:r>
      <w:r w:rsidRPr="009F2378">
        <w:rPr>
          <w:sz w:val="22"/>
          <w:szCs w:val="22"/>
        </w:rPr>
        <w:t>that</w:t>
      </w:r>
      <w:r>
        <w:rPr>
          <w:sz w:val="22"/>
          <w:szCs w:val="22"/>
        </w:rPr>
        <w:t xml:space="preserve"> </w:t>
      </w:r>
      <w:r w:rsidRPr="009F2378">
        <w:rPr>
          <w:sz w:val="22"/>
          <w:szCs w:val="22"/>
        </w:rPr>
        <w:t>as</w:t>
      </w:r>
      <w:r>
        <w:rPr>
          <w:sz w:val="22"/>
          <w:szCs w:val="22"/>
        </w:rPr>
        <w:t xml:space="preserve"> </w:t>
      </w:r>
      <w:r w:rsidRPr="009F2378">
        <w:rPr>
          <w:sz w:val="22"/>
          <w:szCs w:val="22"/>
        </w:rPr>
        <w:t>a matter of fact that place or court in question did not belong to the accused persons and the group, but that it belonged to them</w:t>
      </w:r>
      <w:r>
        <w:rPr>
          <w:sz w:val="22"/>
          <w:szCs w:val="22"/>
        </w:rPr>
        <w:t xml:space="preserve"> </w:t>
      </w:r>
      <w:r w:rsidRPr="009F2378">
        <w:rPr>
          <w:sz w:val="22"/>
          <w:szCs w:val="22"/>
        </w:rPr>
        <w:t>(witness and</w:t>
      </w:r>
      <w:r>
        <w:rPr>
          <w:sz w:val="22"/>
          <w:szCs w:val="22"/>
        </w:rPr>
        <w:t xml:space="preserve"> </w:t>
      </w:r>
      <w:r w:rsidRPr="009F2378">
        <w:rPr>
          <w:sz w:val="22"/>
          <w:szCs w:val="22"/>
        </w:rPr>
        <w:t>her people).</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rsidP="00877F60">
      <w:pPr>
        <w:pStyle w:val="BodyText"/>
        <w:spacing w:before="221" w:line="288" w:lineRule="auto"/>
        <w:ind w:left="1736" w:right="1860" w:firstLine="762"/>
        <w:jc w:val="both"/>
        <w:rPr>
          <w:sz w:val="22"/>
          <w:szCs w:val="22"/>
        </w:rPr>
      </w:pPr>
      <w:r w:rsidRPr="009F2378">
        <w:rPr>
          <w:sz w:val="22"/>
          <w:szCs w:val="22"/>
        </w:rPr>
        <w:t xml:space="preserve">As the witness and her colleagues protested </w:t>
      </w:r>
      <w:r w:rsidR="00877F60">
        <w:rPr>
          <w:sz w:val="22"/>
          <w:szCs w:val="22"/>
        </w:rPr>
        <w:t xml:space="preserve">and refused to </w:t>
      </w:r>
      <w:proofErr w:type="spellStart"/>
      <w:r w:rsidR="00877F60">
        <w:rPr>
          <w:sz w:val="22"/>
          <w:szCs w:val="22"/>
        </w:rPr>
        <w:t>burge</w:t>
      </w:r>
      <w:proofErr w:type="spellEnd"/>
      <w:r w:rsidR="00877F60">
        <w:rPr>
          <w:sz w:val="22"/>
          <w:szCs w:val="22"/>
        </w:rPr>
        <w:t xml:space="preserve"> and </w:t>
      </w:r>
      <w:proofErr w:type="spellStart"/>
      <w:r w:rsidR="00877F60">
        <w:rPr>
          <w:sz w:val="22"/>
          <w:szCs w:val="22"/>
        </w:rPr>
        <w:t>attemp</w:t>
      </w:r>
      <w:r w:rsidRPr="009F2378">
        <w:rPr>
          <w:sz w:val="22"/>
          <w:szCs w:val="22"/>
        </w:rPr>
        <w:t>ed</w:t>
      </w:r>
      <w:proofErr w:type="spellEnd"/>
      <w:r w:rsidRPr="009F2378">
        <w:rPr>
          <w:sz w:val="22"/>
          <w:szCs w:val="22"/>
        </w:rPr>
        <w:t xml:space="preserve"> to stop the marauding group, then the group of the accused persons begun assaulting the witness and her colleagues, and that it was Boniface </w:t>
      </w:r>
      <w:proofErr w:type="spellStart"/>
      <w:r w:rsidRPr="009F2378">
        <w:rPr>
          <w:sz w:val="22"/>
          <w:szCs w:val="22"/>
        </w:rPr>
        <w:t>Thambala</w:t>
      </w:r>
      <w:proofErr w:type="spellEnd"/>
      <w:r w:rsidRPr="009F2378">
        <w:rPr>
          <w:sz w:val="22"/>
          <w:szCs w:val="22"/>
        </w:rPr>
        <w:t xml:space="preserve">, who first assaulted Mai </w:t>
      </w:r>
      <w:proofErr w:type="spellStart"/>
      <w:r w:rsidRPr="009F2378">
        <w:rPr>
          <w:sz w:val="22"/>
          <w:szCs w:val="22"/>
        </w:rPr>
        <w:t>Pendame</w:t>
      </w:r>
      <w:proofErr w:type="spellEnd"/>
      <w:r w:rsidRPr="009F2378">
        <w:rPr>
          <w:sz w:val="22"/>
          <w:szCs w:val="22"/>
        </w:rPr>
        <w:t xml:space="preserve">, and then </w:t>
      </w:r>
      <w:r w:rsidR="00877F60">
        <w:rPr>
          <w:sz w:val="22"/>
          <w:szCs w:val="22"/>
        </w:rPr>
        <w:t>the 1st accused took a panga kni</w:t>
      </w:r>
      <w:r w:rsidRPr="009F2378">
        <w:rPr>
          <w:sz w:val="22"/>
          <w:szCs w:val="22"/>
        </w:rPr>
        <w:t xml:space="preserve">fe with which he hacked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xml:space="preserve"> (the deceased) on the forehead. Then the 4th accused also took his panga knife again and hacked the deceased at the back of her head. The deceased then fell down unconscious and the 3rd accused took a panga knife again and hacked the deceased on the temple (side of the head). When</w:t>
      </w:r>
      <w:r w:rsidR="00877F60">
        <w:rPr>
          <w:sz w:val="22"/>
          <w:szCs w:val="22"/>
        </w:rPr>
        <w:t xml:space="preserve"> </w:t>
      </w:r>
      <w:r w:rsidRPr="009F2378">
        <w:rPr>
          <w:sz w:val="22"/>
          <w:szCs w:val="22"/>
        </w:rPr>
        <w:t>the deceased</w:t>
      </w:r>
      <w:r>
        <w:rPr>
          <w:sz w:val="22"/>
          <w:szCs w:val="22"/>
        </w:rPr>
        <w:t xml:space="preserve"> </w:t>
      </w:r>
      <w:r w:rsidRPr="009F2378">
        <w:rPr>
          <w:sz w:val="22"/>
          <w:szCs w:val="22"/>
        </w:rPr>
        <w:t>had</w:t>
      </w:r>
      <w:r>
        <w:rPr>
          <w:sz w:val="22"/>
          <w:szCs w:val="22"/>
        </w:rPr>
        <w:t xml:space="preserve"> </w:t>
      </w:r>
      <w:r w:rsidRPr="009F2378">
        <w:rPr>
          <w:sz w:val="22"/>
          <w:szCs w:val="22"/>
        </w:rPr>
        <w:t>fallen down unconscious,</w:t>
      </w:r>
      <w:r>
        <w:rPr>
          <w:sz w:val="22"/>
          <w:szCs w:val="22"/>
        </w:rPr>
        <w:t xml:space="preserve"> </w:t>
      </w:r>
      <w:r w:rsidRPr="009F2378">
        <w:rPr>
          <w:sz w:val="22"/>
          <w:szCs w:val="22"/>
        </w:rPr>
        <w:t>the</w:t>
      </w:r>
      <w:r>
        <w:rPr>
          <w:sz w:val="22"/>
          <w:szCs w:val="22"/>
        </w:rPr>
        <w:t xml:space="preserve"> </w:t>
      </w:r>
      <w:r w:rsidRPr="009F2378">
        <w:rPr>
          <w:sz w:val="22"/>
          <w:szCs w:val="22"/>
        </w:rPr>
        <w:t>2nd accused took</w:t>
      </w:r>
      <w:r w:rsidR="00877F60">
        <w:rPr>
          <w:sz w:val="22"/>
          <w:szCs w:val="22"/>
        </w:rPr>
        <w:t xml:space="preserve"> a hoe and with it hit the witness on the head and the witness showed the </w:t>
      </w:r>
      <w:r w:rsidRPr="009F2378">
        <w:rPr>
          <w:sz w:val="22"/>
          <w:szCs w:val="22"/>
        </w:rPr>
        <w:t>scar to</w:t>
      </w:r>
      <w:r>
        <w:rPr>
          <w:sz w:val="22"/>
          <w:szCs w:val="22"/>
        </w:rPr>
        <w:t xml:space="preserve"> </w:t>
      </w:r>
      <w:r w:rsidRPr="009F2378">
        <w:rPr>
          <w:sz w:val="22"/>
          <w:szCs w:val="22"/>
        </w:rPr>
        <w:t>the</w:t>
      </w:r>
      <w:r>
        <w:rPr>
          <w:sz w:val="22"/>
          <w:szCs w:val="22"/>
        </w:rPr>
        <w:t xml:space="preserve"> </w:t>
      </w:r>
      <w:r w:rsidRPr="009F2378">
        <w:rPr>
          <w:sz w:val="22"/>
          <w:szCs w:val="22"/>
        </w:rPr>
        <w:t>court)</w:t>
      </w:r>
      <w:r>
        <w:rPr>
          <w:sz w:val="22"/>
          <w:szCs w:val="22"/>
        </w:rPr>
        <w:t xml:space="preserve"> </w:t>
      </w:r>
      <w:r w:rsidRPr="009F2378">
        <w:rPr>
          <w:sz w:val="22"/>
          <w:szCs w:val="22"/>
        </w:rPr>
        <w:t>and</w:t>
      </w:r>
      <w:r>
        <w:rPr>
          <w:sz w:val="22"/>
          <w:szCs w:val="22"/>
        </w:rPr>
        <w:t xml:space="preserve"> </w:t>
      </w:r>
      <w:r w:rsidRPr="009F2378">
        <w:rPr>
          <w:sz w:val="22"/>
          <w:szCs w:val="22"/>
        </w:rPr>
        <w:t>when he did this and</w:t>
      </w:r>
      <w:r>
        <w:rPr>
          <w:sz w:val="22"/>
          <w:szCs w:val="22"/>
        </w:rPr>
        <w:t xml:space="preserve"> </w:t>
      </w:r>
      <w:r w:rsidRPr="009F2378">
        <w:rPr>
          <w:sz w:val="22"/>
          <w:szCs w:val="22"/>
        </w:rPr>
        <w:t>saw that the deceased</w:t>
      </w:r>
      <w:r>
        <w:rPr>
          <w:sz w:val="22"/>
          <w:szCs w:val="22"/>
        </w:rPr>
        <w:t xml:space="preserve"> </w:t>
      </w:r>
      <w:r w:rsidRPr="009F2378">
        <w:rPr>
          <w:sz w:val="22"/>
          <w:szCs w:val="22"/>
        </w:rPr>
        <w:t>was not</w:t>
      </w:r>
      <w:r>
        <w:rPr>
          <w:sz w:val="22"/>
          <w:szCs w:val="22"/>
        </w:rPr>
        <w:t xml:space="preserve"> </w:t>
      </w:r>
      <w:r w:rsidRPr="009F2378">
        <w:rPr>
          <w:sz w:val="22"/>
          <w:szCs w:val="22"/>
        </w:rPr>
        <w:t>waking up,</w:t>
      </w:r>
      <w:r>
        <w:rPr>
          <w:sz w:val="22"/>
          <w:szCs w:val="22"/>
        </w:rPr>
        <w:t xml:space="preserve"> </w:t>
      </w:r>
      <w:r w:rsidRPr="009F2378">
        <w:rPr>
          <w:sz w:val="22"/>
          <w:szCs w:val="22"/>
        </w:rPr>
        <w:t>all the</w:t>
      </w:r>
      <w:r>
        <w:rPr>
          <w:sz w:val="22"/>
          <w:szCs w:val="22"/>
        </w:rPr>
        <w:t xml:space="preserve"> </w:t>
      </w:r>
      <w:r w:rsidRPr="009F2378">
        <w:rPr>
          <w:sz w:val="22"/>
          <w:szCs w:val="22"/>
        </w:rPr>
        <w:t>accused</w:t>
      </w:r>
      <w:r>
        <w:rPr>
          <w:sz w:val="22"/>
          <w:szCs w:val="22"/>
        </w:rPr>
        <w:t xml:space="preserve"> </w:t>
      </w:r>
      <w:r w:rsidRPr="009F2378">
        <w:rPr>
          <w:sz w:val="22"/>
          <w:szCs w:val="22"/>
        </w:rPr>
        <w:t>persons</w:t>
      </w:r>
      <w:r>
        <w:rPr>
          <w:sz w:val="22"/>
          <w:szCs w:val="22"/>
        </w:rPr>
        <w:t xml:space="preserve"> </w:t>
      </w:r>
      <w:r w:rsidRPr="009F2378">
        <w:rPr>
          <w:sz w:val="22"/>
          <w:szCs w:val="22"/>
        </w:rPr>
        <w:t>begun</w:t>
      </w:r>
      <w:r w:rsidR="00877F60">
        <w:rPr>
          <w:sz w:val="22"/>
          <w:szCs w:val="22"/>
        </w:rPr>
        <w:t xml:space="preserve"> </w:t>
      </w:r>
      <w:r w:rsidRPr="009F2378">
        <w:rPr>
          <w:sz w:val="22"/>
          <w:szCs w:val="22"/>
        </w:rPr>
        <w:t>running</w:t>
      </w:r>
      <w:r>
        <w:rPr>
          <w:sz w:val="22"/>
          <w:szCs w:val="22"/>
        </w:rPr>
        <w:t xml:space="preserve"> </w:t>
      </w:r>
      <w:r w:rsidRPr="009F2378">
        <w:rPr>
          <w:sz w:val="22"/>
          <w:szCs w:val="22"/>
        </w:rPr>
        <w:t>away</w:t>
      </w:r>
      <w:r>
        <w:rPr>
          <w:sz w:val="22"/>
          <w:szCs w:val="22"/>
        </w:rPr>
        <w:t xml:space="preserve"> </w:t>
      </w:r>
      <w:r w:rsidRPr="009F2378">
        <w:rPr>
          <w:sz w:val="22"/>
          <w:szCs w:val="22"/>
        </w:rPr>
        <w:t>and</w:t>
      </w:r>
      <w:r>
        <w:rPr>
          <w:sz w:val="22"/>
          <w:szCs w:val="22"/>
        </w:rPr>
        <w:t xml:space="preserve"> </w:t>
      </w:r>
      <w:r w:rsidRPr="009F2378">
        <w:rPr>
          <w:sz w:val="22"/>
          <w:szCs w:val="22"/>
        </w:rPr>
        <w:t>the witness</w:t>
      </w:r>
      <w:r w:rsidR="00877F60">
        <w:rPr>
          <w:sz w:val="22"/>
          <w:szCs w:val="22"/>
        </w:rPr>
        <w:t xml:space="preserve"> </w:t>
      </w:r>
      <w:r w:rsidRPr="009F2378">
        <w:rPr>
          <w:sz w:val="22"/>
          <w:szCs w:val="22"/>
        </w:rPr>
        <w:t>and</w:t>
      </w:r>
      <w:r w:rsidR="00877F60">
        <w:rPr>
          <w:sz w:val="22"/>
          <w:szCs w:val="22"/>
        </w:rPr>
        <w:t xml:space="preserve"> </w:t>
      </w:r>
      <w:r w:rsidRPr="009F2378">
        <w:rPr>
          <w:sz w:val="22"/>
          <w:szCs w:val="22"/>
        </w:rPr>
        <w:t>her</w:t>
      </w:r>
      <w:r>
        <w:rPr>
          <w:sz w:val="22"/>
          <w:szCs w:val="22"/>
        </w:rPr>
        <w:t xml:space="preserve"> </w:t>
      </w:r>
      <w:r w:rsidRPr="009F2378">
        <w:rPr>
          <w:sz w:val="22"/>
          <w:szCs w:val="22"/>
        </w:rPr>
        <w:t>colleagues</w:t>
      </w:r>
      <w:r w:rsidR="00877F60">
        <w:rPr>
          <w:sz w:val="22"/>
          <w:szCs w:val="22"/>
        </w:rPr>
        <w:t xml:space="preserve"> t</w:t>
      </w:r>
      <w:r w:rsidRPr="009F2378">
        <w:rPr>
          <w:sz w:val="22"/>
          <w:szCs w:val="22"/>
        </w:rPr>
        <w:t>ook</w:t>
      </w:r>
      <w:r>
        <w:rPr>
          <w:sz w:val="22"/>
          <w:szCs w:val="22"/>
        </w:rPr>
        <w:t xml:space="preserve"> </w:t>
      </w:r>
      <w:r w:rsidRPr="009F2378">
        <w:rPr>
          <w:sz w:val="22"/>
          <w:szCs w:val="22"/>
        </w:rPr>
        <w:t>the</w:t>
      </w:r>
    </w:p>
    <w:p w:rsidR="00157BFD" w:rsidRPr="009F2378" w:rsidRDefault="00157BFD">
      <w:pPr>
        <w:sectPr w:rsidR="00157BFD" w:rsidRPr="009F2378">
          <w:footerReference w:type="default" r:id="rId9"/>
          <w:pgSz w:w="12240" w:h="16860"/>
          <w:pgMar w:top="0" w:right="0" w:bottom="2580" w:left="0" w:header="0" w:footer="2387" w:gutter="0"/>
          <w:cols w:space="720"/>
        </w:sectPr>
      </w:pPr>
    </w:p>
    <w:p w:rsidR="00157BFD" w:rsidRPr="009F2378" w:rsidRDefault="003D2678" w:rsidP="00877F60">
      <w:pPr>
        <w:spacing w:before="67" w:line="295" w:lineRule="auto"/>
        <w:ind w:left="1697" w:right="1959"/>
        <w:jc w:val="both"/>
      </w:pPr>
      <w:proofErr w:type="gramStart"/>
      <w:r w:rsidRPr="009F2378">
        <w:lastRenderedPageBreak/>
        <w:t>deceased</w:t>
      </w:r>
      <w:proofErr w:type="gramEnd"/>
      <w:r w:rsidRPr="009F2378">
        <w:t xml:space="preserve"> to the hospital. The witness told the court that she did not exactly count the number of people who were present on the day of the incident but that she remembered </w:t>
      </w:r>
      <w:r w:rsidR="00ED5FD4">
        <w:t>that on her side, there were the four women she had mentioned. When people h</w:t>
      </w:r>
      <w:r w:rsidRPr="009F2378">
        <w:t>eard their cries, they rushed to the scene and as the people poured in the four accused persons run away together with their colleagues.</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rsidP="00ED5FD4">
      <w:pPr>
        <w:spacing w:before="215" w:line="300" w:lineRule="auto"/>
        <w:ind w:left="1708" w:right="1926" w:firstLine="741"/>
        <w:jc w:val="both"/>
      </w:pPr>
      <w:r w:rsidRPr="009F2378">
        <w:t>The witness told the court that in the company of her colleagues, they went to Nambazo Police Unit, who referred them</w:t>
      </w:r>
      <w:r>
        <w:t xml:space="preserve"> </w:t>
      </w:r>
      <w:r w:rsidRPr="009F2378">
        <w:t xml:space="preserve">to Nambazo Health Centre, where upon arrival they were told that the injuries the deceased had suffered were severe and they told them that the Health Centre could not manage to treat the deceased, so they put the deceased on a drip as we waited for an ambulance which they had called for. The witness said that seeing that the situation was dire, they asked if they could be allowed to hire a vehicle in which to ferry the deceased. They were allowed and they ferried the deceased to </w:t>
      </w:r>
      <w:proofErr w:type="spellStart"/>
      <w:r w:rsidRPr="009F2378">
        <w:t>Phalombe</w:t>
      </w:r>
      <w:proofErr w:type="spellEnd"/>
      <w:r w:rsidRPr="009F2378">
        <w:t xml:space="preserve"> District Hospital</w:t>
      </w:r>
      <w:r>
        <w:t xml:space="preserve"> </w:t>
      </w:r>
      <w:r w:rsidRPr="009F2378">
        <w:t>where</w:t>
      </w:r>
      <w:r w:rsidR="00ED5FD4">
        <w:t xml:space="preserve"> </w:t>
      </w:r>
      <w:r w:rsidRPr="009F2378">
        <w:t>they were stitched, and some were put on drip, and that the witness</w:t>
      </w:r>
      <w:r w:rsidR="00ED5FD4">
        <w:t xml:space="preserve"> </w:t>
      </w:r>
      <w:r w:rsidRPr="009F2378">
        <w:t>herself and</w:t>
      </w:r>
      <w:r>
        <w:t xml:space="preserve"> </w:t>
      </w:r>
      <w:r w:rsidRPr="009F2378">
        <w:t>the deceased were admitted/</w:t>
      </w:r>
      <w:proofErr w:type="spellStart"/>
      <w:r w:rsidRPr="009F2378">
        <w:t>hospitalised</w:t>
      </w:r>
      <w:proofErr w:type="spellEnd"/>
      <w:r w:rsidRPr="009F2378">
        <w:t>.</w:t>
      </w:r>
      <w:r>
        <w:t xml:space="preserve"> </w:t>
      </w:r>
      <w:r w:rsidRPr="009F2378">
        <w:t>The witness</w:t>
      </w:r>
      <w:r w:rsidR="00ED5FD4">
        <w:t xml:space="preserve"> </w:t>
      </w:r>
      <w:r w:rsidRPr="009F2378">
        <w:t>was discharged after two days but the deceased remained in the hospital where she stayed up to 14th May, 2010. At the time the deceased was not eating anything and could not open</w:t>
      </w:r>
      <w:r w:rsidR="00ED5FD4">
        <w:t xml:space="preserve"> her eyelids. On 14th May, 2010</w:t>
      </w:r>
      <w:r w:rsidRPr="009F2378">
        <w:t>, as the Doctor on duty made a round, he informed them that they were referring the deceased to Zomba Central Hospital, and an</w:t>
      </w:r>
      <w:r w:rsidR="00ED5FD4">
        <w:t xml:space="preserve"> ambulance came at around 12:00</w:t>
      </w:r>
      <w:r w:rsidRPr="009F2378">
        <w:t>hr, and indeed took them to Zomba Central Hospital where</w:t>
      </w:r>
      <w:r>
        <w:t xml:space="preserve"> </w:t>
      </w:r>
      <w:r w:rsidRPr="009F2378">
        <w:t>they</w:t>
      </w:r>
      <w:r>
        <w:t xml:space="preserve"> </w:t>
      </w:r>
      <w:r w:rsidRPr="009F2378">
        <w:t>were again hospitalized. On 17th May, 2010 the deceased died. An ambulance</w:t>
      </w:r>
      <w:r>
        <w:t xml:space="preserve"> </w:t>
      </w:r>
      <w:r w:rsidRPr="009F2378">
        <w:t>came</w:t>
      </w:r>
      <w:r>
        <w:t xml:space="preserve"> </w:t>
      </w:r>
      <w:r w:rsidRPr="009F2378">
        <w:t>and</w:t>
      </w:r>
      <w:r>
        <w:t xml:space="preserve"> </w:t>
      </w:r>
      <w:r w:rsidRPr="009F2378">
        <w:t>on</w:t>
      </w:r>
      <w:r>
        <w:t xml:space="preserve"> </w:t>
      </w:r>
      <w:r w:rsidR="00ED5FD4">
        <w:t>18</w:t>
      </w:r>
      <w:r w:rsidRPr="009F2378">
        <w:t>th May,</w:t>
      </w:r>
      <w:r>
        <w:t xml:space="preserve"> </w:t>
      </w:r>
      <w:r w:rsidR="00ED5FD4">
        <w:t>2010</w:t>
      </w:r>
      <w:r w:rsidRPr="009F2378">
        <w:t xml:space="preserve"> they</w:t>
      </w:r>
      <w:r>
        <w:t xml:space="preserve"> </w:t>
      </w:r>
      <w:r w:rsidRPr="009F2378">
        <w:t>ferried</w:t>
      </w:r>
      <w:r>
        <w:t xml:space="preserve"> </w:t>
      </w:r>
      <w:r w:rsidRPr="009F2378">
        <w:t>the dead</w:t>
      </w:r>
      <w:r w:rsidR="00ED5FD4">
        <w:t xml:space="preserve"> body of the deceased back to Nambazo village and buried the deceased on 19</w:t>
      </w:r>
      <w:r w:rsidR="00ED5FD4" w:rsidRPr="00ED5FD4">
        <w:rPr>
          <w:vertAlign w:val="superscript"/>
        </w:rPr>
        <w:t>th</w:t>
      </w:r>
      <w:r w:rsidR="00ED5FD4">
        <w:t xml:space="preserve"> May. 2010. The witness finally told the court that </w:t>
      </w:r>
      <w:r w:rsidRPr="009F2378">
        <w:t>she had</w:t>
      </w:r>
      <w:r>
        <w:t xml:space="preserve"> </w:t>
      </w:r>
      <w:r w:rsidRPr="009F2378">
        <w:t>known the four accused form many years.</w:t>
      </w:r>
    </w:p>
    <w:p w:rsidR="00157BFD" w:rsidRPr="009F2378" w:rsidRDefault="003D2678">
      <w:pPr>
        <w:pStyle w:val="Heading4"/>
        <w:spacing w:line="281" w:lineRule="exact"/>
        <w:rPr>
          <w:rFonts w:ascii="Arial" w:hAnsi="Arial" w:cs="Arial"/>
          <w:sz w:val="22"/>
          <w:szCs w:val="22"/>
        </w:rPr>
      </w:pPr>
      <w:r w:rsidRPr="009F2378">
        <w:rPr>
          <w:rFonts w:ascii="Arial" w:hAnsi="Arial" w:cs="Arial"/>
          <w:sz w:val="22"/>
          <w:szCs w:val="22"/>
        </w:rPr>
        <w:t>I</w:t>
      </w:r>
    </w:p>
    <w:p w:rsidR="00157BFD" w:rsidRPr="009F2378" w:rsidRDefault="00157BFD">
      <w:pPr>
        <w:spacing w:line="281" w:lineRule="exact"/>
        <w:sectPr w:rsidR="00157BFD" w:rsidRPr="009F2378">
          <w:footerReference w:type="default" r:id="rId10"/>
          <w:pgSz w:w="12240" w:h="16860"/>
          <w:pgMar w:top="1240" w:right="0" w:bottom="2440" w:left="0" w:header="0" w:footer="2250" w:gutter="0"/>
          <w:cols w:space="720"/>
        </w:sect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spacing w:before="3"/>
        <w:rPr>
          <w:sz w:val="22"/>
          <w:szCs w:val="22"/>
        </w:rPr>
      </w:pPr>
    </w:p>
    <w:p w:rsidR="00157BFD" w:rsidRPr="009F2378" w:rsidRDefault="003D2678" w:rsidP="002D405F">
      <w:pPr>
        <w:pStyle w:val="BodyText"/>
        <w:tabs>
          <w:tab w:val="left" w:pos="2293"/>
          <w:tab w:val="left" w:pos="3173"/>
          <w:tab w:val="left" w:pos="3797"/>
          <w:tab w:val="left" w:pos="4219"/>
          <w:tab w:val="left" w:pos="4693"/>
          <w:tab w:val="left" w:pos="5870"/>
          <w:tab w:val="left" w:pos="6031"/>
          <w:tab w:val="left" w:pos="7365"/>
          <w:tab w:val="left" w:pos="7477"/>
          <w:tab w:val="left" w:pos="8700"/>
          <w:tab w:val="left" w:pos="9437"/>
        </w:tabs>
        <w:spacing w:before="92" w:line="288" w:lineRule="auto"/>
        <w:ind w:left="1563" w:right="1938" w:firstLine="682"/>
        <w:jc w:val="both"/>
        <w:rPr>
          <w:sz w:val="22"/>
          <w:szCs w:val="22"/>
        </w:rPr>
      </w:pPr>
      <w:r w:rsidRPr="009F2378">
        <w:rPr>
          <w:sz w:val="22"/>
          <w:szCs w:val="22"/>
        </w:rPr>
        <w:t xml:space="preserve">In cross-examination by </w:t>
      </w:r>
      <w:proofErr w:type="spellStart"/>
      <w:r w:rsidRPr="009F2378">
        <w:rPr>
          <w:sz w:val="22"/>
          <w:szCs w:val="22"/>
        </w:rPr>
        <w:t>Mr</w:t>
      </w:r>
      <w:proofErr w:type="spellEnd"/>
      <w:r w:rsidRPr="009F2378">
        <w:rPr>
          <w:sz w:val="22"/>
          <w:szCs w:val="22"/>
        </w:rPr>
        <w:t xml:space="preserve"> Chakhwantha learned Counsel for the defence, the witness said that she indeed had known the accused persons for many years</w:t>
      </w:r>
      <w:r w:rsidR="00ED5FD4">
        <w:rPr>
          <w:sz w:val="22"/>
          <w:szCs w:val="22"/>
        </w:rPr>
        <w:t xml:space="preserve"> including Boniface Nthambala. T</w:t>
      </w:r>
      <w:r w:rsidRPr="009F2378">
        <w:rPr>
          <w:sz w:val="22"/>
          <w:szCs w:val="22"/>
        </w:rPr>
        <w:t>he witness admitted that she was involv</w:t>
      </w:r>
      <w:r w:rsidR="00ED5FD4">
        <w:rPr>
          <w:sz w:val="22"/>
          <w:szCs w:val="22"/>
        </w:rPr>
        <w:t>ed in a chieftaincy but that th</w:t>
      </w:r>
      <w:r w:rsidRPr="009F2378">
        <w:rPr>
          <w:sz w:val="22"/>
          <w:szCs w:val="22"/>
        </w:rPr>
        <w:t>e witness and her people were the rightful heirs. After that the witne</w:t>
      </w:r>
      <w:r w:rsidR="00ED5FD4">
        <w:rPr>
          <w:sz w:val="22"/>
          <w:szCs w:val="22"/>
        </w:rPr>
        <w:t>ss said she went b</w:t>
      </w:r>
      <w:r w:rsidRPr="009F2378">
        <w:rPr>
          <w:sz w:val="22"/>
          <w:szCs w:val="22"/>
        </w:rPr>
        <w:t>ack home and continued with her normal duties</w:t>
      </w:r>
      <w:r>
        <w:rPr>
          <w:sz w:val="22"/>
          <w:szCs w:val="22"/>
        </w:rPr>
        <w:t xml:space="preserve"> </w:t>
      </w:r>
      <w:r w:rsidRPr="009F2378">
        <w:rPr>
          <w:sz w:val="22"/>
          <w:szCs w:val="22"/>
        </w:rPr>
        <w:t>of</w:t>
      </w:r>
      <w:r>
        <w:rPr>
          <w:sz w:val="22"/>
          <w:szCs w:val="22"/>
        </w:rPr>
        <w:t xml:space="preserve"> </w:t>
      </w:r>
      <w:r w:rsidRPr="009F2378">
        <w:rPr>
          <w:sz w:val="22"/>
          <w:szCs w:val="22"/>
        </w:rPr>
        <w:t>village</w:t>
      </w:r>
      <w:r>
        <w:rPr>
          <w:sz w:val="22"/>
          <w:szCs w:val="22"/>
        </w:rPr>
        <w:t xml:space="preserve"> </w:t>
      </w:r>
      <w:r w:rsidRPr="009F2378">
        <w:rPr>
          <w:sz w:val="22"/>
          <w:szCs w:val="22"/>
        </w:rPr>
        <w:t>headwoman.</w:t>
      </w:r>
      <w:r w:rsidR="00ED5FD4">
        <w:rPr>
          <w:sz w:val="22"/>
          <w:szCs w:val="22"/>
        </w:rPr>
        <w:t xml:space="preserve"> </w:t>
      </w:r>
      <w:r w:rsidRPr="009F2378">
        <w:rPr>
          <w:sz w:val="22"/>
          <w:szCs w:val="22"/>
        </w:rPr>
        <w:t>Then two</w:t>
      </w:r>
      <w:r w:rsidR="00ED5FD4">
        <w:rPr>
          <w:sz w:val="22"/>
          <w:szCs w:val="22"/>
        </w:rPr>
        <w:t xml:space="preserve"> </w:t>
      </w:r>
      <w:r w:rsidRPr="009F2378">
        <w:rPr>
          <w:sz w:val="22"/>
          <w:szCs w:val="22"/>
        </w:rPr>
        <w:t>years elapsed, and Boniface Nthambala again went to Group Village Headman Nambazo to complain about the same chieftaincy, and Group Village Headman Nambazo again ruled that the Chieftaincy</w:t>
      </w:r>
      <w:r>
        <w:rPr>
          <w:sz w:val="22"/>
          <w:szCs w:val="22"/>
        </w:rPr>
        <w:t xml:space="preserve"> </w:t>
      </w:r>
      <w:r w:rsidRPr="009F2378">
        <w:rPr>
          <w:sz w:val="22"/>
          <w:szCs w:val="22"/>
        </w:rPr>
        <w:t>belong to the witness. Not being satisfied with the outcome, again Boniface Nthambala went to T/ A Chiwalo to complain/ or appeal. The said Boniface Nthambala did not stop there, he went and appealed or complained again</w:t>
      </w:r>
      <w:r>
        <w:rPr>
          <w:sz w:val="22"/>
          <w:szCs w:val="22"/>
        </w:rPr>
        <w:t xml:space="preserve"> </w:t>
      </w:r>
      <w:r w:rsidRPr="009F2378">
        <w:rPr>
          <w:sz w:val="22"/>
          <w:szCs w:val="22"/>
        </w:rPr>
        <w:t>to</w:t>
      </w:r>
      <w:r>
        <w:rPr>
          <w:sz w:val="22"/>
          <w:szCs w:val="22"/>
        </w:rPr>
        <w:t xml:space="preserve"> </w:t>
      </w:r>
      <w:r w:rsidRPr="009F2378">
        <w:rPr>
          <w:sz w:val="22"/>
          <w:szCs w:val="22"/>
        </w:rPr>
        <w:t>Paramount</w:t>
      </w:r>
      <w:r>
        <w:rPr>
          <w:sz w:val="22"/>
          <w:szCs w:val="22"/>
        </w:rPr>
        <w:t xml:space="preserve"> </w:t>
      </w:r>
      <w:r w:rsidRPr="009F2378">
        <w:rPr>
          <w:sz w:val="22"/>
          <w:szCs w:val="22"/>
        </w:rPr>
        <w:t>Chief</w:t>
      </w:r>
      <w:r>
        <w:rPr>
          <w:sz w:val="22"/>
          <w:szCs w:val="22"/>
        </w:rPr>
        <w:t xml:space="preserve"> </w:t>
      </w:r>
      <w:r w:rsidRPr="009F2378">
        <w:rPr>
          <w:sz w:val="22"/>
          <w:szCs w:val="22"/>
        </w:rPr>
        <w:t>Mkhumba, and</w:t>
      </w:r>
      <w:r w:rsidR="00ED5FD4">
        <w:rPr>
          <w:sz w:val="22"/>
          <w:szCs w:val="22"/>
        </w:rPr>
        <w:t xml:space="preserve"> </w:t>
      </w:r>
      <w:r w:rsidRPr="009F2378">
        <w:rPr>
          <w:sz w:val="22"/>
          <w:szCs w:val="22"/>
        </w:rPr>
        <w:t>there</w:t>
      </w:r>
      <w:r w:rsidR="00ED5FD4">
        <w:rPr>
          <w:sz w:val="22"/>
          <w:szCs w:val="22"/>
        </w:rPr>
        <w:t xml:space="preserve"> </w:t>
      </w:r>
      <w:r w:rsidRPr="009F2378">
        <w:rPr>
          <w:sz w:val="22"/>
          <w:szCs w:val="22"/>
        </w:rPr>
        <w:t>the</w:t>
      </w:r>
      <w:r w:rsidR="00ED5FD4">
        <w:rPr>
          <w:sz w:val="22"/>
          <w:szCs w:val="22"/>
        </w:rPr>
        <w:t xml:space="preserve"> </w:t>
      </w:r>
      <w:r w:rsidRPr="009F2378">
        <w:rPr>
          <w:sz w:val="22"/>
          <w:szCs w:val="22"/>
        </w:rPr>
        <w:t>said</w:t>
      </w:r>
      <w:r>
        <w:rPr>
          <w:sz w:val="22"/>
          <w:szCs w:val="22"/>
        </w:rPr>
        <w:t xml:space="preserve"> </w:t>
      </w:r>
      <w:r w:rsidRPr="009F2378">
        <w:rPr>
          <w:sz w:val="22"/>
          <w:szCs w:val="22"/>
        </w:rPr>
        <w:t>Boniface</w:t>
      </w:r>
      <w:r w:rsidR="00ED5FD4">
        <w:rPr>
          <w:sz w:val="22"/>
          <w:szCs w:val="22"/>
        </w:rPr>
        <w:t xml:space="preserve"> </w:t>
      </w:r>
      <w:r w:rsidRPr="009F2378">
        <w:rPr>
          <w:sz w:val="22"/>
          <w:szCs w:val="22"/>
        </w:rPr>
        <w:t>switched witnesses,</w:t>
      </w:r>
      <w:r w:rsidR="00ED5FD4">
        <w:rPr>
          <w:sz w:val="22"/>
          <w:szCs w:val="22"/>
        </w:rPr>
        <w:t xml:space="preserve"> </w:t>
      </w:r>
      <w:r w:rsidRPr="009F2378">
        <w:rPr>
          <w:sz w:val="22"/>
          <w:szCs w:val="22"/>
        </w:rPr>
        <w:t>and</w:t>
      </w:r>
      <w:r w:rsidR="00ED5FD4">
        <w:rPr>
          <w:sz w:val="22"/>
          <w:szCs w:val="22"/>
        </w:rPr>
        <w:t xml:space="preserve"> </w:t>
      </w:r>
      <w:r w:rsidRPr="009F2378">
        <w:rPr>
          <w:sz w:val="22"/>
          <w:szCs w:val="22"/>
        </w:rPr>
        <w:t>finally Paramount Chief Nkhumba ruled that the chieftaincy belonged to Boniface Nthambala.</w:t>
      </w:r>
      <w:r w:rsidR="00ED5FD4">
        <w:rPr>
          <w:sz w:val="22"/>
          <w:szCs w:val="22"/>
        </w:rPr>
        <w:t xml:space="preserve"> </w:t>
      </w:r>
      <w:r w:rsidRPr="009F2378">
        <w:rPr>
          <w:sz w:val="22"/>
          <w:szCs w:val="22"/>
        </w:rPr>
        <w:t>The witness admitted that she</w:t>
      </w:r>
      <w:r>
        <w:rPr>
          <w:sz w:val="22"/>
          <w:szCs w:val="22"/>
        </w:rPr>
        <w:t xml:space="preserve"> </w:t>
      </w:r>
      <w:r w:rsidRPr="009F2378">
        <w:rPr>
          <w:sz w:val="22"/>
          <w:szCs w:val="22"/>
        </w:rPr>
        <w:t xml:space="preserve">was Sub­ village headwoman Thombozi and that her brother was </w:t>
      </w:r>
      <w:r w:rsidR="002D405F">
        <w:rPr>
          <w:sz w:val="22"/>
          <w:szCs w:val="22"/>
        </w:rPr>
        <w:t>village</w:t>
      </w:r>
      <w:r w:rsidRPr="009F2378">
        <w:rPr>
          <w:sz w:val="22"/>
          <w:szCs w:val="22"/>
        </w:rPr>
        <w:t xml:space="preserve"> headman Thombozi. The witness testified and told the court that she never appealed, the decision of Paramount Chief Nkhumba. When asked whether she expected her subjects to respect her, the witness said she did expect them to respect her as well as her decision, and that she would not b</w:t>
      </w:r>
      <w:r w:rsidR="00ED5FD4">
        <w:rPr>
          <w:sz w:val="22"/>
          <w:szCs w:val="22"/>
        </w:rPr>
        <w:t>e happy to see that her subjec</w:t>
      </w:r>
      <w:r w:rsidRPr="009F2378">
        <w:rPr>
          <w:sz w:val="22"/>
          <w:szCs w:val="22"/>
        </w:rPr>
        <w:t>ts, are</w:t>
      </w:r>
      <w:r>
        <w:rPr>
          <w:sz w:val="22"/>
          <w:szCs w:val="22"/>
        </w:rPr>
        <w:t xml:space="preserve"> </w:t>
      </w:r>
      <w:r w:rsidRPr="009F2378">
        <w:rPr>
          <w:sz w:val="22"/>
          <w:szCs w:val="22"/>
        </w:rPr>
        <w:t>taking</w:t>
      </w:r>
      <w:r>
        <w:rPr>
          <w:sz w:val="22"/>
          <w:szCs w:val="22"/>
        </w:rPr>
        <w:t xml:space="preserve"> </w:t>
      </w:r>
      <w:r w:rsidRPr="009F2378">
        <w:rPr>
          <w:sz w:val="22"/>
          <w:szCs w:val="22"/>
        </w:rPr>
        <w:t>matters into their own hands.</w:t>
      </w:r>
      <w:r w:rsidR="00ED5FD4">
        <w:rPr>
          <w:sz w:val="22"/>
          <w:szCs w:val="22"/>
        </w:rPr>
        <w:t xml:space="preserve"> The witness,</w:t>
      </w:r>
      <w:r w:rsidRPr="009F2378">
        <w:rPr>
          <w:sz w:val="22"/>
          <w:szCs w:val="22"/>
        </w:rPr>
        <w:t xml:space="preserve"> however insisted that the home of the four accused persons was far from her village, but that she was aware that there was a decision in </w:t>
      </w:r>
      <w:proofErr w:type="spellStart"/>
      <w:r w:rsidRPr="009F2378">
        <w:rPr>
          <w:sz w:val="22"/>
          <w:szCs w:val="22"/>
        </w:rPr>
        <w:t>favour</w:t>
      </w:r>
      <w:proofErr w:type="spellEnd"/>
      <w:r w:rsidRPr="009F2378">
        <w:rPr>
          <w:sz w:val="22"/>
          <w:szCs w:val="22"/>
        </w:rPr>
        <w:t xml:space="preserve"> of Boniface, but she insisted that the village court belong to her, and not Boniface.</w:t>
      </w:r>
      <w:r w:rsidR="002D405F">
        <w:rPr>
          <w:sz w:val="22"/>
          <w:szCs w:val="22"/>
        </w:rPr>
        <w:t xml:space="preserve"> </w:t>
      </w:r>
      <w:r w:rsidRPr="009F2378">
        <w:rPr>
          <w:sz w:val="22"/>
          <w:szCs w:val="22"/>
        </w:rPr>
        <w:t>The witness told the court</w:t>
      </w:r>
      <w:r>
        <w:rPr>
          <w:sz w:val="22"/>
          <w:szCs w:val="22"/>
        </w:rPr>
        <w:t xml:space="preserve"> </w:t>
      </w:r>
      <w:r w:rsidRPr="009F2378">
        <w:rPr>
          <w:sz w:val="22"/>
          <w:szCs w:val="22"/>
        </w:rPr>
        <w:t>that when</w:t>
      </w:r>
      <w:r>
        <w:rPr>
          <w:sz w:val="22"/>
          <w:szCs w:val="22"/>
        </w:rPr>
        <w:t xml:space="preserve"> </w:t>
      </w:r>
      <w:r w:rsidRPr="009F2378">
        <w:rPr>
          <w:sz w:val="22"/>
          <w:szCs w:val="22"/>
        </w:rPr>
        <w:t>on the fateful day she told the group of the accused persons that the village court belongs to her, that was when the four</w:t>
      </w:r>
      <w:r>
        <w:rPr>
          <w:sz w:val="22"/>
          <w:szCs w:val="22"/>
        </w:rPr>
        <w:t xml:space="preserve"> </w:t>
      </w:r>
      <w:r w:rsidRPr="009F2378">
        <w:rPr>
          <w:sz w:val="22"/>
          <w:szCs w:val="22"/>
        </w:rPr>
        <w:t>accused persons begun assaulting her. The witness told the court that the deceased never uttered any words to the accused persons.</w:t>
      </w:r>
    </w:p>
    <w:p w:rsidR="00157BFD" w:rsidRPr="009F2378" w:rsidRDefault="00157BFD">
      <w:pPr>
        <w:spacing w:line="288" w:lineRule="auto"/>
        <w:sectPr w:rsidR="00157BFD" w:rsidRPr="009F2378">
          <w:pgSz w:w="12240" w:h="16860"/>
          <w:pgMar w:top="0" w:right="0" w:bottom="2440" w:left="0" w:header="0" w:footer="2250" w:gutter="0"/>
          <w:cols w:space="720"/>
        </w:sectPr>
      </w:pPr>
    </w:p>
    <w:p w:rsidR="00157BFD" w:rsidRPr="009F2378" w:rsidRDefault="003D2678" w:rsidP="002D405F">
      <w:pPr>
        <w:pStyle w:val="BodyText"/>
        <w:spacing w:before="63" w:line="285" w:lineRule="auto"/>
        <w:ind w:left="1875" w:right="161" w:firstLine="665"/>
        <w:jc w:val="both"/>
        <w:rPr>
          <w:sz w:val="22"/>
          <w:szCs w:val="22"/>
        </w:rPr>
      </w:pPr>
      <w:r w:rsidRPr="009F2378">
        <w:rPr>
          <w:sz w:val="22"/>
          <w:szCs w:val="22"/>
        </w:rPr>
        <w:lastRenderedPageBreak/>
        <w:t xml:space="preserve">In cross-examination, the witness told the court that the parties to the chieftaincy wrangle were Andrew </w:t>
      </w:r>
      <w:proofErr w:type="spellStart"/>
      <w:r w:rsidRPr="009F2378">
        <w:rPr>
          <w:sz w:val="22"/>
          <w:szCs w:val="22"/>
        </w:rPr>
        <w:t>Dyapani</w:t>
      </w:r>
      <w:proofErr w:type="spellEnd"/>
      <w:r w:rsidRPr="009F2378">
        <w:rPr>
          <w:sz w:val="22"/>
          <w:szCs w:val="22"/>
        </w:rPr>
        <w:t xml:space="preserve"> who represented the Thombozi clan, and Boniface Nthambala, who represented the other fending clan, and that she was involved because Andrew </w:t>
      </w:r>
      <w:proofErr w:type="spellStart"/>
      <w:r w:rsidRPr="009F2378">
        <w:rPr>
          <w:sz w:val="22"/>
          <w:szCs w:val="22"/>
        </w:rPr>
        <w:t>Dyapani</w:t>
      </w:r>
      <w:proofErr w:type="spellEnd"/>
      <w:r w:rsidRPr="009F2378">
        <w:rPr>
          <w:sz w:val="22"/>
          <w:szCs w:val="22"/>
        </w:rPr>
        <w:t xml:space="preserve"> was her grandfather. The witness told the court that the deceased was involved because she was a grand-niece of the said Andrew </w:t>
      </w:r>
      <w:proofErr w:type="spellStart"/>
      <w:r w:rsidRPr="009F2378">
        <w:rPr>
          <w:sz w:val="22"/>
          <w:szCs w:val="22"/>
        </w:rPr>
        <w:t>Dyapani</w:t>
      </w:r>
      <w:proofErr w:type="spellEnd"/>
      <w:r w:rsidRPr="009F2378">
        <w:rPr>
          <w:sz w:val="22"/>
          <w:szCs w:val="22"/>
        </w:rPr>
        <w:t>.</w:t>
      </w:r>
    </w:p>
    <w:p w:rsidR="00157BFD" w:rsidRPr="009F2378" w:rsidRDefault="00157BFD">
      <w:pPr>
        <w:pStyle w:val="BodyText"/>
        <w:rPr>
          <w:sz w:val="22"/>
          <w:szCs w:val="22"/>
        </w:rPr>
      </w:pPr>
    </w:p>
    <w:p w:rsidR="00157BFD" w:rsidRPr="009F2378" w:rsidRDefault="00157BFD">
      <w:pPr>
        <w:pStyle w:val="BodyText"/>
        <w:spacing w:before="6"/>
        <w:rPr>
          <w:sz w:val="22"/>
          <w:szCs w:val="22"/>
        </w:rPr>
      </w:pPr>
    </w:p>
    <w:p w:rsidR="00157BFD" w:rsidRPr="009F2378" w:rsidRDefault="003D2678" w:rsidP="002D405F">
      <w:pPr>
        <w:pStyle w:val="BodyText"/>
        <w:spacing w:line="276" w:lineRule="auto"/>
        <w:ind w:left="1874" w:right="128" w:firstLine="679"/>
        <w:jc w:val="both"/>
        <w:rPr>
          <w:sz w:val="22"/>
          <w:szCs w:val="22"/>
        </w:rPr>
      </w:pPr>
      <w:r w:rsidRPr="009F2378">
        <w:rPr>
          <w:sz w:val="22"/>
          <w:szCs w:val="22"/>
        </w:rPr>
        <w:pict>
          <v:shape id="_x0000_s1117" type="#_x0000_t202" style="position:absolute;left:0;text-align:left;margin-left:361.05pt;margin-top:80.15pt;width:2.2pt;height:8.35pt;z-index:-17320;mso-position-horizontal-relative:page" filled="f" stroked="f">
            <v:textbox inset="0,0,0,0">
              <w:txbxContent>
                <w:p w:rsidR="003D2678" w:rsidRDefault="003D2678">
                  <w:pPr>
                    <w:spacing w:line="166" w:lineRule="exact"/>
                    <w:rPr>
                      <w:rFonts w:ascii="Times New Roman"/>
                      <w:sz w:val="15"/>
                    </w:rPr>
                  </w:pPr>
                  <w:r>
                    <w:rPr>
                      <w:rFonts w:ascii="Times New Roman"/>
                      <w:color w:val="383838"/>
                      <w:w w:val="103"/>
                      <w:sz w:val="15"/>
                    </w:rPr>
                    <w:t>/</w:t>
                  </w:r>
                </w:p>
              </w:txbxContent>
            </v:textbox>
            <w10:wrap anchorx="page"/>
          </v:shape>
        </w:pict>
      </w:r>
      <w:r w:rsidRPr="009F2378">
        <w:rPr>
          <w:sz w:val="22"/>
          <w:szCs w:val="22"/>
        </w:rPr>
        <w:t xml:space="preserve">PW2 was Martha </w:t>
      </w:r>
      <w:proofErr w:type="spellStart"/>
      <w:r w:rsidRPr="009F2378">
        <w:rPr>
          <w:sz w:val="22"/>
          <w:szCs w:val="22"/>
        </w:rPr>
        <w:t>Kandzu</w:t>
      </w:r>
      <w:proofErr w:type="spellEnd"/>
      <w:r w:rsidRPr="009F2378">
        <w:rPr>
          <w:sz w:val="22"/>
          <w:szCs w:val="22"/>
        </w:rPr>
        <w:t xml:space="preserve"> of </w:t>
      </w:r>
      <w:proofErr w:type="spellStart"/>
      <w:r w:rsidRPr="009F2378">
        <w:rPr>
          <w:sz w:val="22"/>
          <w:szCs w:val="22"/>
        </w:rPr>
        <w:t>Thombizi</w:t>
      </w:r>
      <w:proofErr w:type="spellEnd"/>
      <w:r w:rsidRPr="009F2378">
        <w:rPr>
          <w:sz w:val="22"/>
          <w:szCs w:val="22"/>
        </w:rPr>
        <w:t xml:space="preserve"> Village T/ A Chiwalo </w:t>
      </w:r>
      <w:proofErr w:type="spellStart"/>
      <w:r w:rsidRPr="009F2378">
        <w:rPr>
          <w:sz w:val="22"/>
          <w:szCs w:val="22"/>
        </w:rPr>
        <w:t>Phalombe</w:t>
      </w:r>
      <w:proofErr w:type="spellEnd"/>
      <w:r w:rsidRPr="009F2378">
        <w:rPr>
          <w:sz w:val="22"/>
          <w:szCs w:val="22"/>
        </w:rPr>
        <w:t xml:space="preserve"> District. This witness told the court that she knew the four accused persons, and that she knew them because they hail </w:t>
      </w:r>
      <w:proofErr w:type="spellStart"/>
      <w:r w:rsidRPr="009F2378">
        <w:rPr>
          <w:sz w:val="22"/>
          <w:szCs w:val="22"/>
        </w:rPr>
        <w:t>fromk</w:t>
      </w:r>
      <w:proofErr w:type="spellEnd"/>
      <w:r w:rsidRPr="009F2378">
        <w:rPr>
          <w:sz w:val="22"/>
          <w:szCs w:val="22"/>
        </w:rPr>
        <w:t xml:space="preserve"> the area of Group Village Headman Nambazo where she also comes from, and that their villages are 2</w:t>
      </w:r>
      <w:r w:rsidR="002D405F">
        <w:rPr>
          <w:sz w:val="22"/>
          <w:szCs w:val="22"/>
        </w:rPr>
        <w:t xml:space="preserve"> ½ </w:t>
      </w:r>
      <w:r w:rsidRPr="009F2378">
        <w:rPr>
          <w:sz w:val="22"/>
          <w:szCs w:val="22"/>
        </w:rPr>
        <w:t xml:space="preserve">km apart. The witness said she saw the four accused persons killing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the deceased on the 7th of May, 2010 at Thombozi Village at the village court belonging to village headman Thombozi. The witness told the court that there were many people when this was happening. She testified that on the material day, she was on the company of her</w:t>
      </w:r>
      <w:r w:rsidR="002D405F">
        <w:rPr>
          <w:sz w:val="22"/>
          <w:szCs w:val="22"/>
        </w:rPr>
        <w:t xml:space="preserve"> </w:t>
      </w:r>
      <w:r w:rsidRPr="009F2378">
        <w:rPr>
          <w:sz w:val="22"/>
          <w:szCs w:val="22"/>
        </w:rPr>
        <w:t xml:space="preserve">three colleagues, they were herself,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the deceased,</w:t>
      </w:r>
      <w:r w:rsidR="002D405F">
        <w:rPr>
          <w:sz w:val="22"/>
          <w:szCs w:val="22"/>
        </w:rPr>
        <w:t xml:space="preserve"> </w:t>
      </w:r>
      <w:r w:rsidRPr="009F2378">
        <w:rPr>
          <w:sz w:val="22"/>
          <w:szCs w:val="22"/>
        </w:rPr>
        <w:t>Mary</w:t>
      </w:r>
      <w:r>
        <w:rPr>
          <w:sz w:val="22"/>
          <w:szCs w:val="22"/>
        </w:rPr>
        <w:t xml:space="preserve"> </w:t>
      </w:r>
      <w:proofErr w:type="spellStart"/>
      <w:r w:rsidRPr="009F2378">
        <w:rPr>
          <w:sz w:val="22"/>
          <w:szCs w:val="22"/>
        </w:rPr>
        <w:t>Pendame</w:t>
      </w:r>
      <w:proofErr w:type="spellEnd"/>
      <w:r>
        <w:rPr>
          <w:sz w:val="22"/>
          <w:szCs w:val="22"/>
        </w:rPr>
        <w:t xml:space="preserve"> </w:t>
      </w:r>
      <w:r w:rsidRPr="009F2378">
        <w:rPr>
          <w:sz w:val="22"/>
          <w:szCs w:val="22"/>
        </w:rPr>
        <w:t>and</w:t>
      </w:r>
      <w:r>
        <w:rPr>
          <w:sz w:val="22"/>
          <w:szCs w:val="22"/>
        </w:rPr>
        <w:t xml:space="preserve"> </w:t>
      </w:r>
      <w:r w:rsidRPr="009F2378">
        <w:rPr>
          <w:sz w:val="22"/>
          <w:szCs w:val="22"/>
        </w:rPr>
        <w:t>Dorothy</w:t>
      </w:r>
      <w:r>
        <w:rPr>
          <w:sz w:val="22"/>
          <w:szCs w:val="22"/>
        </w:rPr>
        <w:t xml:space="preserve"> </w:t>
      </w:r>
      <w:proofErr w:type="spellStart"/>
      <w:r w:rsidRPr="009F2378">
        <w:rPr>
          <w:sz w:val="22"/>
          <w:szCs w:val="22"/>
        </w:rPr>
        <w:t>Chipesa</w:t>
      </w:r>
      <w:proofErr w:type="spellEnd"/>
      <w:r w:rsidRPr="009F2378">
        <w:rPr>
          <w:sz w:val="22"/>
          <w:szCs w:val="22"/>
        </w:rPr>
        <w:t>.</w:t>
      </w:r>
      <w:r>
        <w:rPr>
          <w:sz w:val="22"/>
          <w:szCs w:val="22"/>
        </w:rPr>
        <w:t xml:space="preserve"> </w:t>
      </w:r>
      <w:r w:rsidRPr="009F2378">
        <w:rPr>
          <w:sz w:val="22"/>
          <w:szCs w:val="22"/>
        </w:rPr>
        <w:t>They were</w:t>
      </w:r>
      <w:r>
        <w:rPr>
          <w:sz w:val="22"/>
          <w:szCs w:val="22"/>
        </w:rPr>
        <w:t xml:space="preserve"> </w:t>
      </w:r>
      <w:r w:rsidRPr="009F2378">
        <w:rPr>
          <w:sz w:val="22"/>
          <w:szCs w:val="22"/>
        </w:rPr>
        <w:t>shelling maize</w:t>
      </w:r>
      <w:r w:rsidR="002D405F">
        <w:rPr>
          <w:sz w:val="22"/>
          <w:szCs w:val="22"/>
        </w:rPr>
        <w:t xml:space="preserve"> </w:t>
      </w:r>
      <w:r w:rsidRPr="009F2378">
        <w:rPr>
          <w:sz w:val="22"/>
          <w:szCs w:val="22"/>
        </w:rPr>
        <w:t>and as they sat on the village court they saw a group of people, who carried an axe handle, panga knives, hoes and a metal bar. he witness told the court that they were surprised to see the group, and when they inquired as to what it was that they wanted, they simply said that they should not ask them anything as they all had letters from Paramount Mkhumba authorizing Boniface Nthambala to ascend to the chieftaincy. All the accused persons were present in that group and that there was also Boniface Nthambala and the</w:t>
      </w:r>
      <w:r w:rsidR="002D405F">
        <w:rPr>
          <w:sz w:val="22"/>
          <w:szCs w:val="22"/>
        </w:rPr>
        <w:t xml:space="preserve"> </w:t>
      </w:r>
      <w:r w:rsidRPr="009F2378">
        <w:rPr>
          <w:sz w:val="22"/>
          <w:szCs w:val="22"/>
        </w:rPr>
        <w:t xml:space="preserve">two </w:t>
      </w:r>
      <w:proofErr w:type="spellStart"/>
      <w:r w:rsidRPr="009F2378">
        <w:rPr>
          <w:sz w:val="22"/>
          <w:szCs w:val="22"/>
        </w:rPr>
        <w:t>Kachamba</w:t>
      </w:r>
      <w:proofErr w:type="spellEnd"/>
      <w:r w:rsidRPr="009F2378">
        <w:rPr>
          <w:sz w:val="22"/>
          <w:szCs w:val="22"/>
        </w:rPr>
        <w:t xml:space="preserve"> brothers.</w:t>
      </w:r>
    </w:p>
    <w:p w:rsidR="00157BFD" w:rsidRPr="009F2378" w:rsidRDefault="003D2678" w:rsidP="002D405F">
      <w:pPr>
        <w:pStyle w:val="Heading1"/>
        <w:spacing w:line="276" w:lineRule="auto"/>
        <w:rPr>
          <w:rFonts w:ascii="Arial" w:hAnsi="Arial" w:cs="Arial"/>
          <w:sz w:val="22"/>
          <w:szCs w:val="22"/>
        </w:rPr>
      </w:pPr>
      <w:r w:rsidRPr="009F2378">
        <w:rPr>
          <w:rFonts w:ascii="Arial" w:hAnsi="Arial" w:cs="Arial"/>
          <w:sz w:val="22"/>
          <w:szCs w:val="22"/>
        </w:rPr>
        <w:t>-</w:t>
      </w:r>
    </w:p>
    <w:p w:rsidR="00157BFD" w:rsidRPr="002D405F" w:rsidRDefault="003D2678" w:rsidP="002D405F">
      <w:pPr>
        <w:pStyle w:val="BodyText"/>
        <w:spacing w:line="276" w:lineRule="auto"/>
        <w:ind w:left="1843"/>
        <w:rPr>
          <w:sz w:val="22"/>
          <w:szCs w:val="22"/>
        </w:rPr>
      </w:pPr>
      <w:r w:rsidRPr="009F2378">
        <w:rPr>
          <w:sz w:val="22"/>
          <w:szCs w:val="22"/>
        </w:rPr>
        <w:t>The witness told the court that Boniface Nthambala</w:t>
      </w:r>
      <w:r>
        <w:rPr>
          <w:sz w:val="22"/>
          <w:szCs w:val="22"/>
        </w:rPr>
        <w:t xml:space="preserve"> </w:t>
      </w:r>
      <w:r w:rsidR="002D405F">
        <w:rPr>
          <w:sz w:val="22"/>
          <w:szCs w:val="22"/>
        </w:rPr>
        <w:t xml:space="preserve">pushed </w:t>
      </w:r>
      <w:r w:rsidR="002D405F" w:rsidRPr="002D405F">
        <w:rPr>
          <w:sz w:val="22"/>
          <w:szCs w:val="22"/>
        </w:rPr>
        <w:t>h</w:t>
      </w:r>
      <w:r w:rsidRPr="002D405F">
        <w:rPr>
          <w:sz w:val="22"/>
          <w:szCs w:val="22"/>
        </w:rPr>
        <w:t xml:space="preserve">er to the ground and she </w:t>
      </w:r>
      <w:proofErr w:type="gramStart"/>
      <w:r w:rsidRPr="002D405F">
        <w:rPr>
          <w:sz w:val="22"/>
          <w:szCs w:val="22"/>
        </w:rPr>
        <w:t>was</w:t>
      </w:r>
      <w:proofErr w:type="gramEnd"/>
      <w:r w:rsidRPr="002D405F">
        <w:rPr>
          <w:sz w:val="22"/>
          <w:szCs w:val="22"/>
        </w:rPr>
        <w:t xml:space="preserve"> trying to get up from where she had</w:t>
      </w:r>
    </w:p>
    <w:p w:rsidR="00157BFD" w:rsidRPr="009F2378" w:rsidRDefault="00157BFD">
      <w:pPr>
        <w:spacing w:line="893" w:lineRule="exact"/>
        <w:sectPr w:rsidR="00157BFD" w:rsidRPr="009F2378">
          <w:footerReference w:type="default" r:id="rId11"/>
          <w:pgSz w:w="12240" w:h="16860"/>
          <w:pgMar w:top="1220" w:right="1620" w:bottom="2460" w:left="0" w:header="0" w:footer="2276" w:gutter="0"/>
          <w:cols w:space="720"/>
        </w:sectPr>
      </w:pPr>
    </w:p>
    <w:p w:rsidR="00157BFD" w:rsidRPr="009F2378" w:rsidRDefault="00157BFD" w:rsidP="002D405F">
      <w:pPr>
        <w:tabs>
          <w:tab w:val="left" w:pos="1583"/>
        </w:tabs>
        <w:spacing w:line="292" w:lineRule="exact"/>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spacing w:before="7"/>
        <w:rPr>
          <w:sz w:val="22"/>
          <w:szCs w:val="22"/>
        </w:rPr>
      </w:pPr>
    </w:p>
    <w:p w:rsidR="00157BFD" w:rsidRPr="009F2378" w:rsidRDefault="003D2678" w:rsidP="002D405F">
      <w:pPr>
        <w:pStyle w:val="BodyText"/>
        <w:spacing w:line="285" w:lineRule="auto"/>
        <w:ind w:left="1782" w:right="1870" w:firstLine="2"/>
        <w:jc w:val="both"/>
        <w:rPr>
          <w:sz w:val="22"/>
          <w:szCs w:val="22"/>
        </w:rPr>
      </w:pPr>
      <w:proofErr w:type="gramStart"/>
      <w:r w:rsidRPr="009F2378">
        <w:rPr>
          <w:sz w:val="22"/>
          <w:szCs w:val="22"/>
        </w:rPr>
        <w:t>fallen</w:t>
      </w:r>
      <w:proofErr w:type="gramEnd"/>
      <w:r w:rsidRPr="009F2378">
        <w:rPr>
          <w:sz w:val="22"/>
          <w:szCs w:val="22"/>
        </w:rPr>
        <w:t xml:space="preserve"> that was when she saw the group hacking the deceased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w:t>
      </w:r>
      <w:r w:rsidR="002D405F">
        <w:rPr>
          <w:sz w:val="22"/>
          <w:szCs w:val="22"/>
        </w:rPr>
        <w:t xml:space="preserve"> The witness said she saw the 1</w:t>
      </w:r>
      <w:r w:rsidRPr="009F2378">
        <w:rPr>
          <w:sz w:val="22"/>
          <w:szCs w:val="22"/>
        </w:rPr>
        <w:t>st accused hacking the deceased on the forehead, and</w:t>
      </w:r>
      <w:r>
        <w:rPr>
          <w:sz w:val="22"/>
          <w:szCs w:val="22"/>
        </w:rPr>
        <w:t xml:space="preserve"> </w:t>
      </w:r>
      <w:r w:rsidRPr="009F2378">
        <w:rPr>
          <w:sz w:val="22"/>
          <w:szCs w:val="22"/>
        </w:rPr>
        <w:t>then 4th</w:t>
      </w:r>
      <w:r>
        <w:rPr>
          <w:sz w:val="22"/>
          <w:szCs w:val="22"/>
        </w:rPr>
        <w:t xml:space="preserve"> </w:t>
      </w:r>
      <w:r w:rsidRPr="009F2378">
        <w:rPr>
          <w:sz w:val="22"/>
          <w:szCs w:val="22"/>
        </w:rPr>
        <w:t>accused hacking the deceased at the back of the head and further that the 3rd accused hacked the deceased on the left side of the head (temple) and that</w:t>
      </w:r>
      <w:r w:rsidR="002D405F">
        <w:rPr>
          <w:sz w:val="22"/>
          <w:szCs w:val="22"/>
        </w:rPr>
        <w:t xml:space="preserve"> the 2nd accused also hacked PW1</w:t>
      </w:r>
      <w:r w:rsidRPr="009F2378">
        <w:rPr>
          <w:sz w:val="22"/>
          <w:szCs w:val="22"/>
        </w:rPr>
        <w:t xml:space="preserve"> Dorothy </w:t>
      </w:r>
      <w:proofErr w:type="spellStart"/>
      <w:r w:rsidRPr="009F2378">
        <w:rPr>
          <w:sz w:val="22"/>
          <w:szCs w:val="22"/>
        </w:rPr>
        <w:t>Chipesi</w:t>
      </w:r>
      <w:proofErr w:type="spellEnd"/>
      <w:r w:rsidRPr="009F2378">
        <w:rPr>
          <w:sz w:val="22"/>
          <w:szCs w:val="22"/>
        </w:rPr>
        <w:t>. The witness further</w:t>
      </w:r>
      <w:r w:rsidR="002D405F">
        <w:rPr>
          <w:sz w:val="22"/>
          <w:szCs w:val="22"/>
        </w:rPr>
        <w:t xml:space="preserve"> told the court that when the 1</w:t>
      </w:r>
      <w:r w:rsidRPr="009F2378">
        <w:rPr>
          <w:sz w:val="22"/>
          <w:szCs w:val="22"/>
        </w:rPr>
        <w:t xml:space="preserve">st accused wanted to hack the deceased for the 2nd time, that was when </w:t>
      </w:r>
      <w:r w:rsidR="002D405F">
        <w:rPr>
          <w:sz w:val="22"/>
          <w:szCs w:val="22"/>
        </w:rPr>
        <w:t>she got up, struggle with the 1</w:t>
      </w:r>
      <w:r w:rsidRPr="009F2378">
        <w:rPr>
          <w:sz w:val="22"/>
          <w:szCs w:val="22"/>
        </w:rPr>
        <w:t>st accused and managed to wrestle the panga knife from him. She said she actually over powered him, then after this the witness and her colleagues cried for help and when the accused persons saw that people had started trooping in as they responded to their calls for help, they run away. The witn</w:t>
      </w:r>
      <w:r w:rsidR="002D405F">
        <w:rPr>
          <w:sz w:val="22"/>
          <w:szCs w:val="22"/>
        </w:rPr>
        <w:t>ess also told the court that PW1</w:t>
      </w:r>
      <w:r w:rsidRPr="009F2378">
        <w:rPr>
          <w:sz w:val="22"/>
          <w:szCs w:val="22"/>
        </w:rPr>
        <w:t xml:space="preserve"> </w:t>
      </w:r>
      <w:proofErr w:type="spellStart"/>
      <w:r w:rsidRPr="009F2378">
        <w:rPr>
          <w:sz w:val="22"/>
          <w:szCs w:val="22"/>
        </w:rPr>
        <w:t>Doorothy</w:t>
      </w:r>
      <w:proofErr w:type="spellEnd"/>
      <w:r w:rsidRPr="009F2378">
        <w:rPr>
          <w:sz w:val="22"/>
          <w:szCs w:val="22"/>
        </w:rPr>
        <w:t xml:space="preserve"> </w:t>
      </w:r>
      <w:proofErr w:type="spellStart"/>
      <w:r w:rsidRPr="009F2378">
        <w:rPr>
          <w:sz w:val="22"/>
          <w:szCs w:val="22"/>
        </w:rPr>
        <w:t>Chipesa</w:t>
      </w:r>
      <w:proofErr w:type="spellEnd"/>
      <w:r w:rsidRPr="009F2378">
        <w:rPr>
          <w:sz w:val="22"/>
          <w:szCs w:val="22"/>
        </w:rPr>
        <w:t xml:space="preserve"> was hacked on the head. Then they carried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xml:space="preserve"> the deceased to Nambazo Police Unit who referred them to Nambazo Health Centre, and then to </w:t>
      </w:r>
      <w:proofErr w:type="spellStart"/>
      <w:r w:rsidRPr="009F2378">
        <w:rPr>
          <w:sz w:val="22"/>
          <w:szCs w:val="22"/>
        </w:rPr>
        <w:t>Phalombe</w:t>
      </w:r>
      <w:proofErr w:type="spellEnd"/>
      <w:r w:rsidRPr="009F2378">
        <w:rPr>
          <w:sz w:val="22"/>
          <w:szCs w:val="22"/>
        </w:rPr>
        <w:t>, where they were referred to Holy Family Hospital, where after 7 days referred them to Zomba Central Hospital. There was no cross­ examination of PW2.</w:t>
      </w:r>
    </w:p>
    <w:p w:rsidR="00157BFD" w:rsidRPr="009F2378" w:rsidRDefault="00157BFD" w:rsidP="002D405F">
      <w:pPr>
        <w:spacing w:before="222"/>
        <w:ind w:right="3663"/>
        <w:rPr>
          <w:i/>
        </w:rPr>
      </w:pPr>
    </w:p>
    <w:p w:rsidR="00157BFD" w:rsidRPr="009F2378" w:rsidRDefault="00157BFD">
      <w:pPr>
        <w:pStyle w:val="BodyText"/>
        <w:spacing w:before="3"/>
        <w:rPr>
          <w:i/>
          <w:sz w:val="22"/>
          <w:szCs w:val="22"/>
        </w:rPr>
      </w:pPr>
    </w:p>
    <w:p w:rsidR="00157BFD" w:rsidRPr="009F2378" w:rsidRDefault="003D2678" w:rsidP="002D405F">
      <w:pPr>
        <w:pStyle w:val="BodyText"/>
        <w:spacing w:before="91" w:line="276" w:lineRule="auto"/>
        <w:ind w:left="1787" w:right="1825" w:firstLine="685"/>
        <w:jc w:val="both"/>
        <w:rPr>
          <w:sz w:val="22"/>
          <w:szCs w:val="22"/>
        </w:rPr>
      </w:pPr>
      <w:r w:rsidRPr="009F2378">
        <w:rPr>
          <w:sz w:val="22"/>
          <w:szCs w:val="22"/>
        </w:rPr>
        <w:t xml:space="preserve">PW3 was No. A6315 Detective Sergeant </w:t>
      </w:r>
      <w:proofErr w:type="spellStart"/>
      <w:r w:rsidRPr="009F2378">
        <w:rPr>
          <w:sz w:val="22"/>
          <w:szCs w:val="22"/>
        </w:rPr>
        <w:t>Nyirongo</w:t>
      </w:r>
      <w:proofErr w:type="spellEnd"/>
      <w:r w:rsidRPr="009F2378">
        <w:rPr>
          <w:sz w:val="22"/>
          <w:szCs w:val="22"/>
        </w:rPr>
        <w:t xml:space="preserve"> who told the court that he had</w:t>
      </w:r>
      <w:r>
        <w:rPr>
          <w:sz w:val="22"/>
          <w:szCs w:val="22"/>
        </w:rPr>
        <w:t xml:space="preserve"> </w:t>
      </w:r>
      <w:r w:rsidRPr="009F2378">
        <w:rPr>
          <w:sz w:val="22"/>
          <w:szCs w:val="22"/>
        </w:rPr>
        <w:t>been with the Police Service for 15 years, but</w:t>
      </w:r>
      <w:r>
        <w:rPr>
          <w:sz w:val="22"/>
          <w:szCs w:val="22"/>
        </w:rPr>
        <w:t xml:space="preserve"> </w:t>
      </w:r>
      <w:r w:rsidRPr="009F2378">
        <w:rPr>
          <w:sz w:val="22"/>
          <w:szCs w:val="22"/>
        </w:rPr>
        <w:t>that h</w:t>
      </w:r>
      <w:r w:rsidR="002D405F">
        <w:rPr>
          <w:sz w:val="22"/>
          <w:szCs w:val="22"/>
        </w:rPr>
        <w:t>e</w:t>
      </w:r>
      <w:r w:rsidRPr="009F2378">
        <w:rPr>
          <w:sz w:val="22"/>
          <w:szCs w:val="22"/>
        </w:rPr>
        <w:t xml:space="preserve"> had worked in the Criminal Investigations</w:t>
      </w:r>
      <w:r>
        <w:rPr>
          <w:sz w:val="22"/>
          <w:szCs w:val="22"/>
        </w:rPr>
        <w:t xml:space="preserve"> </w:t>
      </w:r>
      <w:r w:rsidRPr="009F2378">
        <w:rPr>
          <w:sz w:val="22"/>
          <w:szCs w:val="22"/>
        </w:rPr>
        <w:t>Department</w:t>
      </w:r>
      <w:r>
        <w:rPr>
          <w:sz w:val="22"/>
          <w:szCs w:val="22"/>
        </w:rPr>
        <w:t xml:space="preserve"> </w:t>
      </w:r>
      <w:r w:rsidRPr="009F2378">
        <w:rPr>
          <w:sz w:val="22"/>
          <w:szCs w:val="22"/>
        </w:rPr>
        <w:t>for</w:t>
      </w:r>
      <w:r>
        <w:rPr>
          <w:sz w:val="22"/>
          <w:szCs w:val="22"/>
        </w:rPr>
        <w:t xml:space="preserve"> </w:t>
      </w:r>
      <w:r w:rsidRPr="009F2378">
        <w:rPr>
          <w:sz w:val="22"/>
          <w:szCs w:val="22"/>
        </w:rPr>
        <w:t>a period of 9 years. The witness testified that his job involved investigating serious cases like murder, rape, all cases of theft involving sums of money from Mk1</w:t>
      </w:r>
      <w:proofErr w:type="gramStart"/>
      <w:r w:rsidRPr="009F2378">
        <w:rPr>
          <w:sz w:val="22"/>
          <w:szCs w:val="22"/>
        </w:rPr>
        <w:t>,000.00</w:t>
      </w:r>
      <w:proofErr w:type="gramEnd"/>
      <w:r w:rsidRPr="009F2378">
        <w:rPr>
          <w:sz w:val="22"/>
          <w:szCs w:val="22"/>
        </w:rPr>
        <w:t xml:space="preserve"> and above, and burglary etc. The witness told the court that he went to Ntakataka Police Training School and he then attended a course in criminal investigation</w:t>
      </w:r>
      <w:r>
        <w:rPr>
          <w:sz w:val="22"/>
          <w:szCs w:val="22"/>
        </w:rPr>
        <w:t xml:space="preserve"> </w:t>
      </w:r>
      <w:r w:rsidRPr="009F2378">
        <w:rPr>
          <w:sz w:val="22"/>
          <w:szCs w:val="22"/>
        </w:rPr>
        <w:t>at</w:t>
      </w:r>
      <w:r>
        <w:rPr>
          <w:sz w:val="22"/>
          <w:szCs w:val="22"/>
        </w:rPr>
        <w:t xml:space="preserve"> </w:t>
      </w:r>
      <w:r w:rsidR="002D405F">
        <w:rPr>
          <w:sz w:val="22"/>
          <w:szCs w:val="22"/>
        </w:rPr>
        <w:t>Ntakata</w:t>
      </w:r>
      <w:r w:rsidRPr="009F2378">
        <w:rPr>
          <w:sz w:val="22"/>
          <w:szCs w:val="22"/>
        </w:rPr>
        <w:t>ka.</w:t>
      </w:r>
      <w:r>
        <w:rPr>
          <w:sz w:val="22"/>
          <w:szCs w:val="22"/>
        </w:rPr>
        <w:t xml:space="preserve"> </w:t>
      </w:r>
      <w:r w:rsidRPr="009F2378">
        <w:rPr>
          <w:sz w:val="22"/>
          <w:szCs w:val="22"/>
        </w:rPr>
        <w:t>The</w:t>
      </w:r>
      <w:r>
        <w:rPr>
          <w:sz w:val="22"/>
          <w:szCs w:val="22"/>
        </w:rPr>
        <w:t xml:space="preserve"> </w:t>
      </w:r>
      <w:r w:rsidRPr="009F2378">
        <w:rPr>
          <w:sz w:val="22"/>
          <w:szCs w:val="22"/>
        </w:rPr>
        <w:t>witness</w:t>
      </w:r>
      <w:r>
        <w:rPr>
          <w:sz w:val="22"/>
          <w:szCs w:val="22"/>
        </w:rPr>
        <w:t xml:space="preserve"> </w:t>
      </w:r>
      <w:r w:rsidRPr="009F2378">
        <w:rPr>
          <w:sz w:val="22"/>
          <w:szCs w:val="22"/>
        </w:rPr>
        <w:t>told</w:t>
      </w:r>
      <w:r>
        <w:rPr>
          <w:sz w:val="22"/>
          <w:szCs w:val="22"/>
        </w:rPr>
        <w:t xml:space="preserve"> </w:t>
      </w:r>
      <w:r w:rsidRPr="009F2378">
        <w:rPr>
          <w:sz w:val="22"/>
          <w:szCs w:val="22"/>
        </w:rPr>
        <w:t>the</w:t>
      </w:r>
      <w:r>
        <w:rPr>
          <w:sz w:val="22"/>
          <w:szCs w:val="22"/>
        </w:rPr>
        <w:t xml:space="preserve"> </w:t>
      </w:r>
      <w:r w:rsidRPr="009F2378">
        <w:rPr>
          <w:sz w:val="22"/>
          <w:szCs w:val="22"/>
        </w:rPr>
        <w:t>court</w:t>
      </w:r>
      <w:r>
        <w:rPr>
          <w:sz w:val="22"/>
          <w:szCs w:val="22"/>
        </w:rPr>
        <w:t xml:space="preserve"> </w:t>
      </w:r>
      <w:r w:rsidRPr="009F2378">
        <w:rPr>
          <w:sz w:val="22"/>
          <w:szCs w:val="22"/>
        </w:rPr>
        <w:t>that he</w:t>
      </w:r>
      <w:r w:rsidR="002D405F">
        <w:rPr>
          <w:sz w:val="22"/>
          <w:szCs w:val="22"/>
        </w:rPr>
        <w:t xml:space="preserve"> </w:t>
      </w:r>
      <w:r w:rsidRPr="009F2378">
        <w:rPr>
          <w:sz w:val="22"/>
          <w:szCs w:val="22"/>
        </w:rPr>
        <w:t>remembered all the four accused persons, and</w:t>
      </w:r>
      <w:r>
        <w:rPr>
          <w:sz w:val="22"/>
          <w:szCs w:val="22"/>
        </w:rPr>
        <w:t xml:space="preserve"> </w:t>
      </w:r>
      <w:r w:rsidRPr="009F2378">
        <w:rPr>
          <w:sz w:val="22"/>
          <w:szCs w:val="22"/>
        </w:rPr>
        <w:t>that it was on</w:t>
      </w:r>
      <w:r>
        <w:rPr>
          <w:sz w:val="22"/>
          <w:szCs w:val="22"/>
        </w:rPr>
        <w:t xml:space="preserve"> </w:t>
      </w:r>
      <w:r w:rsidRPr="009F2378">
        <w:rPr>
          <w:sz w:val="22"/>
          <w:szCs w:val="22"/>
        </w:rPr>
        <w:t>7</w:t>
      </w:r>
      <w:r w:rsidRPr="002D405F">
        <w:rPr>
          <w:sz w:val="22"/>
          <w:szCs w:val="22"/>
          <w:vertAlign w:val="superscript"/>
        </w:rPr>
        <w:t>th</w:t>
      </w:r>
      <w:r w:rsidR="002D405F">
        <w:rPr>
          <w:sz w:val="22"/>
          <w:szCs w:val="22"/>
          <w:vertAlign w:val="superscript"/>
        </w:rPr>
        <w:t xml:space="preserve"> </w:t>
      </w:r>
      <w:r w:rsidR="002D405F">
        <w:rPr>
          <w:sz w:val="22"/>
          <w:szCs w:val="22"/>
        </w:rPr>
        <w:t>May, 2010</w:t>
      </w:r>
      <w:r w:rsidRPr="009F2378">
        <w:rPr>
          <w:sz w:val="22"/>
          <w:szCs w:val="22"/>
        </w:rPr>
        <w:t xml:space="preserve"> when he received a report from </w:t>
      </w:r>
      <w:proofErr w:type="spellStart"/>
      <w:r w:rsidRPr="009F2378">
        <w:rPr>
          <w:sz w:val="22"/>
          <w:szCs w:val="22"/>
        </w:rPr>
        <w:t>Mr</w:t>
      </w:r>
      <w:proofErr w:type="spellEnd"/>
      <w:r w:rsidRPr="009F2378">
        <w:rPr>
          <w:sz w:val="22"/>
          <w:szCs w:val="22"/>
        </w:rPr>
        <w:t xml:space="preserve"> Elson </w:t>
      </w:r>
      <w:proofErr w:type="spellStart"/>
      <w:r w:rsidRPr="009F2378">
        <w:rPr>
          <w:sz w:val="22"/>
          <w:szCs w:val="22"/>
        </w:rPr>
        <w:t>Matiki</w:t>
      </w:r>
      <w:proofErr w:type="spellEnd"/>
      <w:r>
        <w:rPr>
          <w:sz w:val="22"/>
          <w:szCs w:val="22"/>
        </w:rPr>
        <w:t xml:space="preserve"> </w:t>
      </w:r>
      <w:r w:rsidR="002D405F">
        <w:rPr>
          <w:sz w:val="22"/>
          <w:szCs w:val="22"/>
        </w:rPr>
        <w:t xml:space="preserve">that his </w:t>
      </w:r>
      <w:r w:rsidRPr="009F2378">
        <w:rPr>
          <w:sz w:val="22"/>
          <w:szCs w:val="22"/>
        </w:rPr>
        <w:t xml:space="preserve">mother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xml:space="preserve"> was severely hit and she was cut/struck by a panga knife in</w:t>
      </w:r>
      <w:r>
        <w:rPr>
          <w:sz w:val="22"/>
          <w:szCs w:val="22"/>
        </w:rPr>
        <w:t xml:space="preserve"> </w:t>
      </w:r>
      <w:r w:rsidRPr="009F2378">
        <w:rPr>
          <w:sz w:val="22"/>
          <w:szCs w:val="22"/>
        </w:rPr>
        <w:t>the head by the</w:t>
      </w:r>
      <w:r>
        <w:rPr>
          <w:sz w:val="22"/>
          <w:szCs w:val="22"/>
        </w:rPr>
        <w:t xml:space="preserve"> </w:t>
      </w:r>
      <w:r w:rsidRPr="009F2378">
        <w:rPr>
          <w:sz w:val="22"/>
          <w:szCs w:val="22"/>
        </w:rPr>
        <w:t>four accused</w:t>
      </w:r>
      <w:r>
        <w:rPr>
          <w:sz w:val="22"/>
          <w:szCs w:val="22"/>
        </w:rPr>
        <w:t xml:space="preserve"> </w:t>
      </w:r>
      <w:r w:rsidRPr="009F2378">
        <w:rPr>
          <w:sz w:val="22"/>
          <w:szCs w:val="22"/>
        </w:rPr>
        <w:t>persons</w:t>
      </w:r>
      <w:r>
        <w:rPr>
          <w:sz w:val="22"/>
          <w:szCs w:val="22"/>
        </w:rPr>
        <w:t xml:space="preserve"> </w:t>
      </w:r>
      <w:r w:rsidRPr="009F2378">
        <w:rPr>
          <w:sz w:val="22"/>
          <w:szCs w:val="22"/>
        </w:rPr>
        <w:t>following</w:t>
      </w:r>
    </w:p>
    <w:p w:rsidR="00157BFD" w:rsidRPr="009F2378" w:rsidRDefault="00157BFD">
      <w:pPr>
        <w:spacing w:line="283" w:lineRule="auto"/>
        <w:sectPr w:rsidR="00157BFD" w:rsidRPr="009F2378">
          <w:footerReference w:type="default" r:id="rId12"/>
          <w:pgSz w:w="12240" w:h="16860"/>
          <w:pgMar w:top="0" w:right="0" w:bottom="2440" w:left="0" w:header="0" w:footer="2259" w:gutter="0"/>
          <w:cols w:space="720"/>
        </w:sectPr>
      </w:pPr>
    </w:p>
    <w:p w:rsidR="00157BFD" w:rsidRPr="009F2378" w:rsidRDefault="00157BFD" w:rsidP="002D405F">
      <w:pPr>
        <w:tabs>
          <w:tab w:val="left" w:pos="1536"/>
        </w:tabs>
        <w:spacing w:before="5"/>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pStyle w:val="BodyText"/>
        <w:spacing w:before="208" w:line="285" w:lineRule="auto"/>
        <w:ind w:left="1780" w:right="1847" w:firstLine="16"/>
        <w:jc w:val="both"/>
        <w:rPr>
          <w:sz w:val="22"/>
          <w:szCs w:val="22"/>
        </w:rPr>
      </w:pPr>
      <w:r w:rsidRPr="009F2378">
        <w:rPr>
          <w:sz w:val="22"/>
          <w:szCs w:val="22"/>
        </w:rPr>
        <w:t xml:space="preserve">disagreements as to who is the rightful heir to the </w:t>
      </w:r>
      <w:proofErr w:type="spellStart"/>
      <w:r w:rsidRPr="009F2378">
        <w:rPr>
          <w:sz w:val="22"/>
          <w:szCs w:val="22"/>
        </w:rPr>
        <w:t>headmanship</w:t>
      </w:r>
      <w:proofErr w:type="spellEnd"/>
      <w:r w:rsidRPr="009F2378">
        <w:rPr>
          <w:sz w:val="22"/>
          <w:szCs w:val="22"/>
        </w:rPr>
        <w:t xml:space="preserve"> of Thombozi village between the two parties, which comprised of the group of the accused persons on the one side and the other group</w:t>
      </w:r>
      <w:r>
        <w:rPr>
          <w:sz w:val="22"/>
          <w:szCs w:val="22"/>
        </w:rPr>
        <w:t xml:space="preserve"> </w:t>
      </w:r>
      <w:r w:rsidRPr="009F2378">
        <w:rPr>
          <w:sz w:val="22"/>
          <w:szCs w:val="22"/>
        </w:rPr>
        <w:t xml:space="preserve">to which the deceased belonged, including PW1 and PW2. The witness told the court that the 2nd accused </w:t>
      </w:r>
      <w:proofErr w:type="spellStart"/>
      <w:r w:rsidRPr="009F2378">
        <w:rPr>
          <w:sz w:val="22"/>
          <w:szCs w:val="22"/>
        </w:rPr>
        <w:t>Gracis</w:t>
      </w:r>
      <w:proofErr w:type="spellEnd"/>
      <w:r w:rsidRPr="009F2378">
        <w:rPr>
          <w:sz w:val="22"/>
          <w:szCs w:val="22"/>
        </w:rPr>
        <w:t xml:space="preserve"> </w:t>
      </w:r>
      <w:proofErr w:type="spellStart"/>
      <w:r w:rsidRPr="009F2378">
        <w:rPr>
          <w:sz w:val="22"/>
          <w:szCs w:val="22"/>
        </w:rPr>
        <w:t>Bindula</w:t>
      </w:r>
      <w:proofErr w:type="spellEnd"/>
      <w:r w:rsidRPr="009F2378">
        <w:rPr>
          <w:sz w:val="22"/>
          <w:szCs w:val="22"/>
        </w:rPr>
        <w:t xml:space="preserve"> was the one who was the disputant from the group of the accused persons, and the deceased was the other disputant.</w:t>
      </w:r>
      <w:r>
        <w:rPr>
          <w:sz w:val="22"/>
          <w:szCs w:val="22"/>
        </w:rPr>
        <w:t xml:space="preserve"> </w:t>
      </w:r>
      <w:r w:rsidRPr="009F2378">
        <w:rPr>
          <w:sz w:val="22"/>
          <w:szCs w:val="22"/>
        </w:rPr>
        <w:t>The witness told the court that the deceased had ruled the village</w:t>
      </w:r>
      <w:r>
        <w:rPr>
          <w:sz w:val="22"/>
          <w:szCs w:val="22"/>
        </w:rPr>
        <w:t xml:space="preserve"> </w:t>
      </w:r>
      <w:r w:rsidRPr="009F2378">
        <w:rPr>
          <w:sz w:val="22"/>
          <w:szCs w:val="22"/>
        </w:rPr>
        <w:t>for some</w:t>
      </w:r>
      <w:r>
        <w:rPr>
          <w:sz w:val="22"/>
          <w:szCs w:val="22"/>
        </w:rPr>
        <w:t xml:space="preserve"> </w:t>
      </w:r>
      <w:r w:rsidRPr="009F2378">
        <w:rPr>
          <w:sz w:val="22"/>
          <w:szCs w:val="22"/>
        </w:rPr>
        <w:t>time and</w:t>
      </w:r>
      <w:r>
        <w:rPr>
          <w:sz w:val="22"/>
          <w:szCs w:val="22"/>
        </w:rPr>
        <w:t xml:space="preserve"> </w:t>
      </w:r>
      <w:r w:rsidRPr="009F2378">
        <w:rPr>
          <w:sz w:val="22"/>
          <w:szCs w:val="22"/>
        </w:rPr>
        <w:t xml:space="preserve">she later handed the chieftaincy to Elson </w:t>
      </w:r>
      <w:proofErr w:type="spellStart"/>
      <w:r w:rsidRPr="009F2378">
        <w:rPr>
          <w:sz w:val="22"/>
          <w:szCs w:val="22"/>
        </w:rPr>
        <w:t>Makwete</w:t>
      </w:r>
      <w:proofErr w:type="spellEnd"/>
      <w:r w:rsidRPr="009F2378">
        <w:rPr>
          <w:sz w:val="22"/>
          <w:szCs w:val="22"/>
        </w:rPr>
        <w:t xml:space="preserve"> and his sister</w:t>
      </w:r>
      <w:r>
        <w:rPr>
          <w:sz w:val="22"/>
          <w:szCs w:val="22"/>
        </w:rPr>
        <w:t xml:space="preserve"> </w:t>
      </w:r>
      <w:r w:rsidR="005E4B09">
        <w:rPr>
          <w:sz w:val="22"/>
          <w:szCs w:val="22"/>
        </w:rPr>
        <w:t>PW1</w:t>
      </w:r>
      <w:r>
        <w:rPr>
          <w:sz w:val="22"/>
          <w:szCs w:val="22"/>
        </w:rPr>
        <w:t xml:space="preserve"> </w:t>
      </w:r>
      <w:r w:rsidRPr="009F2378">
        <w:rPr>
          <w:sz w:val="22"/>
          <w:szCs w:val="22"/>
        </w:rPr>
        <w:t xml:space="preserve">Dorothy </w:t>
      </w:r>
      <w:proofErr w:type="spellStart"/>
      <w:r w:rsidRPr="009F2378">
        <w:rPr>
          <w:sz w:val="22"/>
          <w:szCs w:val="22"/>
        </w:rPr>
        <w:t>Chipesa</w:t>
      </w:r>
      <w:proofErr w:type="spellEnd"/>
      <w:r w:rsidRPr="009F2378">
        <w:rPr>
          <w:sz w:val="22"/>
          <w:szCs w:val="22"/>
        </w:rPr>
        <w:t>.</w:t>
      </w:r>
    </w:p>
    <w:p w:rsidR="00157BFD" w:rsidRPr="009F2378" w:rsidRDefault="00157BFD">
      <w:pPr>
        <w:pStyle w:val="BodyText"/>
        <w:rPr>
          <w:sz w:val="22"/>
          <w:szCs w:val="22"/>
        </w:rPr>
      </w:pPr>
    </w:p>
    <w:p w:rsidR="00157BFD" w:rsidRPr="009F2378" w:rsidRDefault="00157BFD">
      <w:pPr>
        <w:pStyle w:val="BodyText"/>
        <w:spacing w:before="7"/>
        <w:rPr>
          <w:sz w:val="22"/>
          <w:szCs w:val="22"/>
        </w:rPr>
      </w:pPr>
    </w:p>
    <w:p w:rsidR="00157BFD" w:rsidRPr="009F2378" w:rsidRDefault="003D2678">
      <w:pPr>
        <w:pStyle w:val="BodyText"/>
        <w:spacing w:line="288" w:lineRule="auto"/>
        <w:ind w:left="1799" w:right="1855" w:firstLine="669"/>
        <w:jc w:val="both"/>
        <w:rPr>
          <w:sz w:val="22"/>
          <w:szCs w:val="22"/>
        </w:rPr>
      </w:pPr>
      <w:r w:rsidRPr="009F2378">
        <w:rPr>
          <w:sz w:val="22"/>
          <w:szCs w:val="22"/>
        </w:rPr>
        <w:t xml:space="preserve">The witness told the court that upon receipt of the report of the fatal injury, he issued a medical report form and referred the deceased person to Nambazo Health Centre for treatment, and that he later heard that the deceased had been referred to </w:t>
      </w:r>
      <w:proofErr w:type="spellStart"/>
      <w:r w:rsidRPr="009F2378">
        <w:rPr>
          <w:sz w:val="22"/>
          <w:szCs w:val="22"/>
        </w:rPr>
        <w:t>Phalombe</w:t>
      </w:r>
      <w:proofErr w:type="spellEnd"/>
      <w:r w:rsidRPr="009F2378">
        <w:rPr>
          <w:sz w:val="22"/>
          <w:szCs w:val="22"/>
        </w:rPr>
        <w:t xml:space="preserve"> District Hospital and later to Holy Family Hospital.</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rsidP="005E4B09">
      <w:pPr>
        <w:pStyle w:val="BodyText"/>
        <w:spacing w:before="213" w:line="276" w:lineRule="auto"/>
        <w:ind w:left="1809" w:right="1818" w:firstLine="676"/>
        <w:jc w:val="both"/>
        <w:rPr>
          <w:sz w:val="22"/>
          <w:szCs w:val="22"/>
        </w:rPr>
      </w:pPr>
      <w:r w:rsidRPr="009F2378">
        <w:rPr>
          <w:sz w:val="22"/>
          <w:szCs w:val="22"/>
        </w:rPr>
        <w:t>On 8th May, 2010 the witness said he went to Holy Family to see for himself the c</w:t>
      </w:r>
      <w:r w:rsidR="005E4B09">
        <w:rPr>
          <w:sz w:val="22"/>
          <w:szCs w:val="22"/>
        </w:rPr>
        <w:t>o</w:t>
      </w:r>
      <w:r w:rsidRPr="009F2378">
        <w:rPr>
          <w:sz w:val="22"/>
          <w:szCs w:val="22"/>
        </w:rPr>
        <w:t>ndition of the deceased person, which he described, as getting worse by the day, as the deceased could not even speak and he observed that the deceased had some wounds on the forehead and at the back of the head as well as the sides. Then o</w:t>
      </w:r>
      <w:r w:rsidR="005E4B09">
        <w:rPr>
          <w:sz w:val="22"/>
          <w:szCs w:val="22"/>
        </w:rPr>
        <w:t>n the same day 8th May, 2010 enq</w:t>
      </w:r>
      <w:r w:rsidRPr="009F2378">
        <w:rPr>
          <w:sz w:val="22"/>
          <w:szCs w:val="22"/>
        </w:rPr>
        <w:t>uiries were conducted which resulted in the arrest of the four accused persons, as Nambazo could not accommodate them since it is a small police unit. The witness then opened a case of unlawful wounding with which he charged he charged the four. When he interviewed the</w:t>
      </w:r>
      <w:r>
        <w:rPr>
          <w:sz w:val="22"/>
          <w:szCs w:val="22"/>
        </w:rPr>
        <w:t xml:space="preserve"> </w:t>
      </w:r>
      <w:r w:rsidRPr="009F2378">
        <w:rPr>
          <w:sz w:val="22"/>
          <w:szCs w:val="22"/>
        </w:rPr>
        <w:t>four accused</w:t>
      </w:r>
      <w:r>
        <w:rPr>
          <w:sz w:val="22"/>
          <w:szCs w:val="22"/>
        </w:rPr>
        <w:t xml:space="preserve"> </w:t>
      </w:r>
      <w:r w:rsidRPr="009F2378">
        <w:rPr>
          <w:sz w:val="22"/>
          <w:szCs w:val="22"/>
        </w:rPr>
        <w:t>persons</w:t>
      </w:r>
      <w:r>
        <w:rPr>
          <w:sz w:val="22"/>
          <w:szCs w:val="22"/>
        </w:rPr>
        <w:t xml:space="preserve"> </w:t>
      </w:r>
      <w:r w:rsidRPr="009F2378">
        <w:rPr>
          <w:sz w:val="22"/>
          <w:szCs w:val="22"/>
        </w:rPr>
        <w:t>they indicated</w:t>
      </w:r>
      <w:r>
        <w:rPr>
          <w:sz w:val="22"/>
          <w:szCs w:val="22"/>
        </w:rPr>
        <w:t xml:space="preserve"> </w:t>
      </w:r>
      <w:r w:rsidRPr="009F2378">
        <w:rPr>
          <w:sz w:val="22"/>
          <w:szCs w:val="22"/>
        </w:rPr>
        <w:t>that</w:t>
      </w:r>
      <w:r>
        <w:rPr>
          <w:sz w:val="22"/>
          <w:szCs w:val="22"/>
        </w:rPr>
        <w:t xml:space="preserve"> </w:t>
      </w:r>
      <w:r w:rsidRPr="009F2378">
        <w:rPr>
          <w:sz w:val="22"/>
          <w:szCs w:val="22"/>
        </w:rPr>
        <w:t>they</w:t>
      </w:r>
      <w:r>
        <w:rPr>
          <w:sz w:val="22"/>
          <w:szCs w:val="22"/>
        </w:rPr>
        <w:t xml:space="preserve"> </w:t>
      </w:r>
      <w:r w:rsidRPr="009F2378">
        <w:rPr>
          <w:sz w:val="22"/>
          <w:szCs w:val="22"/>
        </w:rPr>
        <w:t>went</w:t>
      </w:r>
      <w:r>
        <w:rPr>
          <w:sz w:val="22"/>
          <w:szCs w:val="22"/>
        </w:rPr>
        <w:t xml:space="preserve"> </w:t>
      </w:r>
      <w:r w:rsidRPr="009F2378">
        <w:rPr>
          <w:sz w:val="22"/>
          <w:szCs w:val="22"/>
        </w:rPr>
        <w:t>to the</w:t>
      </w:r>
      <w:r w:rsidR="005E4B09">
        <w:rPr>
          <w:sz w:val="22"/>
          <w:szCs w:val="22"/>
        </w:rPr>
        <w:t xml:space="preserve"> </w:t>
      </w:r>
      <w:r w:rsidRPr="009F2378">
        <w:rPr>
          <w:sz w:val="22"/>
          <w:szCs w:val="22"/>
        </w:rPr>
        <w:t>scene of the</w:t>
      </w:r>
      <w:r>
        <w:rPr>
          <w:sz w:val="22"/>
          <w:szCs w:val="22"/>
        </w:rPr>
        <w:t xml:space="preserve"> </w:t>
      </w:r>
      <w:r w:rsidRPr="009F2378">
        <w:rPr>
          <w:sz w:val="22"/>
          <w:szCs w:val="22"/>
        </w:rPr>
        <w:t>crime, the said village court after Paramount</w:t>
      </w:r>
      <w:r>
        <w:rPr>
          <w:sz w:val="22"/>
          <w:szCs w:val="22"/>
        </w:rPr>
        <w:t xml:space="preserve"> </w:t>
      </w:r>
      <w:r w:rsidRPr="009F2378">
        <w:rPr>
          <w:sz w:val="22"/>
          <w:szCs w:val="22"/>
        </w:rPr>
        <w:t>Chief</w:t>
      </w:r>
      <w:r w:rsidR="005E4B09">
        <w:rPr>
          <w:sz w:val="22"/>
          <w:szCs w:val="22"/>
        </w:rPr>
        <w:t xml:space="preserve"> </w:t>
      </w:r>
      <w:proofErr w:type="spellStart"/>
      <w:r w:rsidRPr="009F2378">
        <w:rPr>
          <w:sz w:val="22"/>
          <w:szCs w:val="22"/>
        </w:rPr>
        <w:t>Mkumba</w:t>
      </w:r>
      <w:proofErr w:type="spellEnd"/>
      <w:r>
        <w:rPr>
          <w:sz w:val="22"/>
          <w:szCs w:val="22"/>
        </w:rPr>
        <w:t xml:space="preserve"> </w:t>
      </w:r>
      <w:r w:rsidRPr="009F2378">
        <w:rPr>
          <w:sz w:val="22"/>
          <w:szCs w:val="22"/>
        </w:rPr>
        <w:t>had</w:t>
      </w:r>
      <w:r>
        <w:rPr>
          <w:sz w:val="22"/>
          <w:szCs w:val="22"/>
        </w:rPr>
        <w:t xml:space="preserve"> </w:t>
      </w:r>
      <w:r w:rsidRPr="009F2378">
        <w:rPr>
          <w:sz w:val="22"/>
          <w:szCs w:val="22"/>
        </w:rPr>
        <w:t>ruled</w:t>
      </w:r>
      <w:r>
        <w:rPr>
          <w:sz w:val="22"/>
          <w:szCs w:val="22"/>
        </w:rPr>
        <w:t xml:space="preserve"> </w:t>
      </w:r>
      <w:r w:rsidRPr="009F2378">
        <w:rPr>
          <w:sz w:val="22"/>
          <w:szCs w:val="22"/>
        </w:rPr>
        <w:t>that</w:t>
      </w:r>
      <w:r>
        <w:rPr>
          <w:sz w:val="22"/>
          <w:szCs w:val="22"/>
        </w:rPr>
        <w:t xml:space="preserve"> </w:t>
      </w:r>
      <w:r w:rsidRPr="009F2378">
        <w:rPr>
          <w:sz w:val="22"/>
          <w:szCs w:val="22"/>
        </w:rPr>
        <w:t>the</w:t>
      </w:r>
      <w:r>
        <w:rPr>
          <w:sz w:val="22"/>
          <w:szCs w:val="22"/>
        </w:rPr>
        <w:t xml:space="preserve"> </w:t>
      </w:r>
      <w:r w:rsidRPr="009F2378">
        <w:rPr>
          <w:sz w:val="22"/>
          <w:szCs w:val="22"/>
        </w:rPr>
        <w:t>Thombozi</w:t>
      </w:r>
      <w:r>
        <w:rPr>
          <w:sz w:val="22"/>
          <w:szCs w:val="22"/>
        </w:rPr>
        <w:t xml:space="preserve"> </w:t>
      </w:r>
      <w:r w:rsidRPr="009F2378">
        <w:rPr>
          <w:sz w:val="22"/>
          <w:szCs w:val="22"/>
        </w:rPr>
        <w:t>chieftaincy</w:t>
      </w:r>
      <w:r>
        <w:rPr>
          <w:sz w:val="22"/>
          <w:szCs w:val="22"/>
        </w:rPr>
        <w:t xml:space="preserve"> </w:t>
      </w:r>
      <w:r w:rsidRPr="009F2378">
        <w:rPr>
          <w:sz w:val="22"/>
          <w:szCs w:val="22"/>
        </w:rPr>
        <w:t>belonged to</w:t>
      </w:r>
      <w:r w:rsidR="005E4B09">
        <w:rPr>
          <w:sz w:val="22"/>
          <w:szCs w:val="22"/>
        </w:rPr>
        <w:t xml:space="preserve"> </w:t>
      </w:r>
      <w:r w:rsidRPr="009F2378">
        <w:rPr>
          <w:sz w:val="22"/>
          <w:szCs w:val="22"/>
        </w:rPr>
        <w:t>them.</w:t>
      </w:r>
      <w:r w:rsidR="005E4B09">
        <w:rPr>
          <w:sz w:val="22"/>
          <w:szCs w:val="22"/>
        </w:rPr>
        <w:t xml:space="preserve"> </w:t>
      </w:r>
      <w:r w:rsidRPr="009F2378">
        <w:rPr>
          <w:sz w:val="22"/>
          <w:szCs w:val="22"/>
        </w:rPr>
        <w:t>The witness said he</w:t>
      </w:r>
      <w:r>
        <w:rPr>
          <w:sz w:val="22"/>
          <w:szCs w:val="22"/>
        </w:rPr>
        <w:t xml:space="preserve"> </w:t>
      </w:r>
      <w:r w:rsidRPr="009F2378">
        <w:rPr>
          <w:sz w:val="22"/>
          <w:szCs w:val="22"/>
        </w:rPr>
        <w:t>arrested</w:t>
      </w:r>
      <w:r>
        <w:rPr>
          <w:sz w:val="22"/>
          <w:szCs w:val="22"/>
        </w:rPr>
        <w:t xml:space="preserve"> </w:t>
      </w:r>
      <w:r w:rsidRPr="009F2378">
        <w:rPr>
          <w:sz w:val="22"/>
          <w:szCs w:val="22"/>
        </w:rPr>
        <w:t>the</w:t>
      </w:r>
      <w:r>
        <w:rPr>
          <w:sz w:val="22"/>
          <w:szCs w:val="22"/>
        </w:rPr>
        <w:t xml:space="preserve"> </w:t>
      </w:r>
      <w:r w:rsidRPr="009F2378">
        <w:rPr>
          <w:sz w:val="22"/>
          <w:szCs w:val="22"/>
        </w:rPr>
        <w:t>four accused persons because they wounded the deceased, that they hacked her in the</w:t>
      </w:r>
    </w:p>
    <w:p w:rsidR="00157BFD" w:rsidRPr="009F2378" w:rsidRDefault="00157BFD">
      <w:pPr>
        <w:spacing w:line="285" w:lineRule="auto"/>
        <w:sectPr w:rsidR="00157BFD" w:rsidRPr="009F2378">
          <w:pgSz w:w="12240" w:h="16860"/>
          <w:pgMar w:top="0" w:right="0" w:bottom="2460" w:left="0" w:header="0" w:footer="2259" w:gutter="0"/>
          <w:cols w:space="720"/>
        </w:sectPr>
      </w:pPr>
    </w:p>
    <w:p w:rsidR="00157BFD" w:rsidRPr="009F2378" w:rsidRDefault="00157BFD" w:rsidP="005E4B09">
      <w:pPr>
        <w:spacing w:before="30"/>
      </w:pPr>
    </w:p>
    <w:p w:rsidR="00157BFD" w:rsidRPr="009F2378" w:rsidRDefault="00157BFD">
      <w:pPr>
        <w:pStyle w:val="BodyText"/>
        <w:rPr>
          <w:sz w:val="22"/>
          <w:szCs w:val="22"/>
        </w:rPr>
      </w:pPr>
    </w:p>
    <w:p w:rsidR="00157BFD" w:rsidRPr="009F2378" w:rsidRDefault="00157BFD">
      <w:pPr>
        <w:pStyle w:val="BodyText"/>
        <w:spacing w:before="5"/>
        <w:rPr>
          <w:sz w:val="22"/>
          <w:szCs w:val="22"/>
        </w:rPr>
      </w:pPr>
    </w:p>
    <w:p w:rsidR="00157BFD" w:rsidRPr="009F2378" w:rsidRDefault="003D2678" w:rsidP="005E4B09">
      <w:pPr>
        <w:pStyle w:val="BodyText"/>
        <w:spacing w:line="285" w:lineRule="auto"/>
        <w:ind w:left="1839" w:right="1841" w:hanging="4"/>
        <w:jc w:val="both"/>
        <w:rPr>
          <w:sz w:val="22"/>
          <w:szCs w:val="22"/>
        </w:rPr>
      </w:pPr>
      <w:proofErr w:type="gramStart"/>
      <w:r w:rsidRPr="009F2378">
        <w:rPr>
          <w:sz w:val="22"/>
          <w:szCs w:val="22"/>
        </w:rPr>
        <w:t>head</w:t>
      </w:r>
      <w:proofErr w:type="gramEnd"/>
      <w:r w:rsidRPr="009F2378">
        <w:rPr>
          <w:sz w:val="22"/>
          <w:szCs w:val="22"/>
        </w:rPr>
        <w:t xml:space="preserve"> with panga knives. The witness told that the court that he got this information from Elson MATIKI, AND HIS BROTHER </w:t>
      </w:r>
      <w:proofErr w:type="spellStart"/>
      <w:r w:rsidRPr="009F2378">
        <w:rPr>
          <w:sz w:val="22"/>
          <w:szCs w:val="22"/>
        </w:rPr>
        <w:t>Zuze</w:t>
      </w:r>
      <w:proofErr w:type="spellEnd"/>
      <w:r w:rsidRPr="009F2378">
        <w:rPr>
          <w:sz w:val="22"/>
          <w:szCs w:val="22"/>
        </w:rPr>
        <w:t xml:space="preserve"> </w:t>
      </w:r>
      <w:proofErr w:type="spellStart"/>
      <w:r w:rsidRPr="009F2378">
        <w:rPr>
          <w:sz w:val="22"/>
          <w:szCs w:val="22"/>
        </w:rPr>
        <w:t>Mpula</w:t>
      </w:r>
      <w:proofErr w:type="spellEnd"/>
      <w:r w:rsidRPr="009F2378">
        <w:rPr>
          <w:sz w:val="22"/>
          <w:szCs w:val="22"/>
        </w:rPr>
        <w:t>, from the same village of Thombozi.</w:t>
      </w:r>
      <w:r>
        <w:rPr>
          <w:sz w:val="22"/>
          <w:szCs w:val="22"/>
        </w:rPr>
        <w:t xml:space="preserve"> </w:t>
      </w:r>
      <w:r w:rsidRPr="009F2378">
        <w:rPr>
          <w:sz w:val="22"/>
          <w:szCs w:val="22"/>
        </w:rPr>
        <w:t>This witness told the court</w:t>
      </w:r>
      <w:r>
        <w:rPr>
          <w:sz w:val="22"/>
          <w:szCs w:val="22"/>
        </w:rPr>
        <w:t xml:space="preserve"> </w:t>
      </w:r>
      <w:r w:rsidRPr="009F2378">
        <w:rPr>
          <w:sz w:val="22"/>
          <w:szCs w:val="22"/>
        </w:rPr>
        <w:t>that he confirmed the incident because the accused persons told him that they went to the scene of the crime, the village court because they wanted to clear the place which is normally sits when the traditional of village court is sitting. The place was clear, and there was no grass. The four accused persons admitted having gone to the vicinity or scene of crime when he initially charged the four with the offence of unlawful wounding, they all denied the offence.</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5E4B09" w:rsidRDefault="003D2678" w:rsidP="005E4B09">
      <w:pPr>
        <w:pStyle w:val="BodyText"/>
        <w:spacing w:before="216" w:line="288" w:lineRule="auto"/>
        <w:ind w:left="1838" w:right="1807" w:firstLine="759"/>
        <w:jc w:val="both"/>
        <w:rPr>
          <w:sz w:val="22"/>
          <w:szCs w:val="22"/>
        </w:rPr>
      </w:pPr>
      <w:r w:rsidRPr="009F2378">
        <w:rPr>
          <w:sz w:val="22"/>
          <w:szCs w:val="22"/>
        </w:rPr>
        <w:t>After 7 days the witness received a report that the deceased who had been taken to Zomba Central Hospital had passed away, and since the four accused persons were still in custody, a case of murder was opened against them, and he charge them with the same. He later took the four accused to Zomba Mental Hospital for mental examination. Later, the witness went to Zomba Central Hospital where he wanted to get Death Reports on 15th May, 2010.The report was not collected on that day, but was collected some</w:t>
      </w:r>
      <w:r w:rsidR="005E4B09">
        <w:rPr>
          <w:sz w:val="22"/>
          <w:szCs w:val="22"/>
        </w:rPr>
        <w:t xml:space="preserve"> </w:t>
      </w:r>
      <w:r w:rsidRPr="009F2378">
        <w:rPr>
          <w:sz w:val="22"/>
          <w:szCs w:val="22"/>
        </w:rPr>
        <w:t>days</w:t>
      </w:r>
      <w:r>
        <w:rPr>
          <w:sz w:val="22"/>
          <w:szCs w:val="22"/>
        </w:rPr>
        <w:t xml:space="preserve"> </w:t>
      </w:r>
      <w:r w:rsidRPr="009F2378">
        <w:rPr>
          <w:sz w:val="22"/>
          <w:szCs w:val="22"/>
        </w:rPr>
        <w:t>later</w:t>
      </w:r>
      <w:r>
        <w:rPr>
          <w:sz w:val="22"/>
          <w:szCs w:val="22"/>
        </w:rPr>
        <w:t xml:space="preserve"> </w:t>
      </w:r>
      <w:r w:rsidRPr="009F2378">
        <w:rPr>
          <w:sz w:val="22"/>
          <w:szCs w:val="22"/>
        </w:rPr>
        <w:t>by</w:t>
      </w:r>
      <w:r>
        <w:rPr>
          <w:sz w:val="22"/>
          <w:szCs w:val="22"/>
        </w:rPr>
        <w:t xml:space="preserve"> </w:t>
      </w:r>
      <w:r w:rsidRPr="009F2378">
        <w:rPr>
          <w:sz w:val="22"/>
          <w:szCs w:val="22"/>
        </w:rPr>
        <w:t>relatives</w:t>
      </w:r>
      <w:r>
        <w:rPr>
          <w:sz w:val="22"/>
          <w:szCs w:val="22"/>
        </w:rPr>
        <w:t xml:space="preserve"> </w:t>
      </w:r>
      <w:r w:rsidRPr="009F2378">
        <w:rPr>
          <w:sz w:val="22"/>
          <w:szCs w:val="22"/>
        </w:rPr>
        <w:t>of</w:t>
      </w:r>
      <w:r>
        <w:rPr>
          <w:sz w:val="22"/>
          <w:szCs w:val="22"/>
        </w:rPr>
        <w:t xml:space="preserve"> </w:t>
      </w:r>
      <w:r w:rsidRPr="009F2378">
        <w:rPr>
          <w:sz w:val="22"/>
          <w:szCs w:val="22"/>
        </w:rPr>
        <w:t>the</w:t>
      </w:r>
      <w:r>
        <w:rPr>
          <w:sz w:val="22"/>
          <w:szCs w:val="22"/>
        </w:rPr>
        <w:t xml:space="preserve"> </w:t>
      </w:r>
      <w:r w:rsidRPr="009F2378">
        <w:rPr>
          <w:sz w:val="22"/>
          <w:szCs w:val="22"/>
        </w:rPr>
        <w:t>deceased.</w:t>
      </w:r>
      <w:r>
        <w:rPr>
          <w:sz w:val="22"/>
          <w:szCs w:val="22"/>
        </w:rPr>
        <w:t xml:space="preserve"> </w:t>
      </w:r>
      <w:r w:rsidRPr="009F2378">
        <w:rPr>
          <w:sz w:val="22"/>
          <w:szCs w:val="22"/>
        </w:rPr>
        <w:t>The</w:t>
      </w:r>
      <w:r>
        <w:rPr>
          <w:sz w:val="22"/>
          <w:szCs w:val="22"/>
        </w:rPr>
        <w:t xml:space="preserve"> </w:t>
      </w:r>
      <w:r w:rsidRPr="009F2378">
        <w:rPr>
          <w:sz w:val="22"/>
          <w:szCs w:val="22"/>
        </w:rPr>
        <w:t>witness tendered</w:t>
      </w:r>
      <w:r w:rsidR="005E4B09">
        <w:rPr>
          <w:sz w:val="22"/>
          <w:szCs w:val="22"/>
        </w:rPr>
        <w:t xml:space="preserve"> </w:t>
      </w:r>
      <w:r w:rsidRPr="009F2378">
        <w:rPr>
          <w:sz w:val="22"/>
          <w:szCs w:val="22"/>
        </w:rPr>
        <w:t>Exhibit P1, a medical report.</w:t>
      </w:r>
      <w:r>
        <w:rPr>
          <w:sz w:val="22"/>
          <w:szCs w:val="22"/>
        </w:rPr>
        <w:t xml:space="preserve"> </w:t>
      </w:r>
      <w:r w:rsidRPr="009F2378">
        <w:rPr>
          <w:sz w:val="22"/>
          <w:szCs w:val="22"/>
        </w:rPr>
        <w:t>The witness told the court that when</w:t>
      </w:r>
      <w:r>
        <w:rPr>
          <w:sz w:val="22"/>
          <w:szCs w:val="22"/>
        </w:rPr>
        <w:t xml:space="preserve"> </w:t>
      </w:r>
      <w:r w:rsidRPr="009F2378">
        <w:rPr>
          <w:sz w:val="22"/>
          <w:szCs w:val="22"/>
        </w:rPr>
        <w:t>he charged</w:t>
      </w:r>
      <w:r>
        <w:rPr>
          <w:sz w:val="22"/>
          <w:szCs w:val="22"/>
        </w:rPr>
        <w:t xml:space="preserve"> </w:t>
      </w:r>
      <w:r w:rsidRPr="009F2378">
        <w:rPr>
          <w:sz w:val="22"/>
          <w:szCs w:val="22"/>
        </w:rPr>
        <w:t>the four</w:t>
      </w:r>
      <w:r>
        <w:rPr>
          <w:sz w:val="22"/>
          <w:szCs w:val="22"/>
        </w:rPr>
        <w:t xml:space="preserve"> </w:t>
      </w:r>
      <w:r w:rsidRPr="009F2378">
        <w:rPr>
          <w:sz w:val="22"/>
          <w:szCs w:val="22"/>
        </w:rPr>
        <w:t>accused</w:t>
      </w:r>
      <w:r>
        <w:rPr>
          <w:sz w:val="22"/>
          <w:szCs w:val="22"/>
        </w:rPr>
        <w:t xml:space="preserve"> </w:t>
      </w:r>
      <w:r w:rsidRPr="009F2378">
        <w:rPr>
          <w:sz w:val="22"/>
          <w:szCs w:val="22"/>
        </w:rPr>
        <w:t>persons with</w:t>
      </w:r>
      <w:r>
        <w:rPr>
          <w:sz w:val="22"/>
          <w:szCs w:val="22"/>
        </w:rPr>
        <w:t xml:space="preserve"> </w:t>
      </w:r>
      <w:r w:rsidRPr="009F2378">
        <w:rPr>
          <w:sz w:val="22"/>
          <w:szCs w:val="22"/>
        </w:rPr>
        <w:t>the</w:t>
      </w:r>
      <w:r>
        <w:rPr>
          <w:sz w:val="22"/>
          <w:szCs w:val="22"/>
        </w:rPr>
        <w:t xml:space="preserve"> </w:t>
      </w:r>
      <w:r w:rsidRPr="009F2378">
        <w:rPr>
          <w:sz w:val="22"/>
          <w:szCs w:val="22"/>
        </w:rPr>
        <w:t>offence</w:t>
      </w:r>
      <w:r>
        <w:rPr>
          <w:sz w:val="22"/>
          <w:szCs w:val="22"/>
        </w:rPr>
        <w:t xml:space="preserve"> </w:t>
      </w:r>
      <w:r w:rsidRPr="009F2378">
        <w:rPr>
          <w:sz w:val="22"/>
          <w:szCs w:val="22"/>
        </w:rPr>
        <w:t>of</w:t>
      </w:r>
      <w:r>
        <w:rPr>
          <w:sz w:val="22"/>
          <w:szCs w:val="22"/>
        </w:rPr>
        <w:t xml:space="preserve"> </w:t>
      </w:r>
      <w:r w:rsidR="005E4B09">
        <w:rPr>
          <w:sz w:val="22"/>
          <w:szCs w:val="22"/>
        </w:rPr>
        <w:t>murder th</w:t>
      </w:r>
      <w:r w:rsidRPr="009F2378">
        <w:rPr>
          <w:sz w:val="22"/>
          <w:szCs w:val="22"/>
        </w:rPr>
        <w:t>ey all denied the offence. The witness also tendered Exhibit P2, Caution Statement of 1st accused person, Exhibit P3 Evidence of Arrest of the 1st accused, Exhibit P4 Caution Statement of 2nd accused, Exhibit PS Evidence of Arrest of 2nd accused, Exhibit P6 caution Statement of 3rd accused, Exhibit P7 Evidence of Arrest of the</w:t>
      </w:r>
      <w:r>
        <w:rPr>
          <w:sz w:val="22"/>
          <w:szCs w:val="22"/>
        </w:rPr>
        <w:t xml:space="preserve"> </w:t>
      </w:r>
      <w:r w:rsidRPr="009F2378">
        <w:rPr>
          <w:sz w:val="22"/>
          <w:szCs w:val="22"/>
        </w:rPr>
        <w:t>3rd</w:t>
      </w:r>
      <w:r>
        <w:rPr>
          <w:sz w:val="22"/>
          <w:szCs w:val="22"/>
        </w:rPr>
        <w:t xml:space="preserve"> </w:t>
      </w:r>
      <w:r w:rsidRPr="009F2378">
        <w:rPr>
          <w:sz w:val="22"/>
          <w:szCs w:val="22"/>
        </w:rPr>
        <w:t>accused</w:t>
      </w:r>
      <w:r>
        <w:rPr>
          <w:sz w:val="22"/>
          <w:szCs w:val="22"/>
        </w:rPr>
        <w:t xml:space="preserve"> </w:t>
      </w:r>
      <w:r w:rsidRPr="009F2378">
        <w:rPr>
          <w:sz w:val="22"/>
          <w:szCs w:val="22"/>
        </w:rPr>
        <w:t>person,</w:t>
      </w:r>
      <w:r>
        <w:rPr>
          <w:sz w:val="22"/>
          <w:szCs w:val="22"/>
        </w:rPr>
        <w:t xml:space="preserve"> </w:t>
      </w:r>
      <w:r w:rsidRPr="009F2378">
        <w:rPr>
          <w:sz w:val="22"/>
          <w:szCs w:val="22"/>
        </w:rPr>
        <w:t>Exhibit</w:t>
      </w:r>
      <w:r>
        <w:rPr>
          <w:sz w:val="22"/>
          <w:szCs w:val="22"/>
        </w:rPr>
        <w:t xml:space="preserve"> </w:t>
      </w:r>
      <w:r w:rsidRPr="009F2378">
        <w:rPr>
          <w:sz w:val="22"/>
          <w:szCs w:val="22"/>
        </w:rPr>
        <w:t>P8</w:t>
      </w:r>
      <w:r>
        <w:rPr>
          <w:sz w:val="22"/>
          <w:szCs w:val="22"/>
        </w:rPr>
        <w:t xml:space="preserve"> </w:t>
      </w:r>
      <w:r w:rsidRPr="009F2378">
        <w:rPr>
          <w:sz w:val="22"/>
          <w:szCs w:val="22"/>
        </w:rPr>
        <w:t>Caution</w:t>
      </w:r>
      <w:r>
        <w:rPr>
          <w:sz w:val="22"/>
          <w:szCs w:val="22"/>
        </w:rPr>
        <w:t xml:space="preserve"> </w:t>
      </w:r>
      <w:r w:rsidRPr="009F2378">
        <w:rPr>
          <w:sz w:val="22"/>
          <w:szCs w:val="22"/>
        </w:rPr>
        <w:t>Statement</w:t>
      </w:r>
      <w:r>
        <w:rPr>
          <w:sz w:val="22"/>
          <w:szCs w:val="22"/>
        </w:rPr>
        <w:t xml:space="preserve"> </w:t>
      </w:r>
      <w:r w:rsidRPr="009F2378">
        <w:rPr>
          <w:sz w:val="22"/>
          <w:szCs w:val="22"/>
        </w:rPr>
        <w:t>of</w:t>
      </w:r>
      <w:r>
        <w:rPr>
          <w:sz w:val="22"/>
          <w:szCs w:val="22"/>
        </w:rPr>
        <w:t xml:space="preserve"> </w:t>
      </w:r>
      <w:r w:rsidRPr="009F2378">
        <w:rPr>
          <w:sz w:val="22"/>
          <w:szCs w:val="22"/>
        </w:rPr>
        <w:t>4</w:t>
      </w:r>
      <w:r w:rsidRPr="005E4B09">
        <w:rPr>
          <w:sz w:val="22"/>
          <w:szCs w:val="22"/>
          <w:vertAlign w:val="superscript"/>
        </w:rPr>
        <w:t>th</w:t>
      </w:r>
      <w:r w:rsidR="005E4B09">
        <w:rPr>
          <w:sz w:val="22"/>
          <w:szCs w:val="22"/>
        </w:rPr>
        <w:t xml:space="preserve"> </w:t>
      </w:r>
      <w:r w:rsidRPr="009F2378">
        <w:rPr>
          <w:sz w:val="22"/>
          <w:szCs w:val="22"/>
        </w:rPr>
        <w:t>accused, Exhibit P9 Evidence</w:t>
      </w:r>
      <w:r>
        <w:rPr>
          <w:sz w:val="22"/>
          <w:szCs w:val="22"/>
        </w:rPr>
        <w:t xml:space="preserve"> </w:t>
      </w:r>
      <w:r w:rsidRPr="009F2378">
        <w:rPr>
          <w:sz w:val="22"/>
          <w:szCs w:val="22"/>
        </w:rPr>
        <w:t>of</w:t>
      </w:r>
      <w:r>
        <w:rPr>
          <w:sz w:val="22"/>
          <w:szCs w:val="22"/>
        </w:rPr>
        <w:t xml:space="preserve"> </w:t>
      </w:r>
      <w:r w:rsidRPr="009F2378">
        <w:rPr>
          <w:sz w:val="22"/>
          <w:szCs w:val="22"/>
        </w:rPr>
        <w:t>Arrest of 4th accused person.</w:t>
      </w:r>
      <w:r>
        <w:rPr>
          <w:sz w:val="22"/>
          <w:szCs w:val="22"/>
        </w:rPr>
        <w:t xml:space="preserve"> </w:t>
      </w:r>
      <w:r w:rsidRPr="009F2378">
        <w:rPr>
          <w:sz w:val="22"/>
          <w:szCs w:val="22"/>
        </w:rPr>
        <w:t>A</w:t>
      </w:r>
      <w:r w:rsidR="005E4B09">
        <w:rPr>
          <w:sz w:val="22"/>
          <w:szCs w:val="22"/>
        </w:rPr>
        <w:t xml:space="preserve"> photograph of deceased was identifies as IDP1. In cross-examination by </w:t>
      </w:r>
      <w:proofErr w:type="spellStart"/>
      <w:r w:rsidR="005E4B09">
        <w:rPr>
          <w:sz w:val="22"/>
          <w:szCs w:val="22"/>
        </w:rPr>
        <w:t>Mr</w:t>
      </w:r>
      <w:proofErr w:type="spellEnd"/>
      <w:r w:rsidR="005E4B09">
        <w:rPr>
          <w:sz w:val="22"/>
          <w:szCs w:val="22"/>
        </w:rPr>
        <w:t xml:space="preserve"> </w:t>
      </w:r>
      <w:proofErr w:type="spellStart"/>
      <w:r w:rsidR="005E4B09">
        <w:rPr>
          <w:sz w:val="22"/>
          <w:szCs w:val="22"/>
        </w:rPr>
        <w:t>Chakhwanta</w:t>
      </w:r>
      <w:proofErr w:type="spellEnd"/>
      <w:r w:rsidR="005E4B09">
        <w:rPr>
          <w:sz w:val="22"/>
          <w:szCs w:val="22"/>
        </w:rPr>
        <w:t xml:space="preserve">, the witness told the court the </w:t>
      </w:r>
      <w:r w:rsidRPr="009F2378">
        <w:rPr>
          <w:sz w:val="22"/>
          <w:szCs w:val="22"/>
        </w:rPr>
        <w:pict>
          <v:line id="_x0000_s1102" style="position:absolute;left:0;text-align:left;z-index:2248;mso-wrap-distance-left:0;mso-wrap-distance-right:0;mso-position-horizontal-relative:page;mso-position-vertical-relative:text" from="9.55pt,7.45pt" to="9.55pt,13.6pt" strokecolor="#d4d4d4" strokeweight=".43975mm">
            <w10:wrap type="topAndBottom" anchorx="page"/>
          </v:line>
        </w:pict>
      </w:r>
      <w:r w:rsidRPr="009F2378">
        <w:rPr>
          <w:sz w:val="22"/>
          <w:szCs w:val="22"/>
        </w:rPr>
        <w:t>incident</w:t>
      </w:r>
      <w:r>
        <w:rPr>
          <w:sz w:val="22"/>
          <w:szCs w:val="22"/>
        </w:rPr>
        <w:t xml:space="preserve"> </w:t>
      </w:r>
      <w:r w:rsidRPr="009F2378">
        <w:rPr>
          <w:sz w:val="22"/>
          <w:szCs w:val="22"/>
        </w:rPr>
        <w:t>and</w:t>
      </w:r>
      <w:r>
        <w:rPr>
          <w:sz w:val="22"/>
          <w:szCs w:val="22"/>
        </w:rPr>
        <w:t xml:space="preserve"> </w:t>
      </w:r>
      <w:r w:rsidRPr="009F2378">
        <w:rPr>
          <w:sz w:val="22"/>
          <w:szCs w:val="22"/>
        </w:rPr>
        <w:t>when</w:t>
      </w:r>
      <w:r>
        <w:rPr>
          <w:sz w:val="22"/>
          <w:szCs w:val="22"/>
        </w:rPr>
        <w:t xml:space="preserve"> </w:t>
      </w:r>
      <w:r w:rsidRPr="009F2378">
        <w:rPr>
          <w:sz w:val="22"/>
          <w:szCs w:val="22"/>
        </w:rPr>
        <w:t>they</w:t>
      </w:r>
      <w:r>
        <w:rPr>
          <w:sz w:val="22"/>
          <w:szCs w:val="22"/>
        </w:rPr>
        <w:t xml:space="preserve"> </w:t>
      </w:r>
      <w:r w:rsidRPr="009F2378">
        <w:rPr>
          <w:sz w:val="22"/>
          <w:szCs w:val="22"/>
        </w:rPr>
        <w:t>arrested</w:t>
      </w:r>
      <w:r>
        <w:rPr>
          <w:sz w:val="22"/>
          <w:szCs w:val="22"/>
        </w:rPr>
        <w:t xml:space="preserve"> </w:t>
      </w:r>
      <w:r w:rsidRPr="009F2378">
        <w:rPr>
          <w:sz w:val="22"/>
          <w:szCs w:val="22"/>
        </w:rPr>
        <w:t>the</w:t>
      </w:r>
      <w:r>
        <w:rPr>
          <w:sz w:val="22"/>
          <w:szCs w:val="22"/>
        </w:rPr>
        <w:t xml:space="preserve"> </w:t>
      </w:r>
      <w:r w:rsidRPr="009F2378">
        <w:rPr>
          <w:sz w:val="22"/>
          <w:szCs w:val="22"/>
        </w:rPr>
        <w:t>suspects</w:t>
      </w:r>
      <w:r>
        <w:rPr>
          <w:sz w:val="22"/>
          <w:szCs w:val="22"/>
        </w:rPr>
        <w:t xml:space="preserve"> </w:t>
      </w:r>
      <w:r w:rsidRPr="009F2378">
        <w:rPr>
          <w:sz w:val="22"/>
          <w:szCs w:val="22"/>
        </w:rPr>
        <w:t>he</w:t>
      </w:r>
      <w:r>
        <w:rPr>
          <w:sz w:val="22"/>
          <w:szCs w:val="22"/>
        </w:rPr>
        <w:t xml:space="preserve"> </w:t>
      </w:r>
      <w:r w:rsidRPr="009F2378">
        <w:rPr>
          <w:sz w:val="22"/>
          <w:szCs w:val="22"/>
        </w:rPr>
        <w:t>saw</w:t>
      </w:r>
      <w:r>
        <w:rPr>
          <w:sz w:val="22"/>
          <w:szCs w:val="22"/>
        </w:rPr>
        <w:t xml:space="preserve"> </w:t>
      </w:r>
      <w:r w:rsidRPr="009F2378">
        <w:rPr>
          <w:sz w:val="22"/>
          <w:szCs w:val="22"/>
        </w:rPr>
        <w:t xml:space="preserve">that </w:t>
      </w:r>
      <w:r w:rsidRPr="005E4B09">
        <w:rPr>
          <w:sz w:val="22"/>
          <w:szCs w:val="22"/>
        </w:rPr>
        <w:t>they</w:t>
      </w:r>
      <w:r w:rsidR="005E4B09" w:rsidRPr="005E4B09">
        <w:rPr>
          <w:sz w:val="22"/>
          <w:szCs w:val="22"/>
        </w:rPr>
        <w:t xml:space="preserve"> </w:t>
      </w:r>
      <w:r w:rsidRPr="005E4B09">
        <w:rPr>
          <w:sz w:val="22"/>
          <w:szCs w:val="22"/>
        </w:rPr>
        <w:t>were in plasters alleging that they had been assaulted.</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jc w:val="right"/>
        <w:sectPr w:rsidR="00157BFD" w:rsidRPr="009F2378">
          <w:footerReference w:type="default" r:id="rId13"/>
          <w:pgSz w:w="12240" w:h="16860"/>
          <w:pgMar w:top="0" w:right="0" w:bottom="0" w:left="0" w:header="0" w:footer="0" w:gutter="0"/>
          <w:cols w:space="720"/>
        </w:sectPr>
      </w:pPr>
    </w:p>
    <w:p w:rsidR="00157BFD" w:rsidRPr="009F2378" w:rsidRDefault="00157BFD">
      <w:pPr>
        <w:tabs>
          <w:tab w:val="left" w:pos="1583"/>
        </w:tabs>
        <w:spacing w:before="51"/>
        <w:ind w:left="1241"/>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rsidP="005E4B09">
      <w:pPr>
        <w:pStyle w:val="BodyText"/>
        <w:spacing w:before="223" w:line="285" w:lineRule="auto"/>
        <w:ind w:left="1951" w:right="1687"/>
        <w:jc w:val="both"/>
      </w:pPr>
      <w:r w:rsidRPr="009F2378">
        <w:rPr>
          <w:sz w:val="22"/>
          <w:szCs w:val="22"/>
        </w:rPr>
        <w:t>The witness told the court that it was customary to clear the village court whenever a new chief was to be installed, and that according to his in</w:t>
      </w:r>
      <w:r w:rsidR="008242AE">
        <w:rPr>
          <w:sz w:val="22"/>
          <w:szCs w:val="22"/>
        </w:rPr>
        <w:t>formation, it was the deceased'</w:t>
      </w:r>
      <w:r w:rsidRPr="009F2378">
        <w:rPr>
          <w:sz w:val="22"/>
          <w:szCs w:val="22"/>
        </w:rPr>
        <w:t>s relatives who were supposed</w:t>
      </w:r>
      <w:r>
        <w:rPr>
          <w:sz w:val="22"/>
          <w:szCs w:val="22"/>
        </w:rPr>
        <w:t xml:space="preserve"> </w:t>
      </w:r>
      <w:r w:rsidRPr="009F2378">
        <w:rPr>
          <w:sz w:val="22"/>
          <w:szCs w:val="22"/>
        </w:rPr>
        <w:t>to</w:t>
      </w:r>
      <w:r>
        <w:rPr>
          <w:sz w:val="22"/>
          <w:szCs w:val="22"/>
        </w:rPr>
        <w:t xml:space="preserve"> </w:t>
      </w:r>
      <w:r w:rsidRPr="009F2378">
        <w:rPr>
          <w:sz w:val="22"/>
          <w:szCs w:val="22"/>
        </w:rPr>
        <w:t>clear</w:t>
      </w:r>
      <w:r>
        <w:rPr>
          <w:sz w:val="22"/>
          <w:szCs w:val="22"/>
        </w:rPr>
        <w:t xml:space="preserve"> </w:t>
      </w:r>
      <w:r w:rsidRPr="009F2378">
        <w:rPr>
          <w:sz w:val="22"/>
          <w:szCs w:val="22"/>
        </w:rPr>
        <w:t>the area.</w:t>
      </w:r>
      <w:r>
        <w:rPr>
          <w:sz w:val="22"/>
          <w:szCs w:val="22"/>
        </w:rPr>
        <w:t xml:space="preserve"> </w:t>
      </w:r>
      <w:r w:rsidR="008242AE">
        <w:rPr>
          <w:sz w:val="22"/>
          <w:szCs w:val="22"/>
        </w:rPr>
        <w:t xml:space="preserve">This information was relayed </w:t>
      </w:r>
      <w:r w:rsidR="008242AE" w:rsidRPr="008242AE">
        <w:rPr>
          <w:sz w:val="22"/>
          <w:szCs w:val="22"/>
        </w:rPr>
        <w:t>to him by</w:t>
      </w:r>
      <w:r w:rsidRPr="008242AE">
        <w:rPr>
          <w:sz w:val="22"/>
          <w:szCs w:val="22"/>
        </w:rPr>
        <w:t xml:space="preserve"> relatives of the deceased like </w:t>
      </w:r>
      <w:proofErr w:type="spellStart"/>
      <w:r w:rsidRPr="008242AE">
        <w:rPr>
          <w:sz w:val="22"/>
          <w:szCs w:val="22"/>
        </w:rPr>
        <w:t>Zuze</w:t>
      </w:r>
      <w:proofErr w:type="spellEnd"/>
      <w:r w:rsidRPr="008242AE">
        <w:rPr>
          <w:sz w:val="22"/>
          <w:szCs w:val="22"/>
        </w:rPr>
        <w:t xml:space="preserve"> </w:t>
      </w:r>
      <w:proofErr w:type="spellStart"/>
      <w:r w:rsidRPr="008242AE">
        <w:rPr>
          <w:sz w:val="22"/>
          <w:szCs w:val="22"/>
        </w:rPr>
        <w:t>Mpula</w:t>
      </w:r>
      <w:proofErr w:type="spellEnd"/>
      <w:r w:rsidRPr="008242AE">
        <w:rPr>
          <w:sz w:val="22"/>
          <w:szCs w:val="22"/>
        </w:rPr>
        <w:t xml:space="preserve">. The witness said Nambazo police has two cells, but that he took caution statements from the accused persons at </w:t>
      </w:r>
      <w:proofErr w:type="spellStart"/>
      <w:r w:rsidRPr="008242AE">
        <w:rPr>
          <w:sz w:val="22"/>
          <w:szCs w:val="22"/>
        </w:rPr>
        <w:t>Phalombe</w:t>
      </w:r>
      <w:proofErr w:type="spellEnd"/>
      <w:r w:rsidRPr="008242AE">
        <w:rPr>
          <w:sz w:val="22"/>
          <w:szCs w:val="22"/>
        </w:rPr>
        <w:t xml:space="preserve">. The accused persons never spent a night at Nambazo, and he put then in different cells at </w:t>
      </w:r>
      <w:proofErr w:type="spellStart"/>
      <w:r w:rsidRPr="008242AE">
        <w:rPr>
          <w:sz w:val="22"/>
          <w:szCs w:val="22"/>
        </w:rPr>
        <w:t>Phalombe</w:t>
      </w:r>
      <w:proofErr w:type="spellEnd"/>
      <w:r w:rsidRPr="008242AE">
        <w:rPr>
          <w:sz w:val="22"/>
          <w:szCs w:val="22"/>
        </w:rPr>
        <w:t>.</w:t>
      </w:r>
    </w:p>
    <w:p w:rsidR="00157BFD" w:rsidRPr="009F2378" w:rsidRDefault="00157BFD">
      <w:pPr>
        <w:pStyle w:val="BodyText"/>
        <w:rPr>
          <w:sz w:val="22"/>
          <w:szCs w:val="22"/>
        </w:rPr>
      </w:pPr>
    </w:p>
    <w:p w:rsidR="00157BFD" w:rsidRPr="009F2378" w:rsidRDefault="003D2678" w:rsidP="008242AE">
      <w:pPr>
        <w:pStyle w:val="BodyText"/>
        <w:spacing w:before="255" w:line="285" w:lineRule="auto"/>
        <w:ind w:left="1956" w:right="1666"/>
        <w:jc w:val="both"/>
        <w:rPr>
          <w:sz w:val="22"/>
          <w:szCs w:val="22"/>
        </w:rPr>
      </w:pPr>
      <w:r w:rsidRPr="009F2378">
        <w:rPr>
          <w:sz w:val="22"/>
          <w:szCs w:val="22"/>
        </w:rPr>
        <w:t xml:space="preserve">In cross-examination, the witness told the court that he was told by the 2nd and 3rd accused that they reported the matter to Nambazo Police Unit, but that he never confirmed this at the Police, but that he knew of this fact after Constable </w:t>
      </w:r>
      <w:proofErr w:type="spellStart"/>
      <w:r w:rsidRPr="009F2378">
        <w:rPr>
          <w:sz w:val="22"/>
          <w:szCs w:val="22"/>
        </w:rPr>
        <w:t>Kampila</w:t>
      </w:r>
      <w:proofErr w:type="spellEnd"/>
      <w:r w:rsidRPr="009F2378">
        <w:rPr>
          <w:sz w:val="22"/>
          <w:szCs w:val="22"/>
        </w:rPr>
        <w:t xml:space="preserve"> came to </w:t>
      </w:r>
      <w:proofErr w:type="spellStart"/>
      <w:r w:rsidRPr="009F2378">
        <w:rPr>
          <w:sz w:val="22"/>
          <w:szCs w:val="22"/>
        </w:rPr>
        <w:t>Phalombe</w:t>
      </w:r>
      <w:proofErr w:type="spellEnd"/>
      <w:r w:rsidRPr="009F2378">
        <w:rPr>
          <w:sz w:val="22"/>
          <w:szCs w:val="22"/>
        </w:rPr>
        <w:t xml:space="preserve"> Police to submit a statement. The witness told the court that the 2nd and</w:t>
      </w:r>
      <w:r>
        <w:rPr>
          <w:sz w:val="22"/>
          <w:szCs w:val="22"/>
        </w:rPr>
        <w:t xml:space="preserve"> </w:t>
      </w:r>
      <w:r w:rsidRPr="009F2378">
        <w:rPr>
          <w:sz w:val="22"/>
          <w:szCs w:val="22"/>
        </w:rPr>
        <w:t>3rd</w:t>
      </w:r>
      <w:r>
        <w:rPr>
          <w:sz w:val="22"/>
          <w:szCs w:val="22"/>
        </w:rPr>
        <w:t xml:space="preserve"> </w:t>
      </w:r>
      <w:r w:rsidRPr="009F2378">
        <w:rPr>
          <w:sz w:val="22"/>
          <w:szCs w:val="22"/>
        </w:rPr>
        <w:t>accused had</w:t>
      </w:r>
      <w:r>
        <w:rPr>
          <w:sz w:val="22"/>
          <w:szCs w:val="22"/>
        </w:rPr>
        <w:t xml:space="preserve"> </w:t>
      </w:r>
      <w:r w:rsidRPr="009F2378">
        <w:rPr>
          <w:sz w:val="22"/>
          <w:szCs w:val="22"/>
        </w:rPr>
        <w:t>plasters</w:t>
      </w:r>
      <w:r>
        <w:rPr>
          <w:sz w:val="22"/>
          <w:szCs w:val="22"/>
        </w:rPr>
        <w:t xml:space="preserve"> </w:t>
      </w:r>
      <w:r w:rsidRPr="009F2378">
        <w:rPr>
          <w:sz w:val="22"/>
          <w:szCs w:val="22"/>
        </w:rPr>
        <w:t>on</w:t>
      </w:r>
      <w:r>
        <w:rPr>
          <w:sz w:val="22"/>
          <w:szCs w:val="22"/>
        </w:rPr>
        <w:t xml:space="preserve"> </w:t>
      </w:r>
      <w:r w:rsidRPr="009F2378">
        <w:rPr>
          <w:sz w:val="22"/>
          <w:szCs w:val="22"/>
        </w:rPr>
        <w:t>their hands, but</w:t>
      </w:r>
      <w:r>
        <w:rPr>
          <w:sz w:val="22"/>
          <w:szCs w:val="22"/>
        </w:rPr>
        <w:t xml:space="preserve"> </w:t>
      </w:r>
      <w:r w:rsidRPr="009F2378">
        <w:rPr>
          <w:sz w:val="22"/>
          <w:szCs w:val="22"/>
        </w:rPr>
        <w:t>that he had forgotten how many plast</w:t>
      </w:r>
      <w:r w:rsidR="008242AE">
        <w:rPr>
          <w:sz w:val="22"/>
          <w:szCs w:val="22"/>
        </w:rPr>
        <w:t>ers they had. This was on 8th May</w:t>
      </w:r>
      <w:r w:rsidRPr="009F2378">
        <w:rPr>
          <w:sz w:val="22"/>
          <w:szCs w:val="22"/>
        </w:rPr>
        <w:t>, 2010.</w:t>
      </w:r>
    </w:p>
    <w:p w:rsidR="00157BFD" w:rsidRPr="009F2378" w:rsidRDefault="00157BFD">
      <w:pPr>
        <w:pStyle w:val="BodyText"/>
        <w:spacing w:before="7"/>
        <w:rPr>
          <w:sz w:val="22"/>
          <w:szCs w:val="22"/>
        </w:rPr>
      </w:pPr>
    </w:p>
    <w:p w:rsidR="00157BFD" w:rsidRPr="009F2378" w:rsidRDefault="00157BFD" w:rsidP="008242AE">
      <w:pPr>
        <w:ind w:right="3670"/>
        <w:rPr>
          <w:i/>
        </w:rPr>
      </w:pPr>
    </w:p>
    <w:p w:rsidR="00157BFD" w:rsidRPr="009F2378" w:rsidRDefault="003D2678" w:rsidP="008242AE">
      <w:pPr>
        <w:pStyle w:val="BodyText"/>
        <w:spacing w:before="69" w:line="285" w:lineRule="auto"/>
        <w:ind w:left="1965" w:right="1663"/>
        <w:jc w:val="both"/>
        <w:rPr>
          <w:sz w:val="22"/>
          <w:szCs w:val="22"/>
        </w:rPr>
      </w:pPr>
      <w:r w:rsidRPr="009F2378">
        <w:rPr>
          <w:sz w:val="22"/>
          <w:szCs w:val="22"/>
        </w:rPr>
        <w:t>The State then closed their case, and it was now the turn of</w:t>
      </w:r>
      <w:r>
        <w:rPr>
          <w:sz w:val="22"/>
          <w:szCs w:val="22"/>
        </w:rPr>
        <w:t xml:space="preserve"> </w:t>
      </w:r>
      <w:r w:rsidRPr="009F2378">
        <w:rPr>
          <w:sz w:val="22"/>
          <w:szCs w:val="22"/>
        </w:rPr>
        <w:t xml:space="preserve">the defence. After consultations with his clients Counsel </w:t>
      </w:r>
      <w:proofErr w:type="spellStart"/>
      <w:r w:rsidRPr="009F2378">
        <w:rPr>
          <w:sz w:val="22"/>
          <w:szCs w:val="22"/>
        </w:rPr>
        <w:t>Chakhwanta</w:t>
      </w:r>
      <w:proofErr w:type="spellEnd"/>
      <w:r w:rsidRPr="009F2378">
        <w:rPr>
          <w:sz w:val="22"/>
          <w:szCs w:val="22"/>
        </w:rPr>
        <w:t>,</w:t>
      </w:r>
      <w:r>
        <w:rPr>
          <w:sz w:val="22"/>
          <w:szCs w:val="22"/>
        </w:rPr>
        <w:t xml:space="preserve"> </w:t>
      </w:r>
      <w:r w:rsidRPr="009F2378">
        <w:rPr>
          <w:sz w:val="22"/>
          <w:szCs w:val="22"/>
        </w:rPr>
        <w:t>Senior</w:t>
      </w:r>
      <w:r>
        <w:rPr>
          <w:sz w:val="22"/>
          <w:szCs w:val="22"/>
        </w:rPr>
        <w:t xml:space="preserve"> </w:t>
      </w:r>
      <w:r w:rsidRPr="009F2378">
        <w:rPr>
          <w:sz w:val="22"/>
          <w:szCs w:val="22"/>
        </w:rPr>
        <w:t>Legal</w:t>
      </w:r>
      <w:r>
        <w:rPr>
          <w:sz w:val="22"/>
          <w:szCs w:val="22"/>
        </w:rPr>
        <w:t xml:space="preserve"> </w:t>
      </w:r>
      <w:r w:rsidRPr="009F2378">
        <w:rPr>
          <w:sz w:val="22"/>
          <w:szCs w:val="22"/>
        </w:rPr>
        <w:t>Aid</w:t>
      </w:r>
      <w:r>
        <w:rPr>
          <w:sz w:val="22"/>
          <w:szCs w:val="22"/>
        </w:rPr>
        <w:t xml:space="preserve"> </w:t>
      </w:r>
      <w:r w:rsidRPr="009F2378">
        <w:rPr>
          <w:sz w:val="22"/>
          <w:szCs w:val="22"/>
        </w:rPr>
        <w:t>Advocate</w:t>
      </w:r>
      <w:r>
        <w:rPr>
          <w:sz w:val="22"/>
          <w:szCs w:val="22"/>
        </w:rPr>
        <w:t xml:space="preserve"> </w:t>
      </w:r>
      <w:r w:rsidRPr="009F2378">
        <w:rPr>
          <w:sz w:val="22"/>
          <w:szCs w:val="22"/>
        </w:rPr>
        <w:t>informed</w:t>
      </w:r>
      <w:r>
        <w:rPr>
          <w:sz w:val="22"/>
          <w:szCs w:val="22"/>
        </w:rPr>
        <w:t xml:space="preserve"> </w:t>
      </w:r>
      <w:r w:rsidRPr="009F2378">
        <w:rPr>
          <w:sz w:val="22"/>
          <w:szCs w:val="22"/>
        </w:rPr>
        <w:t>the</w:t>
      </w:r>
      <w:r>
        <w:rPr>
          <w:sz w:val="22"/>
          <w:szCs w:val="22"/>
        </w:rPr>
        <w:t xml:space="preserve"> </w:t>
      </w:r>
      <w:r w:rsidRPr="009F2378">
        <w:rPr>
          <w:sz w:val="22"/>
          <w:szCs w:val="22"/>
        </w:rPr>
        <w:t>court that</w:t>
      </w:r>
      <w:r w:rsidR="008242AE">
        <w:rPr>
          <w:sz w:val="22"/>
          <w:szCs w:val="22"/>
        </w:rPr>
        <w:t xml:space="preserve"> </w:t>
      </w:r>
      <w:r w:rsidRPr="009F2378">
        <w:rPr>
          <w:sz w:val="22"/>
          <w:szCs w:val="22"/>
        </w:rPr>
        <w:t>the accused person had elected not to testify. We wish to quickly comment that the fact that</w:t>
      </w:r>
      <w:r>
        <w:rPr>
          <w:sz w:val="22"/>
          <w:szCs w:val="22"/>
        </w:rPr>
        <w:t xml:space="preserve"> </w:t>
      </w:r>
      <w:r w:rsidRPr="009F2378">
        <w:rPr>
          <w:sz w:val="22"/>
          <w:szCs w:val="22"/>
        </w:rPr>
        <w:t>the accused persons decided to elect</w:t>
      </w:r>
      <w:r>
        <w:rPr>
          <w:sz w:val="22"/>
          <w:szCs w:val="22"/>
        </w:rPr>
        <w:t xml:space="preserve"> </w:t>
      </w:r>
      <w:r w:rsidRPr="009F2378">
        <w:rPr>
          <w:sz w:val="22"/>
          <w:szCs w:val="22"/>
        </w:rPr>
        <w:t>not to testify does not in any way</w:t>
      </w:r>
      <w:r>
        <w:rPr>
          <w:sz w:val="22"/>
          <w:szCs w:val="22"/>
        </w:rPr>
        <w:t xml:space="preserve"> </w:t>
      </w:r>
      <w:r w:rsidRPr="009F2378">
        <w:rPr>
          <w:sz w:val="22"/>
          <w:szCs w:val="22"/>
        </w:rPr>
        <w:t>mean that they are guilty or that</w:t>
      </w:r>
      <w:r>
        <w:rPr>
          <w:sz w:val="22"/>
          <w:szCs w:val="22"/>
        </w:rPr>
        <w:t xml:space="preserve"> </w:t>
      </w:r>
      <w:r w:rsidRPr="009F2378">
        <w:rPr>
          <w:sz w:val="22"/>
          <w:szCs w:val="22"/>
        </w:rPr>
        <w:t xml:space="preserve">it was on admission of guilt. Not at all. The Malawi Constitution in section </w:t>
      </w:r>
      <w:r w:rsidRPr="009F2378">
        <w:rPr>
          <w:b/>
          <w:sz w:val="22"/>
          <w:szCs w:val="22"/>
        </w:rPr>
        <w:t xml:space="preserve">42(2) </w:t>
      </w:r>
      <w:r w:rsidRPr="009F2378">
        <w:rPr>
          <w:sz w:val="22"/>
          <w:szCs w:val="22"/>
        </w:rPr>
        <w:t>(f) (iii) provides:</w:t>
      </w:r>
    </w:p>
    <w:p w:rsidR="00157BFD" w:rsidRPr="009F2378" w:rsidRDefault="003D2678" w:rsidP="008242AE">
      <w:pPr>
        <w:spacing w:before="96" w:line="370" w:lineRule="atLeast"/>
        <w:ind w:left="3339" w:right="1377" w:hanging="11"/>
        <w:rPr>
          <w:i/>
        </w:rPr>
      </w:pPr>
      <w:r w:rsidRPr="009F2378">
        <w:rPr>
          <w:i/>
        </w:rPr>
        <w:t>"S42(2} Every person arrested for, or accused of, the alleged</w:t>
      </w:r>
      <w:r>
        <w:rPr>
          <w:i/>
        </w:rPr>
        <w:t xml:space="preserve"> </w:t>
      </w:r>
      <w:r w:rsidRPr="009F2378">
        <w:rPr>
          <w:i/>
        </w:rPr>
        <w:t>commission</w:t>
      </w:r>
      <w:r>
        <w:rPr>
          <w:i/>
        </w:rPr>
        <w:t xml:space="preserve"> </w:t>
      </w:r>
      <w:r w:rsidRPr="009F2378">
        <w:rPr>
          <w:i/>
        </w:rPr>
        <w:t>of</w:t>
      </w:r>
      <w:r>
        <w:rPr>
          <w:i/>
        </w:rPr>
        <w:t xml:space="preserve"> </w:t>
      </w:r>
      <w:r w:rsidRPr="009F2378">
        <w:rPr>
          <w:i/>
        </w:rPr>
        <w:t>an</w:t>
      </w:r>
      <w:r>
        <w:rPr>
          <w:i/>
        </w:rPr>
        <w:t xml:space="preserve"> </w:t>
      </w:r>
      <w:r w:rsidRPr="009F2378">
        <w:rPr>
          <w:i/>
        </w:rPr>
        <w:t>offence</w:t>
      </w:r>
      <w:r>
        <w:rPr>
          <w:i/>
        </w:rPr>
        <w:t xml:space="preserve"> </w:t>
      </w:r>
      <w:r w:rsidRPr="009F2378">
        <w:rPr>
          <w:i/>
        </w:rPr>
        <w:t>shall,</w:t>
      </w:r>
      <w:r>
        <w:rPr>
          <w:i/>
        </w:rPr>
        <w:t xml:space="preserve"> </w:t>
      </w:r>
      <w:r w:rsidRPr="009F2378">
        <w:rPr>
          <w:i/>
        </w:rPr>
        <w:t>in</w:t>
      </w:r>
      <w:r>
        <w:rPr>
          <w:i/>
        </w:rPr>
        <w:t xml:space="preserve"> </w:t>
      </w:r>
      <w:r w:rsidRPr="009F2378">
        <w:rPr>
          <w:i/>
        </w:rPr>
        <w:t>addition to</w:t>
      </w:r>
      <w:r w:rsidR="008242AE">
        <w:rPr>
          <w:i/>
        </w:rPr>
        <w:t xml:space="preserve"> </w:t>
      </w:r>
      <w:r w:rsidRPr="009F2378">
        <w:rPr>
          <w:i/>
        </w:rPr>
        <w:t>the</w:t>
      </w:r>
      <w:r>
        <w:rPr>
          <w:i/>
        </w:rPr>
        <w:t xml:space="preserve"> </w:t>
      </w:r>
      <w:r w:rsidRPr="009F2378">
        <w:rPr>
          <w:i/>
        </w:rPr>
        <w:t>rights which</w:t>
      </w:r>
      <w:r>
        <w:rPr>
          <w:i/>
        </w:rPr>
        <w:t xml:space="preserve"> </w:t>
      </w:r>
      <w:r w:rsidRPr="009F2378">
        <w:rPr>
          <w:i/>
        </w:rPr>
        <w:t>he</w:t>
      </w:r>
      <w:r>
        <w:rPr>
          <w:i/>
        </w:rPr>
        <w:t xml:space="preserve"> </w:t>
      </w:r>
      <w:r w:rsidRPr="009F2378">
        <w:rPr>
          <w:i/>
        </w:rPr>
        <w:t>or</w:t>
      </w:r>
      <w:r>
        <w:rPr>
          <w:i/>
        </w:rPr>
        <w:t xml:space="preserve"> </w:t>
      </w:r>
      <w:r w:rsidRPr="009F2378">
        <w:rPr>
          <w:i/>
        </w:rPr>
        <w:t>she</w:t>
      </w:r>
      <w:r>
        <w:rPr>
          <w:i/>
        </w:rPr>
        <w:t xml:space="preserve"> </w:t>
      </w:r>
      <w:r w:rsidRPr="009F2378">
        <w:rPr>
          <w:i/>
        </w:rPr>
        <w:t>has</w:t>
      </w:r>
      <w:r>
        <w:rPr>
          <w:i/>
        </w:rPr>
        <w:t xml:space="preserve"> </w:t>
      </w:r>
      <w:r w:rsidRPr="009F2378">
        <w:rPr>
          <w:i/>
        </w:rPr>
        <w:t>as</w:t>
      </w:r>
      <w:r>
        <w:rPr>
          <w:i/>
        </w:rPr>
        <w:t xml:space="preserve"> </w:t>
      </w:r>
      <w:r w:rsidRPr="009F2378">
        <w:rPr>
          <w:i/>
        </w:rPr>
        <w:t>a</w:t>
      </w:r>
      <w:r>
        <w:rPr>
          <w:i/>
        </w:rPr>
        <w:t xml:space="preserve"> </w:t>
      </w:r>
      <w:r w:rsidRPr="009F2378">
        <w:rPr>
          <w:i/>
        </w:rPr>
        <w:t>detained person,</w:t>
      </w:r>
      <w:r w:rsidR="008242AE">
        <w:rPr>
          <w:i/>
        </w:rPr>
        <w:t xml:space="preserve"> </w:t>
      </w:r>
      <w:r w:rsidRPr="009F2378">
        <w:rPr>
          <w:i/>
        </w:rPr>
        <w:t>have the right.@</w:t>
      </w:r>
    </w:p>
    <w:p w:rsidR="00157BFD" w:rsidRPr="009F2378" w:rsidRDefault="003D2678">
      <w:pPr>
        <w:spacing w:line="894" w:lineRule="exact"/>
        <w:ind w:left="-43"/>
      </w:pPr>
      <w:r w:rsidRPr="009F2378">
        <w:t>•</w:t>
      </w:r>
    </w:p>
    <w:p w:rsidR="00157BFD" w:rsidRPr="009F2378" w:rsidRDefault="00157BFD">
      <w:pPr>
        <w:spacing w:line="894" w:lineRule="exact"/>
        <w:sectPr w:rsidR="00157BFD" w:rsidRPr="009F2378">
          <w:footerReference w:type="default" r:id="rId14"/>
          <w:pgSz w:w="12240" w:h="16860"/>
          <w:pgMar w:top="0" w:right="0" w:bottom="2460" w:left="0" w:header="0" w:footer="2261" w:gutter="0"/>
          <w:cols w:space="720"/>
        </w:sectPr>
      </w:pPr>
    </w:p>
    <w:p w:rsidR="00157BFD" w:rsidRPr="009F2378" w:rsidRDefault="00157BFD">
      <w:pPr>
        <w:pStyle w:val="BodyText"/>
        <w:spacing w:before="8"/>
        <w:rPr>
          <w:sz w:val="22"/>
          <w:szCs w:val="22"/>
        </w:rPr>
      </w:pPr>
    </w:p>
    <w:p w:rsidR="00157BFD" w:rsidRPr="009F2378" w:rsidRDefault="00157BFD" w:rsidP="008242AE">
      <w:pPr>
        <w:tabs>
          <w:tab w:val="left" w:pos="1606"/>
        </w:tabs>
        <w:spacing w:before="100"/>
        <w:rPr>
          <w:b/>
          <w:i/>
        </w:rPr>
      </w:pPr>
    </w:p>
    <w:p w:rsidR="00157BFD" w:rsidRPr="009F2378" w:rsidRDefault="00157BFD">
      <w:pPr>
        <w:pStyle w:val="BodyText"/>
        <w:rPr>
          <w:b/>
          <w:i/>
          <w:sz w:val="22"/>
          <w:szCs w:val="22"/>
        </w:rPr>
      </w:pPr>
    </w:p>
    <w:p w:rsidR="00157BFD" w:rsidRPr="009F2378" w:rsidRDefault="00157BFD">
      <w:pPr>
        <w:pStyle w:val="BodyText"/>
        <w:rPr>
          <w:b/>
          <w:i/>
          <w:sz w:val="22"/>
          <w:szCs w:val="22"/>
        </w:rPr>
      </w:pPr>
    </w:p>
    <w:p w:rsidR="00157BFD" w:rsidRPr="009F2378" w:rsidRDefault="00157BFD">
      <w:pPr>
        <w:pStyle w:val="BodyText"/>
        <w:rPr>
          <w:b/>
          <w:i/>
          <w:sz w:val="22"/>
          <w:szCs w:val="22"/>
        </w:rPr>
      </w:pPr>
    </w:p>
    <w:p w:rsidR="00157BFD" w:rsidRPr="009F2378" w:rsidRDefault="003D2678">
      <w:pPr>
        <w:spacing w:before="252" w:line="285" w:lineRule="auto"/>
        <w:ind w:left="3265" w:right="1739" w:firstLine="17"/>
        <w:jc w:val="both"/>
        <w:rPr>
          <w:i/>
        </w:rPr>
      </w:pPr>
      <w:r w:rsidRPr="009F2378">
        <w:rPr>
          <w:i/>
        </w:rPr>
        <w:t xml:space="preserve">(f) </w:t>
      </w:r>
      <w:proofErr w:type="gramStart"/>
      <w:r w:rsidRPr="009F2378">
        <w:rPr>
          <w:i/>
        </w:rPr>
        <w:t>as</w:t>
      </w:r>
      <w:proofErr w:type="gramEnd"/>
      <w:r w:rsidRPr="009F2378">
        <w:rPr>
          <w:i/>
        </w:rPr>
        <w:t xml:space="preserve"> an accused person to a fair trial, which shall include the right </w:t>
      </w:r>
      <w:r w:rsidRPr="009F2378">
        <w:t xml:space="preserve">- </w:t>
      </w:r>
      <w:r w:rsidRPr="009F2378">
        <w:rPr>
          <w:i/>
        </w:rPr>
        <w:t>(iii) to be presumed innocent and to remain silent during plea proceedings or trial and not to testify during trial.</w:t>
      </w:r>
    </w:p>
    <w:p w:rsidR="00157BFD" w:rsidRPr="009F2378" w:rsidRDefault="00157BFD">
      <w:pPr>
        <w:pStyle w:val="BodyText"/>
        <w:rPr>
          <w:i/>
          <w:sz w:val="22"/>
          <w:szCs w:val="22"/>
        </w:rPr>
      </w:pPr>
    </w:p>
    <w:p w:rsidR="00157BFD" w:rsidRPr="009F2378" w:rsidRDefault="00157BFD">
      <w:pPr>
        <w:pStyle w:val="BodyText"/>
        <w:spacing w:before="1"/>
        <w:rPr>
          <w:i/>
          <w:sz w:val="22"/>
          <w:szCs w:val="22"/>
        </w:rPr>
      </w:pPr>
    </w:p>
    <w:p w:rsidR="00157BFD" w:rsidRPr="009F2378" w:rsidRDefault="003D2678" w:rsidP="008242AE">
      <w:pPr>
        <w:pStyle w:val="BodyText"/>
        <w:spacing w:line="288" w:lineRule="auto"/>
        <w:ind w:left="1920" w:right="1693" w:hanging="4"/>
        <w:jc w:val="both"/>
      </w:pPr>
      <w:r w:rsidRPr="009F2378">
        <w:rPr>
          <w:sz w:val="22"/>
          <w:szCs w:val="22"/>
        </w:rPr>
        <w:t>This is actually a right that is entrenched in our Constitution. It still remains the duty of the prosecution to discharge its burden of proof beyond reasonable</w:t>
      </w:r>
      <w:r>
        <w:rPr>
          <w:sz w:val="22"/>
          <w:szCs w:val="22"/>
        </w:rPr>
        <w:t xml:space="preserve"> </w:t>
      </w:r>
      <w:r w:rsidRPr="009F2378">
        <w:rPr>
          <w:sz w:val="22"/>
          <w:szCs w:val="22"/>
        </w:rPr>
        <w:t>doubt.</w:t>
      </w:r>
      <w:r>
        <w:rPr>
          <w:sz w:val="22"/>
          <w:szCs w:val="22"/>
        </w:rPr>
        <w:t xml:space="preserve"> </w:t>
      </w:r>
      <w:r w:rsidRPr="009F2378">
        <w:rPr>
          <w:sz w:val="22"/>
          <w:szCs w:val="22"/>
        </w:rPr>
        <w:t>It is for</w:t>
      </w:r>
      <w:r>
        <w:rPr>
          <w:sz w:val="22"/>
          <w:szCs w:val="22"/>
        </w:rPr>
        <w:t xml:space="preserve"> </w:t>
      </w:r>
      <w:r w:rsidRPr="009F2378">
        <w:rPr>
          <w:sz w:val="22"/>
          <w:szCs w:val="22"/>
        </w:rPr>
        <w:t>the</w:t>
      </w:r>
      <w:r>
        <w:rPr>
          <w:sz w:val="22"/>
          <w:szCs w:val="22"/>
        </w:rPr>
        <w:t xml:space="preserve"> </w:t>
      </w:r>
      <w:r w:rsidR="008242AE">
        <w:rPr>
          <w:sz w:val="22"/>
          <w:szCs w:val="22"/>
        </w:rPr>
        <w:t>p</w:t>
      </w:r>
      <w:r w:rsidRPr="009F2378">
        <w:rPr>
          <w:sz w:val="22"/>
          <w:szCs w:val="22"/>
        </w:rPr>
        <w:t>rosecution</w:t>
      </w:r>
      <w:r>
        <w:rPr>
          <w:sz w:val="22"/>
          <w:szCs w:val="22"/>
        </w:rPr>
        <w:t xml:space="preserve"> </w:t>
      </w:r>
      <w:r w:rsidRPr="009F2378">
        <w:rPr>
          <w:sz w:val="22"/>
          <w:szCs w:val="22"/>
        </w:rPr>
        <w:t>to</w:t>
      </w:r>
      <w:r>
        <w:rPr>
          <w:sz w:val="22"/>
          <w:szCs w:val="22"/>
        </w:rPr>
        <w:t xml:space="preserve"> </w:t>
      </w:r>
      <w:r w:rsidRPr="009F2378">
        <w:rPr>
          <w:sz w:val="22"/>
          <w:szCs w:val="22"/>
        </w:rPr>
        <w:t>prove the guilt of the accused persons and this burden, except</w:t>
      </w:r>
      <w:r>
        <w:rPr>
          <w:sz w:val="22"/>
          <w:szCs w:val="22"/>
        </w:rPr>
        <w:t xml:space="preserve"> </w:t>
      </w:r>
      <w:r w:rsidRPr="009F2378">
        <w:rPr>
          <w:sz w:val="22"/>
          <w:szCs w:val="22"/>
        </w:rPr>
        <w:t>in</w:t>
      </w:r>
      <w:r>
        <w:rPr>
          <w:sz w:val="22"/>
          <w:szCs w:val="22"/>
        </w:rPr>
        <w:t xml:space="preserve"> </w:t>
      </w:r>
      <w:r w:rsidRPr="009F2378">
        <w:rPr>
          <w:sz w:val="22"/>
          <w:szCs w:val="22"/>
        </w:rPr>
        <w:t>a</w:t>
      </w:r>
      <w:r>
        <w:rPr>
          <w:sz w:val="22"/>
          <w:szCs w:val="22"/>
        </w:rPr>
        <w:t xml:space="preserve"> </w:t>
      </w:r>
      <w:r w:rsidRPr="009F2378">
        <w:rPr>
          <w:sz w:val="22"/>
          <w:szCs w:val="22"/>
        </w:rPr>
        <w:t>few situations never leaves</w:t>
      </w:r>
      <w:r>
        <w:rPr>
          <w:sz w:val="22"/>
          <w:szCs w:val="22"/>
        </w:rPr>
        <w:t xml:space="preserve"> </w:t>
      </w:r>
      <w:r w:rsidRPr="009F2378">
        <w:rPr>
          <w:sz w:val="22"/>
          <w:szCs w:val="22"/>
        </w:rPr>
        <w:t>the</w:t>
      </w:r>
      <w:r>
        <w:rPr>
          <w:sz w:val="22"/>
          <w:szCs w:val="22"/>
        </w:rPr>
        <w:t xml:space="preserve"> </w:t>
      </w:r>
      <w:r w:rsidRPr="009F2378">
        <w:rPr>
          <w:sz w:val="22"/>
          <w:szCs w:val="22"/>
        </w:rPr>
        <w:t>prosecution</w:t>
      </w:r>
      <w:r>
        <w:rPr>
          <w:sz w:val="22"/>
          <w:szCs w:val="22"/>
        </w:rPr>
        <w:t xml:space="preserve"> </w:t>
      </w:r>
      <w:r w:rsidRPr="009F2378">
        <w:rPr>
          <w:sz w:val="22"/>
          <w:szCs w:val="22"/>
        </w:rPr>
        <w:t>throughout</w:t>
      </w:r>
      <w:r>
        <w:rPr>
          <w:sz w:val="22"/>
          <w:szCs w:val="22"/>
        </w:rPr>
        <w:t xml:space="preserve"> </w:t>
      </w:r>
      <w:r w:rsidRPr="009F2378">
        <w:rPr>
          <w:sz w:val="22"/>
          <w:szCs w:val="22"/>
        </w:rPr>
        <w:t>trial.</w:t>
      </w:r>
      <w:r>
        <w:rPr>
          <w:sz w:val="22"/>
          <w:szCs w:val="22"/>
        </w:rPr>
        <w:t xml:space="preserve"> </w:t>
      </w:r>
      <w:r w:rsidRPr="009F2378">
        <w:rPr>
          <w:sz w:val="22"/>
          <w:szCs w:val="22"/>
        </w:rPr>
        <w:t>The standard of proof required for</w:t>
      </w:r>
      <w:r>
        <w:rPr>
          <w:sz w:val="22"/>
          <w:szCs w:val="22"/>
        </w:rPr>
        <w:t xml:space="preserve"> </w:t>
      </w:r>
      <w:r w:rsidRPr="009F2378">
        <w:rPr>
          <w:sz w:val="22"/>
          <w:szCs w:val="22"/>
        </w:rPr>
        <w:t>the</w:t>
      </w:r>
      <w:r>
        <w:rPr>
          <w:sz w:val="22"/>
          <w:szCs w:val="22"/>
        </w:rPr>
        <w:t xml:space="preserve"> </w:t>
      </w:r>
      <w:r w:rsidRPr="009F2378">
        <w:rPr>
          <w:sz w:val="22"/>
          <w:szCs w:val="22"/>
        </w:rPr>
        <w:t>prosecution</w:t>
      </w:r>
      <w:r>
        <w:rPr>
          <w:sz w:val="22"/>
          <w:szCs w:val="22"/>
        </w:rPr>
        <w:t xml:space="preserve"> </w:t>
      </w:r>
      <w:r w:rsidRPr="009F2378">
        <w:rPr>
          <w:sz w:val="22"/>
          <w:szCs w:val="22"/>
        </w:rPr>
        <w:t>to</w:t>
      </w:r>
      <w:r>
        <w:rPr>
          <w:sz w:val="22"/>
          <w:szCs w:val="22"/>
        </w:rPr>
        <w:t xml:space="preserve"> </w:t>
      </w:r>
      <w:r w:rsidRPr="009F2378">
        <w:rPr>
          <w:sz w:val="22"/>
          <w:szCs w:val="22"/>
        </w:rPr>
        <w:t>discharge</w:t>
      </w:r>
      <w:r>
        <w:rPr>
          <w:sz w:val="22"/>
          <w:szCs w:val="22"/>
        </w:rPr>
        <w:t xml:space="preserve"> </w:t>
      </w:r>
      <w:r w:rsidRPr="009F2378">
        <w:rPr>
          <w:sz w:val="22"/>
          <w:szCs w:val="22"/>
        </w:rPr>
        <w:t>this burden is what</w:t>
      </w:r>
      <w:r>
        <w:rPr>
          <w:sz w:val="22"/>
          <w:szCs w:val="22"/>
        </w:rPr>
        <w:t xml:space="preserve"> </w:t>
      </w:r>
      <w:r w:rsidRPr="009F2378">
        <w:rPr>
          <w:sz w:val="22"/>
          <w:szCs w:val="22"/>
        </w:rPr>
        <w:t>is</w:t>
      </w:r>
      <w:r>
        <w:rPr>
          <w:sz w:val="22"/>
          <w:szCs w:val="22"/>
        </w:rPr>
        <w:t xml:space="preserve"> </w:t>
      </w:r>
      <w:r w:rsidRPr="009F2378">
        <w:rPr>
          <w:sz w:val="22"/>
          <w:szCs w:val="22"/>
        </w:rPr>
        <w:t>commonly</w:t>
      </w:r>
      <w:r>
        <w:rPr>
          <w:sz w:val="22"/>
          <w:szCs w:val="22"/>
        </w:rPr>
        <w:t xml:space="preserve"> </w:t>
      </w:r>
      <w:r w:rsidRPr="009F2378">
        <w:rPr>
          <w:sz w:val="22"/>
          <w:szCs w:val="22"/>
        </w:rPr>
        <w:t>referred</w:t>
      </w:r>
      <w:r>
        <w:rPr>
          <w:sz w:val="22"/>
          <w:szCs w:val="22"/>
        </w:rPr>
        <w:t xml:space="preserve"> </w:t>
      </w:r>
      <w:r w:rsidRPr="009F2378">
        <w:rPr>
          <w:sz w:val="22"/>
          <w:szCs w:val="22"/>
        </w:rPr>
        <w:t>to</w:t>
      </w:r>
      <w:r>
        <w:rPr>
          <w:sz w:val="22"/>
          <w:szCs w:val="22"/>
        </w:rPr>
        <w:t xml:space="preserve"> </w:t>
      </w:r>
      <w:r w:rsidRPr="009F2378">
        <w:rPr>
          <w:sz w:val="22"/>
          <w:szCs w:val="22"/>
        </w:rPr>
        <w:t>as</w:t>
      </w:r>
      <w:r>
        <w:rPr>
          <w:sz w:val="22"/>
          <w:szCs w:val="22"/>
        </w:rPr>
        <w:t xml:space="preserve"> </w:t>
      </w:r>
      <w:r w:rsidRPr="009F2378">
        <w:rPr>
          <w:sz w:val="22"/>
          <w:szCs w:val="22"/>
        </w:rPr>
        <w:t>'Proof</w:t>
      </w:r>
      <w:r>
        <w:rPr>
          <w:sz w:val="22"/>
          <w:szCs w:val="22"/>
        </w:rPr>
        <w:t xml:space="preserve"> </w:t>
      </w:r>
      <w:proofErr w:type="gramStart"/>
      <w:r w:rsidRPr="009F2378">
        <w:rPr>
          <w:sz w:val="22"/>
          <w:szCs w:val="22"/>
        </w:rPr>
        <w:t>Beyond</w:t>
      </w:r>
      <w:proofErr w:type="gramEnd"/>
      <w:r w:rsidRPr="009F2378">
        <w:rPr>
          <w:sz w:val="22"/>
          <w:szCs w:val="22"/>
        </w:rPr>
        <w:t xml:space="preserve"> Reasonable Doubt. The court will therefore acquit an accused if</w:t>
      </w:r>
      <w:r>
        <w:rPr>
          <w:sz w:val="22"/>
          <w:szCs w:val="22"/>
        </w:rPr>
        <w:t xml:space="preserve"> </w:t>
      </w:r>
      <w:r w:rsidRPr="009F2378">
        <w:rPr>
          <w:sz w:val="22"/>
          <w:szCs w:val="22"/>
        </w:rPr>
        <w:t xml:space="preserve">satisfied that the evidence given by either the prosecution or the defence creates a reasonable doubt as to his guilt in </w:t>
      </w:r>
      <w:r w:rsidRPr="008242AE">
        <w:rPr>
          <w:sz w:val="22"/>
          <w:szCs w:val="22"/>
        </w:rPr>
        <w:t>respect of the offence charged. Actually section 187 (1) of the Criminal Procedure and Evidence provides for the required standard .of proof. Speaking of proof beyond reasonable doubt, the High Court</w:t>
      </w:r>
      <w:r w:rsidR="008242AE" w:rsidRPr="008242AE">
        <w:rPr>
          <w:sz w:val="22"/>
          <w:szCs w:val="22"/>
        </w:rPr>
        <w:t xml:space="preserve"> </w:t>
      </w:r>
      <w:r w:rsidRPr="008242AE">
        <w:rPr>
          <w:sz w:val="22"/>
          <w:szCs w:val="22"/>
        </w:rPr>
        <w:t xml:space="preserve">in the case of </w:t>
      </w:r>
      <w:r w:rsidRPr="008242AE">
        <w:rPr>
          <w:b/>
          <w:sz w:val="22"/>
          <w:szCs w:val="22"/>
          <w:u w:val="single"/>
        </w:rPr>
        <w:t>Rep v Banda</w:t>
      </w:r>
      <w:r w:rsidRPr="008242AE">
        <w:rPr>
          <w:b/>
          <w:sz w:val="22"/>
          <w:szCs w:val="22"/>
          <w:u w:val="thick" w:color="000000"/>
        </w:rPr>
        <w:t xml:space="preserve"> </w:t>
      </w:r>
      <w:r w:rsidRPr="008242AE">
        <w:rPr>
          <w:sz w:val="22"/>
          <w:szCs w:val="22"/>
        </w:rPr>
        <w:t>1968 - 70 ALR mal 96 quoted with</w:t>
      </w:r>
      <w:r w:rsidR="008242AE" w:rsidRPr="008242AE">
        <w:rPr>
          <w:sz w:val="22"/>
          <w:szCs w:val="22"/>
        </w:rPr>
        <w:t xml:space="preserve"> </w:t>
      </w:r>
      <w:r w:rsidRPr="008242AE">
        <w:rPr>
          <w:sz w:val="22"/>
          <w:szCs w:val="22"/>
        </w:rPr>
        <w:t xml:space="preserve">approval the dictum of Denning J, as he then was in </w:t>
      </w:r>
      <w:r w:rsidRPr="008242AE">
        <w:rPr>
          <w:b/>
          <w:sz w:val="22"/>
          <w:szCs w:val="22"/>
          <w:u w:val="single"/>
        </w:rPr>
        <w:t>Miller v Ministry</w:t>
      </w:r>
      <w:r w:rsidRPr="008242AE">
        <w:rPr>
          <w:sz w:val="22"/>
          <w:szCs w:val="22"/>
          <w:u w:val="single"/>
        </w:rPr>
        <w:pict>
          <v:line id="_x0000_s1077" style="position:absolute;left:0;text-align:left;z-index:-16552;mso-position-horizontal-relative:page;mso-position-vertical-relative:text" from="148.35pt,15.75pt" to="151pt,15.75pt" strokeweight=".08522mm">
            <w10:wrap anchorx="page"/>
          </v:line>
        </w:pict>
      </w:r>
      <w:r w:rsidR="008242AE" w:rsidRPr="008242AE">
        <w:rPr>
          <w:b/>
          <w:sz w:val="22"/>
          <w:szCs w:val="22"/>
          <w:u w:val="single"/>
        </w:rPr>
        <w:t xml:space="preserve"> </w:t>
      </w:r>
      <w:r w:rsidRPr="008242AE">
        <w:rPr>
          <w:b/>
          <w:sz w:val="22"/>
          <w:szCs w:val="22"/>
          <w:u w:val="single"/>
        </w:rPr>
        <w:t xml:space="preserve">of Pensions </w:t>
      </w:r>
      <w:r w:rsidRPr="008242AE">
        <w:rPr>
          <w:sz w:val="22"/>
          <w:szCs w:val="22"/>
        </w:rPr>
        <w:t>[1947] 2 All ER 372.</w:t>
      </w:r>
    </w:p>
    <w:p w:rsidR="00157BFD" w:rsidRPr="009F2378" w:rsidRDefault="003D2678" w:rsidP="008242AE">
      <w:pPr>
        <w:spacing w:before="209" w:line="288" w:lineRule="auto"/>
        <w:ind w:left="3296" w:right="1686" w:hanging="4"/>
        <w:jc w:val="both"/>
        <w:rPr>
          <w:i/>
        </w:rPr>
      </w:pPr>
      <w:r w:rsidRPr="009F2378">
        <w:rPr>
          <w:i/>
        </w:rPr>
        <w:t>"</w:t>
      </w:r>
      <w:proofErr w:type="gramStart"/>
      <w:r w:rsidRPr="009F2378">
        <w:rPr>
          <w:i/>
        </w:rPr>
        <w:t>that</w:t>
      </w:r>
      <w:proofErr w:type="gramEnd"/>
      <w:r w:rsidRPr="009F2378">
        <w:rPr>
          <w:i/>
        </w:rPr>
        <w:t xml:space="preserve"> </w:t>
      </w:r>
      <w:r w:rsidRPr="009F2378">
        <w:t xml:space="preserve">degree </w:t>
      </w:r>
      <w:r w:rsidRPr="009F2378">
        <w:rPr>
          <w:i/>
        </w:rPr>
        <w:t xml:space="preserve">is well settled. It need not reach certainly, but it must carry </w:t>
      </w:r>
      <w:r w:rsidRPr="009F2378">
        <w:t xml:space="preserve">a </w:t>
      </w:r>
      <w:r w:rsidRPr="009F2378">
        <w:rPr>
          <w:i/>
        </w:rPr>
        <w:t xml:space="preserve">high </w:t>
      </w:r>
      <w:r w:rsidRPr="009F2378">
        <w:t xml:space="preserve">degree </w:t>
      </w:r>
      <w:r w:rsidRPr="009F2378">
        <w:rPr>
          <w:i/>
        </w:rPr>
        <w:t>of probability.</w:t>
      </w:r>
      <w:r>
        <w:rPr>
          <w:i/>
        </w:rPr>
        <w:t xml:space="preserve"> </w:t>
      </w:r>
      <w:r w:rsidRPr="009F2378">
        <w:rPr>
          <w:i/>
        </w:rPr>
        <w:t>Proof</w:t>
      </w:r>
      <w:r>
        <w:rPr>
          <w:i/>
        </w:rPr>
        <w:t xml:space="preserve"> </w:t>
      </w:r>
      <w:r w:rsidRPr="009F2378">
        <w:rPr>
          <w:i/>
        </w:rPr>
        <w:t>beyond</w:t>
      </w:r>
      <w:r>
        <w:rPr>
          <w:i/>
        </w:rPr>
        <w:t xml:space="preserve"> </w:t>
      </w:r>
      <w:r w:rsidRPr="009F2378">
        <w:rPr>
          <w:i/>
        </w:rPr>
        <w:t xml:space="preserve">reasonable doubt does not mean proof beyond </w:t>
      </w:r>
      <w:r w:rsidRPr="009F2378">
        <w:t xml:space="preserve">a </w:t>
      </w:r>
      <w:r w:rsidRPr="009F2378">
        <w:rPr>
          <w:i/>
        </w:rPr>
        <w:t>shadow of doubt. The law would fail to protect the community if it</w:t>
      </w:r>
      <w:r>
        <w:rPr>
          <w:i/>
        </w:rPr>
        <w:t xml:space="preserve"> </w:t>
      </w:r>
      <w:r w:rsidRPr="009F2378">
        <w:rPr>
          <w:i/>
        </w:rPr>
        <w:t>admitted</w:t>
      </w:r>
      <w:r>
        <w:rPr>
          <w:i/>
        </w:rPr>
        <w:t xml:space="preserve"> </w:t>
      </w:r>
      <w:r w:rsidRPr="009F2378">
        <w:rPr>
          <w:i/>
        </w:rPr>
        <w:t>fanciful possibilities</w:t>
      </w:r>
      <w:r>
        <w:rPr>
          <w:i/>
        </w:rPr>
        <w:t xml:space="preserve"> </w:t>
      </w:r>
      <w:r w:rsidRPr="009F2378">
        <w:rPr>
          <w:i/>
        </w:rPr>
        <w:t>to deflect the course of</w:t>
      </w:r>
      <w:r>
        <w:rPr>
          <w:i/>
        </w:rPr>
        <w:t xml:space="preserve"> </w:t>
      </w:r>
      <w:r w:rsidRPr="009F2378">
        <w:rPr>
          <w:i/>
        </w:rPr>
        <w:t>justice.</w:t>
      </w:r>
      <w:r>
        <w:rPr>
          <w:i/>
        </w:rPr>
        <w:t xml:space="preserve"> </w:t>
      </w:r>
      <w:r w:rsidRPr="009F2378">
        <w:rPr>
          <w:i/>
        </w:rPr>
        <w:t>If</w:t>
      </w:r>
      <w:r>
        <w:rPr>
          <w:i/>
        </w:rPr>
        <w:t xml:space="preserve"> </w:t>
      </w:r>
      <w:r w:rsidRPr="009F2378">
        <w:rPr>
          <w:i/>
        </w:rPr>
        <w:t>the</w:t>
      </w:r>
      <w:r>
        <w:rPr>
          <w:i/>
        </w:rPr>
        <w:t xml:space="preserve"> </w:t>
      </w:r>
      <w:r w:rsidRPr="009F2378">
        <w:rPr>
          <w:i/>
        </w:rPr>
        <w:t>evidence is so</w:t>
      </w:r>
      <w:r w:rsidR="008242AE">
        <w:rPr>
          <w:i/>
        </w:rPr>
        <w:t xml:space="preserve"> </w:t>
      </w:r>
      <w:r w:rsidRPr="009F2378">
        <w:rPr>
          <w:i/>
        </w:rPr>
        <w:t>strong against</w:t>
      </w:r>
      <w:r>
        <w:rPr>
          <w:i/>
        </w:rPr>
        <w:t xml:space="preserve"> </w:t>
      </w:r>
      <w:r w:rsidRPr="009F2378">
        <w:t>a</w:t>
      </w:r>
      <w:r>
        <w:t xml:space="preserve"> </w:t>
      </w:r>
      <w:r w:rsidRPr="009F2378">
        <w:rPr>
          <w:i/>
        </w:rPr>
        <w:t>man</w:t>
      </w:r>
      <w:r>
        <w:rPr>
          <w:i/>
        </w:rPr>
        <w:t xml:space="preserve"> </w:t>
      </w:r>
      <w:r w:rsidRPr="009F2378">
        <w:rPr>
          <w:i/>
        </w:rPr>
        <w:t>as to</w:t>
      </w:r>
      <w:r>
        <w:rPr>
          <w:i/>
        </w:rPr>
        <w:t xml:space="preserve"> </w:t>
      </w:r>
      <w:r w:rsidRPr="009F2378">
        <w:rPr>
          <w:i/>
        </w:rPr>
        <w:t>leave only</w:t>
      </w:r>
      <w:r>
        <w:rPr>
          <w:i/>
        </w:rPr>
        <w:t xml:space="preserve"> </w:t>
      </w:r>
      <w:r w:rsidRPr="009F2378">
        <w:t xml:space="preserve">a </w:t>
      </w:r>
      <w:r w:rsidRPr="009F2378">
        <w:rPr>
          <w:i/>
        </w:rPr>
        <w:t>remote</w:t>
      </w:r>
      <w:r>
        <w:rPr>
          <w:i/>
        </w:rPr>
        <w:t xml:space="preserve"> </w:t>
      </w:r>
      <w:r w:rsidRPr="009F2378">
        <w:rPr>
          <w:i/>
        </w:rPr>
        <w:t>possibility</w:t>
      </w:r>
      <w:r>
        <w:rPr>
          <w:i/>
        </w:rPr>
        <w:t xml:space="preserve"> </w:t>
      </w:r>
      <w:r w:rsidRPr="009F2378">
        <w:rPr>
          <w:i/>
        </w:rPr>
        <w:t>in his</w:t>
      </w:r>
      <w:r w:rsidR="008242AE">
        <w:rPr>
          <w:i/>
        </w:rPr>
        <w:t xml:space="preserve"> </w:t>
      </w:r>
      <w:proofErr w:type="spellStart"/>
      <w:r w:rsidRPr="009F2378">
        <w:rPr>
          <w:i/>
        </w:rPr>
        <w:t>favour</w:t>
      </w:r>
      <w:proofErr w:type="spellEnd"/>
      <w:r w:rsidRPr="009F2378">
        <w:rPr>
          <w:i/>
        </w:rPr>
        <w:t xml:space="preserve"> which can be dismissed with the sentence ' of course it is possible but not in the least probable,' then the case is proved beyond reasonable doubt, but</w:t>
      </w:r>
      <w:r>
        <w:rPr>
          <w:i/>
        </w:rPr>
        <w:t xml:space="preserve"> </w:t>
      </w:r>
      <w:r w:rsidRPr="009F2378">
        <w:rPr>
          <w:i/>
        </w:rPr>
        <w:t>nothing short of that will suffice ."</w:t>
      </w:r>
    </w:p>
    <w:p w:rsidR="00157BFD" w:rsidRPr="009F2378" w:rsidRDefault="003D2678">
      <w:pPr>
        <w:pStyle w:val="Heading2"/>
        <w:spacing w:line="912" w:lineRule="exact"/>
        <w:rPr>
          <w:rFonts w:ascii="Arial" w:hAnsi="Arial" w:cs="Arial"/>
          <w:sz w:val="22"/>
          <w:szCs w:val="22"/>
        </w:rPr>
      </w:pPr>
      <w:r w:rsidRPr="009F2378">
        <w:rPr>
          <w:rFonts w:ascii="Arial" w:hAnsi="Arial" w:cs="Arial"/>
          <w:sz w:val="22"/>
          <w:szCs w:val="22"/>
        </w:rPr>
        <w:t>-</w:t>
      </w:r>
    </w:p>
    <w:p w:rsidR="00157BFD" w:rsidRPr="009F2378" w:rsidRDefault="00157BFD">
      <w:pPr>
        <w:spacing w:line="912" w:lineRule="exact"/>
        <w:sectPr w:rsidR="00157BFD" w:rsidRPr="009F2378">
          <w:pgSz w:w="12240" w:h="16860"/>
          <w:pgMar w:top="0" w:right="0" w:bottom="2460" w:left="0" w:header="0" w:footer="2261" w:gutter="0"/>
          <w:cols w:space="720"/>
        </w:sect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tabs>
          <w:tab w:val="left" w:pos="1164"/>
        </w:tabs>
        <w:spacing w:before="81"/>
        <w:ind w:left="424"/>
      </w:pPr>
      <w:r w:rsidRPr="009F2378">
        <w:t>.</w:t>
      </w:r>
      <w:r w:rsidRPr="009F2378">
        <w:tab/>
        <w:t>'</w:t>
      </w:r>
    </w:p>
    <w:p w:rsidR="00157BFD" w:rsidRPr="009F2378" w:rsidRDefault="003D2678" w:rsidP="006B69C2">
      <w:pPr>
        <w:spacing w:before="114" w:line="297" w:lineRule="auto"/>
        <w:ind w:left="1831" w:right="1779"/>
        <w:jc w:val="both"/>
      </w:pPr>
      <w:r w:rsidRPr="009F2378">
        <w:t xml:space="preserve">In the case of </w:t>
      </w:r>
      <w:r w:rsidRPr="008242AE">
        <w:rPr>
          <w:b/>
          <w:u w:val="single"/>
        </w:rPr>
        <w:t xml:space="preserve">Rep v </w:t>
      </w:r>
      <w:proofErr w:type="spellStart"/>
      <w:r w:rsidRPr="008242AE">
        <w:rPr>
          <w:b/>
          <w:u w:val="single"/>
        </w:rPr>
        <w:t>Laycook</w:t>
      </w:r>
      <w:proofErr w:type="spellEnd"/>
      <w:r w:rsidR="006B69C2">
        <w:rPr>
          <w:rStyle w:val="FootnoteReference"/>
          <w:b/>
          <w:u w:val="single"/>
        </w:rPr>
        <w:footnoteReference w:id="1"/>
      </w:r>
      <w:r w:rsidRPr="008242AE">
        <w:t xml:space="preserve"> </w:t>
      </w:r>
      <w:r w:rsidRPr="009F2378">
        <w:t>the Court said that if the evidence is such that the court feels sure of the guilt of the accused persons</w:t>
      </w:r>
      <w:r>
        <w:t xml:space="preserve"> </w:t>
      </w:r>
      <w:r w:rsidRPr="009F2378">
        <w:t>then</w:t>
      </w:r>
      <w:r>
        <w:t xml:space="preserve"> </w:t>
      </w:r>
      <w:r w:rsidRPr="009F2378">
        <w:t>the</w:t>
      </w:r>
      <w:r>
        <w:t xml:space="preserve"> </w:t>
      </w:r>
      <w:r w:rsidRPr="009F2378">
        <w:t>case</w:t>
      </w:r>
      <w:r>
        <w:t xml:space="preserve"> </w:t>
      </w:r>
      <w:r w:rsidRPr="009F2378">
        <w:t>is</w:t>
      </w:r>
      <w:r>
        <w:t xml:space="preserve"> </w:t>
      </w:r>
      <w:r w:rsidRPr="009F2378">
        <w:t>prove</w:t>
      </w:r>
      <w:r>
        <w:t xml:space="preserve"> </w:t>
      </w:r>
      <w:r w:rsidRPr="009F2378">
        <w:t>beyond</w:t>
      </w:r>
      <w:r>
        <w:t xml:space="preserve"> </w:t>
      </w:r>
      <w:r w:rsidRPr="009F2378">
        <w:t>reasonable</w:t>
      </w:r>
      <w:r>
        <w:t xml:space="preserve"> </w:t>
      </w:r>
      <w:r w:rsidRPr="009F2378">
        <w:t>doubt.</w:t>
      </w:r>
      <w:r>
        <w:t xml:space="preserve"> </w:t>
      </w:r>
      <w:r w:rsidRPr="009F2378">
        <w:t xml:space="preserve">In </w:t>
      </w:r>
      <w:proofErr w:type="spellStart"/>
      <w:r w:rsidRPr="008242AE">
        <w:rPr>
          <w:b/>
          <w:u w:val="single"/>
        </w:rPr>
        <w:t>Chisiyana</w:t>
      </w:r>
      <w:proofErr w:type="spellEnd"/>
      <w:r w:rsidRPr="008242AE">
        <w:rPr>
          <w:b/>
          <w:u w:val="single"/>
        </w:rPr>
        <w:t xml:space="preserve"> v R</w:t>
      </w:r>
      <w:r w:rsidR="006B69C2">
        <w:rPr>
          <w:rStyle w:val="FootnoteReference"/>
          <w:b/>
          <w:u w:val="single"/>
        </w:rPr>
        <w:footnoteReference w:id="2"/>
      </w:r>
      <w:r w:rsidRPr="009F2378">
        <w:rPr>
          <w:b/>
        </w:rPr>
        <w:t xml:space="preserve"> </w:t>
      </w:r>
      <w:r w:rsidRPr="009F2378">
        <w:t xml:space="preserve">the court said the duty to prove the guilty of the </w:t>
      </w:r>
      <w:r w:rsidR="008242AE">
        <w:t>o</w:t>
      </w:r>
      <w:r w:rsidRPr="009F2378">
        <w:t>ffence beyond reasonable doubt lies in</w:t>
      </w:r>
      <w:r>
        <w:t xml:space="preserve"> </w:t>
      </w:r>
      <w:r w:rsidRPr="009F2378">
        <w:t>the</w:t>
      </w:r>
      <w:r>
        <w:t xml:space="preserve"> </w:t>
      </w:r>
      <w:r w:rsidRPr="009F2378">
        <w:t>prosecution.</w:t>
      </w:r>
    </w:p>
    <w:p w:rsidR="00157BFD" w:rsidRPr="009F2378" w:rsidRDefault="00157BFD">
      <w:pPr>
        <w:pStyle w:val="BodyText"/>
        <w:rPr>
          <w:sz w:val="22"/>
          <w:szCs w:val="22"/>
        </w:rPr>
      </w:pPr>
    </w:p>
    <w:p w:rsidR="00157BFD" w:rsidRPr="009F2378" w:rsidRDefault="00157BFD">
      <w:pPr>
        <w:pStyle w:val="BodyText"/>
        <w:spacing w:before="8"/>
        <w:rPr>
          <w:sz w:val="22"/>
          <w:szCs w:val="22"/>
        </w:rPr>
      </w:pPr>
    </w:p>
    <w:p w:rsidR="00157BFD" w:rsidRPr="009F2378" w:rsidRDefault="003D2678" w:rsidP="006B69C2">
      <w:pPr>
        <w:spacing w:before="1" w:line="295" w:lineRule="auto"/>
        <w:ind w:left="1836" w:right="1796"/>
        <w:jc w:val="both"/>
      </w:pPr>
      <w:r w:rsidRPr="009F2378">
        <w:t xml:space="preserve">Every person is taken to have intended the natural consequence of his or her act see </w:t>
      </w:r>
      <w:proofErr w:type="spellStart"/>
      <w:r w:rsidR="006B69C2">
        <w:rPr>
          <w:b/>
          <w:u w:val="single"/>
        </w:rPr>
        <w:t>Simoni</w:t>
      </w:r>
      <w:proofErr w:type="spellEnd"/>
      <w:r w:rsidR="006B69C2">
        <w:rPr>
          <w:b/>
          <w:u w:val="single"/>
        </w:rPr>
        <w:t xml:space="preserve"> v Regina</w:t>
      </w:r>
      <w:r w:rsidR="006B69C2">
        <w:rPr>
          <w:rStyle w:val="FootnoteReference"/>
          <w:b/>
          <w:u w:val="single"/>
        </w:rPr>
        <w:footnoteReference w:id="3"/>
      </w:r>
      <w:r w:rsidRPr="009F2378">
        <w:rPr>
          <w:b/>
        </w:rPr>
        <w:t xml:space="preserve">. </w:t>
      </w:r>
      <w:r w:rsidRPr="009F2378">
        <w:t>That is, if a person picks up a huge stone and hurls it at another person, it hits that other person and the person dies, or is seriously injured, the law would deem that the person intended the natural consequence of</w:t>
      </w:r>
      <w:r>
        <w:t xml:space="preserve"> </w:t>
      </w:r>
      <w:r w:rsidRPr="009F2378">
        <w:t>his action.</w:t>
      </w:r>
    </w:p>
    <w:p w:rsidR="00157BFD" w:rsidRPr="009F2378" w:rsidRDefault="003D2678" w:rsidP="006B69C2">
      <w:pPr>
        <w:spacing w:before="169" w:line="297" w:lineRule="auto"/>
        <w:ind w:left="1843" w:right="1829"/>
        <w:jc w:val="both"/>
      </w:pPr>
      <w:r w:rsidRPr="009F2378">
        <w:t>The offence of murder is provided for under section 209 of the Penal Code:</w:t>
      </w:r>
    </w:p>
    <w:p w:rsidR="00157BFD" w:rsidRPr="009F2378" w:rsidRDefault="003D2678">
      <w:pPr>
        <w:spacing w:before="142" w:line="288" w:lineRule="auto"/>
        <w:ind w:left="3206" w:right="1791" w:hanging="7"/>
        <w:jc w:val="both"/>
        <w:rPr>
          <w:i/>
        </w:rPr>
      </w:pPr>
      <w:r w:rsidRPr="009F2378">
        <w:rPr>
          <w:i/>
        </w:rPr>
        <w:t xml:space="preserve">"S209. Any </w:t>
      </w:r>
      <w:r w:rsidRPr="009F2378">
        <w:t xml:space="preserve">person </w:t>
      </w:r>
      <w:r w:rsidRPr="009F2378">
        <w:rPr>
          <w:i/>
        </w:rPr>
        <w:t xml:space="preserve">who of malice aforethought </w:t>
      </w:r>
      <w:r w:rsidRPr="009F2378">
        <w:t xml:space="preserve">causes </w:t>
      </w:r>
      <w:r w:rsidRPr="009F2378">
        <w:rPr>
          <w:i/>
        </w:rPr>
        <w:t xml:space="preserve">the death of another by an unlawful act or </w:t>
      </w:r>
      <w:r w:rsidRPr="009F2378">
        <w:t xml:space="preserve">omission </w:t>
      </w:r>
      <w:r w:rsidRPr="009F2378">
        <w:rPr>
          <w:i/>
        </w:rPr>
        <w:t>shall be guilty of murder."</w:t>
      </w:r>
    </w:p>
    <w:p w:rsidR="00157BFD" w:rsidRPr="009F2378" w:rsidRDefault="00157BFD">
      <w:pPr>
        <w:pStyle w:val="BodyText"/>
        <w:spacing w:before="7"/>
        <w:rPr>
          <w:i/>
          <w:sz w:val="22"/>
          <w:szCs w:val="22"/>
        </w:rPr>
      </w:pPr>
    </w:p>
    <w:p w:rsidR="00157BFD" w:rsidRPr="009F2378" w:rsidRDefault="00157BFD">
      <w:pPr>
        <w:ind w:right="3670"/>
        <w:jc w:val="center"/>
        <w:rPr>
          <w:i/>
        </w:rPr>
      </w:pPr>
    </w:p>
    <w:p w:rsidR="00157BFD" w:rsidRPr="009F2378" w:rsidRDefault="003D2678" w:rsidP="006B69C2">
      <w:pPr>
        <w:spacing w:before="83"/>
        <w:ind w:left="1843"/>
      </w:pPr>
      <w:r w:rsidRPr="009F2378">
        <w:t>Malice aforethought</w:t>
      </w:r>
      <w:r>
        <w:t xml:space="preserve"> </w:t>
      </w:r>
      <w:r w:rsidRPr="009F2378">
        <w:t>is define in section 212</w:t>
      </w:r>
    </w:p>
    <w:p w:rsidR="00157BFD" w:rsidRPr="009F2378" w:rsidRDefault="003D2678">
      <w:pPr>
        <w:spacing w:before="216" w:line="290" w:lineRule="auto"/>
        <w:ind w:left="3212" w:right="1790" w:hanging="4"/>
        <w:jc w:val="both"/>
      </w:pPr>
      <w:r w:rsidRPr="009F2378">
        <w:rPr>
          <w:i/>
        </w:rPr>
        <w:t>"Malice aforethought shall be deemed</w:t>
      </w:r>
      <w:r>
        <w:rPr>
          <w:i/>
        </w:rPr>
        <w:t xml:space="preserve"> </w:t>
      </w:r>
      <w:r w:rsidRPr="009F2378">
        <w:rPr>
          <w:i/>
        </w:rPr>
        <w:t>to</w:t>
      </w:r>
      <w:r>
        <w:rPr>
          <w:i/>
        </w:rPr>
        <w:t xml:space="preserve"> </w:t>
      </w:r>
      <w:r w:rsidRPr="009F2378">
        <w:rPr>
          <w:i/>
        </w:rPr>
        <w:t xml:space="preserve">be established by evidence proving any of the following </w:t>
      </w:r>
      <w:r w:rsidRPr="009F2378">
        <w:t>circumstances."</w:t>
      </w:r>
    </w:p>
    <w:p w:rsidR="00157BFD" w:rsidRPr="009F2378" w:rsidRDefault="00157BFD">
      <w:pPr>
        <w:pStyle w:val="BodyText"/>
        <w:rPr>
          <w:sz w:val="22"/>
          <w:szCs w:val="22"/>
        </w:rPr>
      </w:pPr>
    </w:p>
    <w:p w:rsidR="00157BFD" w:rsidRPr="009F2378" w:rsidRDefault="00157BFD">
      <w:pPr>
        <w:pStyle w:val="BodyText"/>
        <w:spacing w:before="6"/>
        <w:rPr>
          <w:sz w:val="22"/>
          <w:szCs w:val="22"/>
        </w:rPr>
      </w:pPr>
    </w:p>
    <w:p w:rsidR="00157BFD" w:rsidRPr="009F2378" w:rsidRDefault="009F2378" w:rsidP="009F2378">
      <w:pPr>
        <w:tabs>
          <w:tab w:val="left" w:pos="2895"/>
        </w:tabs>
        <w:spacing w:line="297" w:lineRule="auto"/>
        <w:ind w:left="2886" w:right="1761" w:hanging="668"/>
        <w:jc w:val="both"/>
      </w:pPr>
      <w:r w:rsidRPr="009F2378">
        <w:t>(a)</w:t>
      </w:r>
      <w:r w:rsidRPr="009F2378">
        <w:tab/>
      </w:r>
      <w:r w:rsidR="003D2678" w:rsidRPr="009F2378">
        <w:t>An intention</w:t>
      </w:r>
      <w:r w:rsidR="003D2678">
        <w:t xml:space="preserve"> </w:t>
      </w:r>
      <w:r w:rsidR="003D2678" w:rsidRPr="009F2378">
        <w:t>to</w:t>
      </w:r>
      <w:r w:rsidR="003D2678">
        <w:t xml:space="preserve"> </w:t>
      </w:r>
      <w:r w:rsidR="003D2678" w:rsidRPr="009F2378">
        <w:t>cause</w:t>
      </w:r>
      <w:r w:rsidR="003D2678">
        <w:t xml:space="preserve"> </w:t>
      </w:r>
      <w:r w:rsidR="003D2678" w:rsidRPr="009F2378">
        <w:t>the</w:t>
      </w:r>
      <w:r w:rsidR="003D2678">
        <w:t xml:space="preserve"> </w:t>
      </w:r>
      <w:r w:rsidR="003D2678" w:rsidRPr="009F2378">
        <w:t>death of or</w:t>
      </w:r>
      <w:r w:rsidR="003D2678">
        <w:t xml:space="preserve"> </w:t>
      </w:r>
      <w:r w:rsidR="003D2678" w:rsidRPr="009F2378">
        <w:t>to</w:t>
      </w:r>
      <w:r w:rsidR="003D2678">
        <w:t xml:space="preserve"> </w:t>
      </w:r>
      <w:r w:rsidR="003D2678" w:rsidRPr="009F2378">
        <w:t>do</w:t>
      </w:r>
      <w:r w:rsidR="003D2678">
        <w:t xml:space="preserve"> </w:t>
      </w:r>
      <w:r w:rsidR="003D2678" w:rsidRPr="009F2378">
        <w:t>grievous</w:t>
      </w:r>
      <w:r w:rsidR="003D2678">
        <w:t xml:space="preserve"> </w:t>
      </w:r>
      <w:r w:rsidR="003D2678" w:rsidRPr="009F2378">
        <w:t>harm to any person whether such person is the person actually</w:t>
      </w:r>
      <w:r w:rsidR="003D2678">
        <w:t xml:space="preserve"> </w:t>
      </w:r>
      <w:r w:rsidR="003D2678" w:rsidRPr="009F2378">
        <w:t>killed</w:t>
      </w:r>
      <w:r w:rsidR="003D2678">
        <w:t xml:space="preserve"> </w:t>
      </w:r>
      <w:r w:rsidR="003D2678" w:rsidRPr="009F2378">
        <w:t>or not.</w:t>
      </w:r>
    </w:p>
    <w:p w:rsidR="00157BFD" w:rsidRPr="006B69C2" w:rsidRDefault="003D2678" w:rsidP="006B69C2">
      <w:pPr>
        <w:tabs>
          <w:tab w:val="left" w:pos="12139"/>
        </w:tabs>
        <w:spacing w:before="108" w:line="622" w:lineRule="exact"/>
        <w:ind w:left="-25"/>
      </w:pPr>
      <w:r w:rsidRPr="009F2378">
        <w:t>•</w:t>
      </w:r>
    </w:p>
    <w:p w:rsidR="00157BFD" w:rsidRPr="009F2378" w:rsidRDefault="00157BFD">
      <w:pPr>
        <w:pStyle w:val="BodyText"/>
        <w:rPr>
          <w:b/>
          <w:sz w:val="22"/>
          <w:szCs w:val="22"/>
        </w:rPr>
      </w:pPr>
    </w:p>
    <w:p w:rsidR="00157BFD" w:rsidRPr="009F2378" w:rsidRDefault="00157BFD">
      <w:pPr>
        <w:pStyle w:val="BodyText"/>
        <w:spacing w:before="4"/>
        <w:rPr>
          <w:b/>
          <w:sz w:val="22"/>
          <w:szCs w:val="22"/>
        </w:rPr>
      </w:pPr>
    </w:p>
    <w:p w:rsidR="00157BFD" w:rsidRPr="009F2378" w:rsidRDefault="00157BFD">
      <w:pPr>
        <w:sectPr w:rsidR="00157BFD" w:rsidRPr="009F2378">
          <w:pgSz w:w="12240" w:h="16860"/>
          <w:pgMar w:top="0" w:right="0" w:bottom="2460" w:left="0" w:header="0" w:footer="2261" w:gutter="0"/>
          <w:cols w:space="720"/>
        </w:sect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pStyle w:val="BodyText"/>
        <w:spacing w:before="269"/>
        <w:ind w:left="2453"/>
        <w:rPr>
          <w:sz w:val="22"/>
          <w:szCs w:val="22"/>
        </w:rPr>
      </w:pPr>
      <w:r w:rsidRPr="009F2378">
        <w:rPr>
          <w:sz w:val="22"/>
          <w:szCs w:val="22"/>
        </w:rPr>
        <w:t>I am</w:t>
      </w:r>
      <w:r>
        <w:rPr>
          <w:sz w:val="22"/>
          <w:szCs w:val="22"/>
        </w:rPr>
        <w:t xml:space="preserve"> </w:t>
      </w:r>
      <w:r w:rsidRPr="009F2378">
        <w:rPr>
          <w:sz w:val="22"/>
          <w:szCs w:val="22"/>
        </w:rPr>
        <w:t>mindful that the accused persons never</w:t>
      </w:r>
      <w:r>
        <w:rPr>
          <w:sz w:val="22"/>
          <w:szCs w:val="22"/>
        </w:rPr>
        <w:t xml:space="preserve"> </w:t>
      </w:r>
      <w:r w:rsidRPr="009F2378">
        <w:rPr>
          <w:sz w:val="22"/>
          <w:szCs w:val="22"/>
        </w:rPr>
        <w:t>testified.</w:t>
      </w:r>
    </w:p>
    <w:p w:rsidR="00157BFD" w:rsidRPr="009F2378" w:rsidRDefault="003D2678" w:rsidP="006B69C2">
      <w:pPr>
        <w:pStyle w:val="BodyText"/>
        <w:spacing w:before="206" w:line="288" w:lineRule="auto"/>
        <w:ind w:left="1707" w:right="1937"/>
        <w:jc w:val="both"/>
        <w:rPr>
          <w:sz w:val="22"/>
          <w:szCs w:val="22"/>
        </w:rPr>
      </w:pPr>
      <w:r w:rsidRPr="009F2378">
        <w:rPr>
          <w:sz w:val="22"/>
          <w:szCs w:val="22"/>
        </w:rPr>
        <w:t>Now if is pertinent at this stage to consider the evidence and see if from it</w:t>
      </w:r>
      <w:r>
        <w:rPr>
          <w:sz w:val="22"/>
          <w:szCs w:val="22"/>
        </w:rPr>
        <w:t xml:space="preserve"> </w:t>
      </w:r>
      <w:r w:rsidRPr="009F2378">
        <w:rPr>
          <w:sz w:val="22"/>
          <w:szCs w:val="22"/>
        </w:rPr>
        <w:t xml:space="preserve">there are any </w:t>
      </w:r>
      <w:proofErr w:type="spellStart"/>
      <w:r w:rsidRPr="009F2378">
        <w:rPr>
          <w:sz w:val="22"/>
          <w:szCs w:val="22"/>
        </w:rPr>
        <w:t>defences</w:t>
      </w:r>
      <w:proofErr w:type="spellEnd"/>
      <w:r w:rsidRPr="009F2378">
        <w:rPr>
          <w:sz w:val="22"/>
          <w:szCs w:val="22"/>
        </w:rPr>
        <w:t xml:space="preserve"> to be</w:t>
      </w:r>
      <w:r>
        <w:rPr>
          <w:sz w:val="22"/>
          <w:szCs w:val="22"/>
        </w:rPr>
        <w:t xml:space="preserve"> </w:t>
      </w:r>
      <w:r w:rsidRPr="009F2378">
        <w:rPr>
          <w:sz w:val="22"/>
          <w:szCs w:val="22"/>
        </w:rPr>
        <w:t>considered.</w:t>
      </w:r>
      <w:r>
        <w:rPr>
          <w:sz w:val="22"/>
          <w:szCs w:val="22"/>
        </w:rPr>
        <w:t xml:space="preserve"> </w:t>
      </w:r>
      <w:r w:rsidRPr="009F2378">
        <w:rPr>
          <w:sz w:val="22"/>
          <w:szCs w:val="22"/>
        </w:rPr>
        <w:t>The first</w:t>
      </w:r>
      <w:r>
        <w:rPr>
          <w:sz w:val="22"/>
          <w:szCs w:val="22"/>
        </w:rPr>
        <w:t xml:space="preserve"> </w:t>
      </w:r>
      <w:r w:rsidRPr="009F2378">
        <w:rPr>
          <w:sz w:val="22"/>
          <w:szCs w:val="22"/>
        </w:rPr>
        <w:t>is</w:t>
      </w:r>
      <w:r w:rsidR="006B69C2">
        <w:rPr>
          <w:sz w:val="22"/>
          <w:szCs w:val="22"/>
        </w:rPr>
        <w:t xml:space="preserve"> </w:t>
      </w:r>
      <w:r w:rsidR="00675117">
        <w:rPr>
          <w:sz w:val="22"/>
          <w:szCs w:val="22"/>
        </w:rPr>
        <w:t>from t</w:t>
      </w:r>
      <w:r w:rsidRPr="009F2378">
        <w:rPr>
          <w:sz w:val="22"/>
          <w:szCs w:val="22"/>
        </w:rPr>
        <w:t>he caution statements.</w:t>
      </w:r>
      <w:r w:rsidR="006B69C2">
        <w:rPr>
          <w:sz w:val="22"/>
          <w:szCs w:val="22"/>
        </w:rPr>
        <w:t xml:space="preserve"> </w:t>
      </w:r>
      <w:r w:rsidRPr="009F2378">
        <w:rPr>
          <w:sz w:val="22"/>
          <w:szCs w:val="22"/>
        </w:rPr>
        <w:t>Two of the</w:t>
      </w:r>
      <w:r>
        <w:rPr>
          <w:sz w:val="22"/>
          <w:szCs w:val="22"/>
        </w:rPr>
        <w:t xml:space="preserve"> </w:t>
      </w:r>
      <w:r w:rsidRPr="009F2378">
        <w:rPr>
          <w:sz w:val="22"/>
          <w:szCs w:val="22"/>
        </w:rPr>
        <w:t>suspects state that</w:t>
      </w:r>
      <w:r>
        <w:rPr>
          <w:sz w:val="22"/>
          <w:szCs w:val="22"/>
        </w:rPr>
        <w:t xml:space="preserve"> </w:t>
      </w:r>
      <w:r w:rsidRPr="009F2378">
        <w:rPr>
          <w:sz w:val="22"/>
          <w:szCs w:val="22"/>
        </w:rPr>
        <w:t>they</w:t>
      </w:r>
      <w:r w:rsidR="006B69C2">
        <w:rPr>
          <w:sz w:val="22"/>
          <w:szCs w:val="22"/>
        </w:rPr>
        <w:t xml:space="preserve"> </w:t>
      </w:r>
      <w:r w:rsidRPr="009F2378">
        <w:rPr>
          <w:sz w:val="22"/>
          <w:szCs w:val="22"/>
        </w:rPr>
        <w:t xml:space="preserve">were attacked first by the ladies and gentlemen </w:t>
      </w:r>
      <w:r w:rsidRPr="006B69C2">
        <w:rPr>
          <w:sz w:val="22"/>
          <w:szCs w:val="22"/>
          <w:u w:val="single"/>
        </w:rPr>
        <w:t xml:space="preserve">but </w:t>
      </w:r>
      <w:r w:rsidRPr="009F2378">
        <w:rPr>
          <w:sz w:val="22"/>
          <w:szCs w:val="22"/>
        </w:rPr>
        <w:t>never hit back.</w:t>
      </w:r>
    </w:p>
    <w:p w:rsidR="00157BFD" w:rsidRPr="009F2378" w:rsidRDefault="00157BFD">
      <w:pPr>
        <w:pStyle w:val="BodyText"/>
        <w:rPr>
          <w:sz w:val="22"/>
          <w:szCs w:val="22"/>
        </w:rPr>
      </w:pPr>
    </w:p>
    <w:p w:rsidR="00157BFD" w:rsidRPr="009F2378" w:rsidRDefault="00157BFD">
      <w:pPr>
        <w:pStyle w:val="BodyText"/>
        <w:spacing w:before="9"/>
        <w:rPr>
          <w:sz w:val="22"/>
          <w:szCs w:val="22"/>
        </w:rPr>
      </w:pPr>
    </w:p>
    <w:p w:rsidR="00157BFD" w:rsidRPr="009F2378" w:rsidRDefault="003D2678">
      <w:pPr>
        <w:pStyle w:val="BodyText"/>
        <w:spacing w:line="288" w:lineRule="auto"/>
        <w:ind w:left="1709" w:right="1909" w:firstLine="671"/>
        <w:jc w:val="both"/>
        <w:rPr>
          <w:sz w:val="22"/>
          <w:szCs w:val="22"/>
        </w:rPr>
      </w:pPr>
      <w:r w:rsidRPr="009F2378">
        <w:rPr>
          <w:sz w:val="22"/>
          <w:szCs w:val="22"/>
        </w:rPr>
        <w:t>The facts are very</w:t>
      </w:r>
      <w:r w:rsidR="006B69C2">
        <w:rPr>
          <w:sz w:val="22"/>
          <w:szCs w:val="22"/>
        </w:rPr>
        <w:t xml:space="preserve"> clear from the testimony of PW</w:t>
      </w:r>
      <w:r w:rsidRPr="009F2378">
        <w:rPr>
          <w:sz w:val="22"/>
          <w:szCs w:val="22"/>
        </w:rPr>
        <w:t xml:space="preserve">1 who said that the accused persons arrived at the village court used by the village headman carrying </w:t>
      </w:r>
      <w:proofErr w:type="spellStart"/>
      <w:r w:rsidRPr="009F2378">
        <w:rPr>
          <w:sz w:val="22"/>
          <w:szCs w:val="22"/>
        </w:rPr>
        <w:t>pangas</w:t>
      </w:r>
      <w:proofErr w:type="spellEnd"/>
      <w:r w:rsidRPr="009F2378">
        <w:rPr>
          <w:sz w:val="22"/>
          <w:szCs w:val="22"/>
        </w:rPr>
        <w:t>, knives and axes demanding to clear the court (</w:t>
      </w:r>
      <w:proofErr w:type="spellStart"/>
      <w:r w:rsidRPr="009F2378">
        <w:rPr>
          <w:sz w:val="22"/>
          <w:szCs w:val="22"/>
        </w:rPr>
        <w:t>bwalo</w:t>
      </w:r>
      <w:proofErr w:type="spellEnd"/>
      <w:r w:rsidRPr="009F2378">
        <w:rPr>
          <w:sz w:val="22"/>
          <w:szCs w:val="22"/>
        </w:rPr>
        <w:t>) for the new village headman to</w:t>
      </w:r>
      <w:r>
        <w:rPr>
          <w:sz w:val="22"/>
          <w:szCs w:val="22"/>
        </w:rPr>
        <w:t xml:space="preserve"> </w:t>
      </w:r>
      <w:r w:rsidRPr="009F2378">
        <w:rPr>
          <w:sz w:val="22"/>
          <w:szCs w:val="22"/>
        </w:rPr>
        <w:t>take over. The women refused the accused</w:t>
      </w:r>
      <w:r>
        <w:rPr>
          <w:sz w:val="22"/>
          <w:szCs w:val="22"/>
        </w:rPr>
        <w:t xml:space="preserve"> </w:t>
      </w:r>
      <w:r w:rsidRPr="009F2378">
        <w:rPr>
          <w:sz w:val="22"/>
          <w:szCs w:val="22"/>
        </w:rPr>
        <w:t>to clear the court. This annoyed</w:t>
      </w:r>
      <w:r>
        <w:rPr>
          <w:sz w:val="22"/>
          <w:szCs w:val="22"/>
        </w:rPr>
        <w:t xml:space="preserve"> </w:t>
      </w:r>
      <w:r w:rsidRPr="009F2378">
        <w:rPr>
          <w:sz w:val="22"/>
          <w:szCs w:val="22"/>
        </w:rPr>
        <w:t>the accused persons who assaulted the ladies. The deceased</w:t>
      </w:r>
      <w:r>
        <w:rPr>
          <w:sz w:val="22"/>
          <w:szCs w:val="22"/>
        </w:rPr>
        <w:t xml:space="preserve"> </w:t>
      </w:r>
      <w:r w:rsidRPr="009F2378">
        <w:rPr>
          <w:sz w:val="22"/>
          <w:szCs w:val="22"/>
        </w:rPr>
        <w:t xml:space="preserve">did not say anything or assault anyone. Thereafter, Nambazo, 1st accused person, hacked the deceased on the forehead and </w:t>
      </w:r>
      <w:proofErr w:type="spellStart"/>
      <w:r w:rsidRPr="009F2378">
        <w:rPr>
          <w:sz w:val="22"/>
          <w:szCs w:val="22"/>
        </w:rPr>
        <w:t>Makwete</w:t>
      </w:r>
      <w:proofErr w:type="spellEnd"/>
      <w:r w:rsidRPr="009F2378">
        <w:rPr>
          <w:sz w:val="22"/>
          <w:szCs w:val="22"/>
        </w:rPr>
        <w:t>, 4th accused person, hacked her on</w:t>
      </w:r>
      <w:r>
        <w:rPr>
          <w:sz w:val="22"/>
          <w:szCs w:val="22"/>
        </w:rPr>
        <w:t xml:space="preserve"> </w:t>
      </w:r>
      <w:r w:rsidRPr="009F2378">
        <w:rPr>
          <w:sz w:val="22"/>
          <w:szCs w:val="22"/>
        </w:rPr>
        <w:t>the</w:t>
      </w:r>
      <w:r>
        <w:rPr>
          <w:sz w:val="22"/>
          <w:szCs w:val="22"/>
        </w:rPr>
        <w:t xml:space="preserve"> </w:t>
      </w:r>
      <w:r w:rsidRPr="009F2378">
        <w:rPr>
          <w:sz w:val="22"/>
          <w:szCs w:val="22"/>
        </w:rPr>
        <w:t>back</w:t>
      </w:r>
      <w:r>
        <w:rPr>
          <w:sz w:val="22"/>
          <w:szCs w:val="22"/>
        </w:rPr>
        <w:t xml:space="preserve"> </w:t>
      </w:r>
      <w:r w:rsidRPr="009F2378">
        <w:rPr>
          <w:sz w:val="22"/>
          <w:szCs w:val="22"/>
        </w:rPr>
        <w:t>of</w:t>
      </w:r>
      <w:r>
        <w:rPr>
          <w:sz w:val="22"/>
          <w:szCs w:val="22"/>
        </w:rPr>
        <w:t xml:space="preserve"> </w:t>
      </w:r>
      <w:r w:rsidRPr="009F2378">
        <w:rPr>
          <w:sz w:val="22"/>
          <w:szCs w:val="22"/>
        </w:rPr>
        <w:t>the</w:t>
      </w:r>
      <w:r>
        <w:rPr>
          <w:sz w:val="22"/>
          <w:szCs w:val="22"/>
        </w:rPr>
        <w:t xml:space="preserve"> </w:t>
      </w:r>
      <w:r w:rsidRPr="009F2378">
        <w:rPr>
          <w:sz w:val="22"/>
          <w:szCs w:val="22"/>
        </w:rPr>
        <w:t xml:space="preserve">head. The deceased fell down and fainted. </w:t>
      </w:r>
      <w:proofErr w:type="spellStart"/>
      <w:r w:rsidRPr="009F2378">
        <w:rPr>
          <w:sz w:val="22"/>
          <w:szCs w:val="22"/>
        </w:rPr>
        <w:t>Bindula</w:t>
      </w:r>
      <w:proofErr w:type="spellEnd"/>
      <w:r w:rsidRPr="009F2378">
        <w:rPr>
          <w:sz w:val="22"/>
          <w:szCs w:val="22"/>
        </w:rPr>
        <w:t xml:space="preserve">, 2nd accused </w:t>
      </w:r>
      <w:r w:rsidR="006B69C2">
        <w:rPr>
          <w:sz w:val="22"/>
          <w:szCs w:val="22"/>
        </w:rPr>
        <w:t>person took a hoe and hacked PW</w:t>
      </w:r>
      <w:r w:rsidRPr="009F2378">
        <w:rPr>
          <w:sz w:val="22"/>
          <w:szCs w:val="22"/>
        </w:rPr>
        <w:t>1 on the head and she showed the court the scars.</w:t>
      </w:r>
    </w:p>
    <w:p w:rsidR="00157BFD" w:rsidRPr="009F2378" w:rsidRDefault="00157BFD">
      <w:pPr>
        <w:pStyle w:val="BodyText"/>
        <w:spacing w:before="5"/>
        <w:rPr>
          <w:sz w:val="22"/>
          <w:szCs w:val="22"/>
        </w:rPr>
      </w:pPr>
    </w:p>
    <w:p w:rsidR="00157BFD" w:rsidRPr="009F2378" w:rsidRDefault="00157BFD" w:rsidP="006B69C2">
      <w:pPr>
        <w:ind w:right="3898"/>
        <w:rPr>
          <w:i/>
        </w:rPr>
      </w:pPr>
    </w:p>
    <w:p w:rsidR="00157BFD" w:rsidRPr="009F2378" w:rsidRDefault="00157BFD">
      <w:pPr>
        <w:pStyle w:val="BodyText"/>
        <w:spacing w:before="3"/>
        <w:rPr>
          <w:i/>
          <w:sz w:val="22"/>
          <w:szCs w:val="22"/>
        </w:rPr>
      </w:pPr>
    </w:p>
    <w:p w:rsidR="00157BFD" w:rsidRPr="009F2378" w:rsidRDefault="003D2678" w:rsidP="00675117">
      <w:pPr>
        <w:pStyle w:val="BodyText"/>
        <w:spacing w:line="288" w:lineRule="auto"/>
        <w:ind w:left="1726" w:right="1871"/>
        <w:jc w:val="both"/>
        <w:rPr>
          <w:sz w:val="22"/>
          <w:szCs w:val="22"/>
        </w:rPr>
      </w:pPr>
      <w:r w:rsidRPr="009F2378">
        <w:rPr>
          <w:sz w:val="22"/>
          <w:szCs w:val="22"/>
        </w:rPr>
        <w:t xml:space="preserve">PW2 also testified that she knew all four accused persons because they hailed from the same village. She saw the accused persons killing </w:t>
      </w:r>
      <w:proofErr w:type="spellStart"/>
      <w:r w:rsidRPr="009F2378">
        <w:rPr>
          <w:sz w:val="22"/>
          <w:szCs w:val="22"/>
        </w:rPr>
        <w:t>Ayesi</w:t>
      </w:r>
      <w:proofErr w:type="spellEnd"/>
      <w:r w:rsidRPr="009F2378">
        <w:rPr>
          <w:sz w:val="22"/>
          <w:szCs w:val="22"/>
        </w:rPr>
        <w:t xml:space="preserve"> </w:t>
      </w:r>
      <w:proofErr w:type="spellStart"/>
      <w:r w:rsidRPr="009F2378">
        <w:rPr>
          <w:sz w:val="22"/>
          <w:szCs w:val="22"/>
        </w:rPr>
        <w:t>Maheya</w:t>
      </w:r>
      <w:proofErr w:type="spellEnd"/>
      <w:r w:rsidRPr="009F2378">
        <w:rPr>
          <w:sz w:val="22"/>
          <w:szCs w:val="22"/>
        </w:rPr>
        <w:t>. At the village court at the material</w:t>
      </w:r>
      <w:r>
        <w:rPr>
          <w:sz w:val="22"/>
          <w:szCs w:val="22"/>
        </w:rPr>
        <w:t xml:space="preserve"> </w:t>
      </w:r>
      <w:r w:rsidRPr="009F2378">
        <w:rPr>
          <w:sz w:val="22"/>
          <w:szCs w:val="22"/>
        </w:rPr>
        <w:t>time she wa</w:t>
      </w:r>
      <w:r w:rsidR="006B69C2">
        <w:rPr>
          <w:sz w:val="22"/>
          <w:szCs w:val="22"/>
        </w:rPr>
        <w:t>s in the company of the deceased</w:t>
      </w:r>
      <w:r w:rsidRPr="009F2378">
        <w:rPr>
          <w:sz w:val="22"/>
          <w:szCs w:val="22"/>
        </w:rPr>
        <w:t xml:space="preserve">, Mary </w:t>
      </w:r>
      <w:proofErr w:type="spellStart"/>
      <w:r w:rsidR="006B69C2">
        <w:rPr>
          <w:sz w:val="22"/>
          <w:szCs w:val="22"/>
        </w:rPr>
        <w:t>Pendame</w:t>
      </w:r>
      <w:proofErr w:type="spellEnd"/>
      <w:r w:rsidR="006B69C2">
        <w:rPr>
          <w:sz w:val="22"/>
          <w:szCs w:val="22"/>
        </w:rPr>
        <w:t xml:space="preserve"> and Dorothy </w:t>
      </w:r>
      <w:proofErr w:type="spellStart"/>
      <w:r w:rsidR="006B69C2">
        <w:rPr>
          <w:sz w:val="22"/>
          <w:szCs w:val="22"/>
        </w:rPr>
        <w:t>Chipesa</w:t>
      </w:r>
      <w:proofErr w:type="spellEnd"/>
      <w:r w:rsidR="006B69C2">
        <w:rPr>
          <w:sz w:val="22"/>
          <w:szCs w:val="22"/>
        </w:rPr>
        <w:t xml:space="preserve"> (PW</w:t>
      </w:r>
      <w:r w:rsidRPr="009F2378">
        <w:rPr>
          <w:sz w:val="22"/>
          <w:szCs w:val="22"/>
        </w:rPr>
        <w:t>1) shelling maize. She saw a group of people carrying an axe handle, panga knives, hoes</w:t>
      </w:r>
      <w:r>
        <w:rPr>
          <w:sz w:val="22"/>
          <w:szCs w:val="22"/>
        </w:rPr>
        <w:t xml:space="preserve"> </w:t>
      </w:r>
      <w:r w:rsidRPr="009F2378">
        <w:rPr>
          <w:sz w:val="22"/>
          <w:szCs w:val="22"/>
        </w:rPr>
        <w:t>and</w:t>
      </w:r>
      <w:r>
        <w:rPr>
          <w:sz w:val="22"/>
          <w:szCs w:val="22"/>
        </w:rPr>
        <w:t xml:space="preserve"> </w:t>
      </w:r>
      <w:r w:rsidRPr="009F2378">
        <w:rPr>
          <w:sz w:val="22"/>
          <w:szCs w:val="22"/>
        </w:rPr>
        <w:t>metal bars. That</w:t>
      </w:r>
      <w:r>
        <w:rPr>
          <w:sz w:val="22"/>
          <w:szCs w:val="22"/>
        </w:rPr>
        <w:t xml:space="preserve"> </w:t>
      </w:r>
      <w:r w:rsidRPr="009F2378">
        <w:rPr>
          <w:sz w:val="22"/>
          <w:szCs w:val="22"/>
        </w:rPr>
        <w:t xml:space="preserve">all the accused persons were present in that group. There was also Boniface Nthambala and the two </w:t>
      </w:r>
      <w:proofErr w:type="spellStart"/>
      <w:r w:rsidRPr="009F2378">
        <w:rPr>
          <w:sz w:val="22"/>
          <w:szCs w:val="22"/>
        </w:rPr>
        <w:t>Kachamba</w:t>
      </w:r>
      <w:proofErr w:type="spellEnd"/>
      <w:r w:rsidRPr="009F2378">
        <w:rPr>
          <w:sz w:val="22"/>
          <w:szCs w:val="22"/>
        </w:rPr>
        <w:t xml:space="preserve"> brothers. She saw the group hacking the deceased. She saw the</w:t>
      </w:r>
      <w:r>
        <w:rPr>
          <w:sz w:val="22"/>
          <w:szCs w:val="22"/>
        </w:rPr>
        <w:t xml:space="preserve"> </w:t>
      </w:r>
      <w:r w:rsidR="006B69C2">
        <w:rPr>
          <w:sz w:val="22"/>
          <w:szCs w:val="22"/>
        </w:rPr>
        <w:t>1s</w:t>
      </w:r>
      <w:r w:rsidRPr="009F2378">
        <w:rPr>
          <w:sz w:val="22"/>
          <w:szCs w:val="22"/>
        </w:rPr>
        <w:t>t</w:t>
      </w:r>
      <w:r>
        <w:rPr>
          <w:sz w:val="22"/>
          <w:szCs w:val="22"/>
        </w:rPr>
        <w:t xml:space="preserve"> </w:t>
      </w:r>
      <w:r w:rsidRPr="009F2378">
        <w:rPr>
          <w:sz w:val="22"/>
          <w:szCs w:val="22"/>
        </w:rPr>
        <w:t>accused hack the deceased on the forehead and then the 4th accused hacked the deceased at the back of</w:t>
      </w:r>
      <w:r>
        <w:rPr>
          <w:sz w:val="22"/>
          <w:szCs w:val="22"/>
        </w:rPr>
        <w:t xml:space="preserve"> </w:t>
      </w:r>
      <w:r w:rsidRPr="009F2378">
        <w:rPr>
          <w:sz w:val="22"/>
          <w:szCs w:val="22"/>
        </w:rPr>
        <w:t>the</w:t>
      </w:r>
      <w:r>
        <w:rPr>
          <w:sz w:val="22"/>
          <w:szCs w:val="22"/>
        </w:rPr>
        <w:t xml:space="preserve"> </w:t>
      </w:r>
      <w:r w:rsidRPr="009F2378">
        <w:rPr>
          <w:sz w:val="22"/>
          <w:szCs w:val="22"/>
        </w:rPr>
        <w:t>head,</w:t>
      </w:r>
      <w:r>
        <w:rPr>
          <w:sz w:val="22"/>
          <w:szCs w:val="22"/>
        </w:rPr>
        <w:t xml:space="preserve"> </w:t>
      </w:r>
      <w:r w:rsidRPr="009F2378">
        <w:rPr>
          <w:sz w:val="22"/>
          <w:szCs w:val="22"/>
        </w:rPr>
        <w:t>and</w:t>
      </w:r>
      <w:r>
        <w:rPr>
          <w:sz w:val="22"/>
          <w:szCs w:val="22"/>
        </w:rPr>
        <w:t xml:space="preserve"> </w:t>
      </w:r>
      <w:r w:rsidRPr="009F2378">
        <w:rPr>
          <w:sz w:val="22"/>
          <w:szCs w:val="22"/>
        </w:rPr>
        <w:t>further</w:t>
      </w:r>
      <w:r>
        <w:rPr>
          <w:sz w:val="22"/>
          <w:szCs w:val="22"/>
        </w:rPr>
        <w:t xml:space="preserve"> </w:t>
      </w:r>
      <w:r w:rsidRPr="009F2378">
        <w:rPr>
          <w:sz w:val="22"/>
          <w:szCs w:val="22"/>
        </w:rPr>
        <w:t>that</w:t>
      </w:r>
      <w:r>
        <w:rPr>
          <w:sz w:val="22"/>
          <w:szCs w:val="22"/>
        </w:rPr>
        <w:t xml:space="preserve"> </w:t>
      </w:r>
      <w:r w:rsidRPr="009F2378">
        <w:rPr>
          <w:sz w:val="22"/>
          <w:szCs w:val="22"/>
        </w:rPr>
        <w:t>the</w:t>
      </w:r>
      <w:r>
        <w:rPr>
          <w:sz w:val="22"/>
          <w:szCs w:val="22"/>
        </w:rPr>
        <w:t xml:space="preserve"> </w:t>
      </w:r>
      <w:r w:rsidRPr="009F2378">
        <w:rPr>
          <w:sz w:val="22"/>
          <w:szCs w:val="22"/>
        </w:rPr>
        <w:t xml:space="preserve">3rd accused (Charles </w:t>
      </w:r>
      <w:proofErr w:type="spellStart"/>
      <w:r w:rsidRPr="009F2378">
        <w:rPr>
          <w:sz w:val="22"/>
          <w:szCs w:val="22"/>
        </w:rPr>
        <w:t>Badson</w:t>
      </w:r>
      <w:proofErr w:type="spellEnd"/>
      <w:r w:rsidRPr="009F2378">
        <w:rPr>
          <w:sz w:val="22"/>
          <w:szCs w:val="22"/>
        </w:rPr>
        <w:t>)</w:t>
      </w:r>
      <w:r>
        <w:rPr>
          <w:sz w:val="22"/>
          <w:szCs w:val="22"/>
        </w:rPr>
        <w:t xml:space="preserve"> </w:t>
      </w:r>
      <w:r w:rsidRPr="009F2378">
        <w:rPr>
          <w:sz w:val="22"/>
          <w:szCs w:val="22"/>
        </w:rPr>
        <w:t>hacked the deceased at</w:t>
      </w:r>
      <w:r>
        <w:rPr>
          <w:sz w:val="22"/>
          <w:szCs w:val="22"/>
        </w:rPr>
        <w:t xml:space="preserve"> </w:t>
      </w:r>
      <w:r w:rsidRPr="009F2378">
        <w:rPr>
          <w:sz w:val="22"/>
          <w:szCs w:val="22"/>
        </w:rPr>
        <w:t>the left side</w:t>
      </w:r>
      <w:r>
        <w:rPr>
          <w:sz w:val="22"/>
          <w:szCs w:val="22"/>
        </w:rPr>
        <w:t xml:space="preserve"> </w:t>
      </w:r>
      <w:r w:rsidRPr="009F2378">
        <w:rPr>
          <w:sz w:val="22"/>
          <w:szCs w:val="22"/>
        </w:rPr>
        <w:t>of</w:t>
      </w:r>
    </w:p>
    <w:p w:rsidR="00157BFD" w:rsidRPr="009F2378" w:rsidRDefault="00157BFD">
      <w:pPr>
        <w:spacing w:line="288" w:lineRule="auto"/>
        <w:jc w:val="both"/>
        <w:sectPr w:rsidR="00157BFD" w:rsidRPr="009F2378">
          <w:footerReference w:type="default" r:id="rId15"/>
          <w:pgSz w:w="12240" w:h="16860"/>
          <w:pgMar w:top="0" w:right="0" w:bottom="2780" w:left="0" w:header="0" w:footer="2586" w:gutter="0"/>
          <w:cols w:space="720"/>
        </w:sect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pStyle w:val="BodyText"/>
        <w:tabs>
          <w:tab w:val="left" w:pos="3341"/>
          <w:tab w:val="left" w:pos="7255"/>
        </w:tabs>
        <w:spacing w:before="223" w:line="280" w:lineRule="auto"/>
        <w:ind w:left="1820" w:right="1782" w:firstLine="11"/>
        <w:rPr>
          <w:sz w:val="22"/>
          <w:szCs w:val="22"/>
        </w:rPr>
      </w:pPr>
      <w:proofErr w:type="gramStart"/>
      <w:r w:rsidRPr="009F2378">
        <w:rPr>
          <w:sz w:val="22"/>
          <w:szCs w:val="22"/>
        </w:rPr>
        <w:t>the</w:t>
      </w:r>
      <w:proofErr w:type="gramEnd"/>
      <w:r>
        <w:rPr>
          <w:sz w:val="22"/>
          <w:szCs w:val="22"/>
        </w:rPr>
        <w:t xml:space="preserve"> </w:t>
      </w:r>
      <w:r w:rsidRPr="009F2378">
        <w:rPr>
          <w:sz w:val="22"/>
          <w:szCs w:val="22"/>
        </w:rPr>
        <w:t>head</w:t>
      </w:r>
      <w:r w:rsidR="00675117">
        <w:rPr>
          <w:sz w:val="22"/>
          <w:szCs w:val="22"/>
        </w:rPr>
        <w:t xml:space="preserve"> </w:t>
      </w:r>
      <w:r w:rsidRPr="009F2378">
        <w:rPr>
          <w:sz w:val="22"/>
          <w:szCs w:val="22"/>
        </w:rPr>
        <w:t>(temple).</w:t>
      </w:r>
      <w:r>
        <w:rPr>
          <w:sz w:val="22"/>
          <w:szCs w:val="22"/>
        </w:rPr>
        <w:t xml:space="preserve"> </w:t>
      </w:r>
      <w:r w:rsidRPr="009F2378">
        <w:rPr>
          <w:sz w:val="22"/>
          <w:szCs w:val="22"/>
        </w:rPr>
        <w:t>The 2nd accused</w:t>
      </w:r>
      <w:r w:rsidR="00675117">
        <w:rPr>
          <w:sz w:val="22"/>
          <w:szCs w:val="22"/>
        </w:rPr>
        <w:t xml:space="preserve"> </w:t>
      </w:r>
      <w:r w:rsidRPr="009F2378">
        <w:rPr>
          <w:sz w:val="22"/>
          <w:szCs w:val="22"/>
        </w:rPr>
        <w:t>(</w:t>
      </w:r>
      <w:proofErr w:type="spellStart"/>
      <w:r w:rsidRPr="009F2378">
        <w:rPr>
          <w:sz w:val="22"/>
          <w:szCs w:val="22"/>
        </w:rPr>
        <w:t>Bindula</w:t>
      </w:r>
      <w:proofErr w:type="spellEnd"/>
      <w:r w:rsidRPr="009F2378">
        <w:rPr>
          <w:sz w:val="22"/>
          <w:szCs w:val="22"/>
        </w:rPr>
        <w:t>)</w:t>
      </w:r>
      <w:r>
        <w:rPr>
          <w:sz w:val="22"/>
          <w:szCs w:val="22"/>
        </w:rPr>
        <w:t xml:space="preserve"> </w:t>
      </w:r>
      <w:r w:rsidRPr="009F2378">
        <w:rPr>
          <w:sz w:val="22"/>
          <w:szCs w:val="22"/>
        </w:rPr>
        <w:t>hacked</w:t>
      </w:r>
      <w:r>
        <w:rPr>
          <w:sz w:val="22"/>
          <w:szCs w:val="22"/>
        </w:rPr>
        <w:t xml:space="preserve"> </w:t>
      </w:r>
      <w:r w:rsidRPr="009F2378">
        <w:rPr>
          <w:sz w:val="22"/>
          <w:szCs w:val="22"/>
        </w:rPr>
        <w:t>PW</w:t>
      </w:r>
      <w:r w:rsidR="00675117">
        <w:rPr>
          <w:sz w:val="22"/>
          <w:szCs w:val="22"/>
        </w:rPr>
        <w:t>1</w:t>
      </w:r>
      <w:r w:rsidRPr="009F2378">
        <w:rPr>
          <w:sz w:val="22"/>
          <w:szCs w:val="22"/>
        </w:rPr>
        <w:t xml:space="preserve">, Dorothy </w:t>
      </w:r>
      <w:proofErr w:type="spellStart"/>
      <w:r w:rsidRPr="009F2378">
        <w:rPr>
          <w:sz w:val="22"/>
          <w:szCs w:val="22"/>
        </w:rPr>
        <w:t>Chipesi</w:t>
      </w:r>
      <w:proofErr w:type="spellEnd"/>
      <w:r w:rsidRPr="009F2378">
        <w:rPr>
          <w:sz w:val="22"/>
          <w:szCs w:val="22"/>
        </w:rPr>
        <w:t>.</w:t>
      </w:r>
    </w:p>
    <w:p w:rsidR="00157BFD" w:rsidRPr="009F2378" w:rsidRDefault="00157BFD">
      <w:pPr>
        <w:pStyle w:val="BodyText"/>
        <w:rPr>
          <w:sz w:val="22"/>
          <w:szCs w:val="22"/>
        </w:rPr>
      </w:pPr>
    </w:p>
    <w:p w:rsidR="00157BFD" w:rsidRPr="009F2378" w:rsidRDefault="00157BFD">
      <w:pPr>
        <w:pStyle w:val="BodyText"/>
        <w:spacing w:before="6"/>
        <w:rPr>
          <w:sz w:val="22"/>
          <w:szCs w:val="22"/>
        </w:rPr>
      </w:pPr>
    </w:p>
    <w:p w:rsidR="00157BFD" w:rsidRPr="009F2378" w:rsidRDefault="003D2678" w:rsidP="00675117">
      <w:pPr>
        <w:pStyle w:val="BodyText"/>
        <w:spacing w:line="288" w:lineRule="auto"/>
        <w:ind w:left="1818" w:right="1753"/>
        <w:jc w:val="both"/>
        <w:rPr>
          <w:sz w:val="22"/>
          <w:szCs w:val="22"/>
        </w:rPr>
      </w:pPr>
      <w:r w:rsidRPr="009F2378">
        <w:rPr>
          <w:sz w:val="22"/>
          <w:szCs w:val="22"/>
        </w:rPr>
        <w:t>It is clear that QII four accused persons carried weapons to the village court which means that they were prepared to face any resistance. And this, they did. They assaulted the deceased and others. These people were in a joint venture to prosecute an</w:t>
      </w:r>
      <w:r>
        <w:rPr>
          <w:sz w:val="22"/>
          <w:szCs w:val="22"/>
        </w:rPr>
        <w:t xml:space="preserve"> </w:t>
      </w:r>
      <w:r w:rsidRPr="009F2378">
        <w:rPr>
          <w:sz w:val="22"/>
          <w:szCs w:val="22"/>
        </w:rPr>
        <w:t>unlawful act. They took the law in their own hands. The accused persons will be taken</w:t>
      </w:r>
      <w:r>
        <w:rPr>
          <w:sz w:val="22"/>
          <w:szCs w:val="22"/>
        </w:rPr>
        <w:t xml:space="preserve"> </w:t>
      </w:r>
      <w:r w:rsidRPr="009F2378">
        <w:rPr>
          <w:sz w:val="22"/>
          <w:szCs w:val="22"/>
        </w:rPr>
        <w:t>to</w:t>
      </w:r>
      <w:r>
        <w:rPr>
          <w:sz w:val="22"/>
          <w:szCs w:val="22"/>
        </w:rPr>
        <w:t xml:space="preserve"> </w:t>
      </w:r>
      <w:r w:rsidRPr="009F2378">
        <w:rPr>
          <w:sz w:val="22"/>
          <w:szCs w:val="22"/>
        </w:rPr>
        <w:t>have intended</w:t>
      </w:r>
      <w:r>
        <w:rPr>
          <w:sz w:val="22"/>
          <w:szCs w:val="22"/>
        </w:rPr>
        <w:t xml:space="preserve"> </w:t>
      </w:r>
      <w:r w:rsidRPr="009F2378">
        <w:rPr>
          <w:sz w:val="22"/>
          <w:szCs w:val="22"/>
        </w:rPr>
        <w:t>the natural</w:t>
      </w:r>
      <w:r>
        <w:rPr>
          <w:sz w:val="22"/>
          <w:szCs w:val="22"/>
        </w:rPr>
        <w:t xml:space="preserve"> </w:t>
      </w:r>
      <w:r w:rsidRPr="009F2378">
        <w:rPr>
          <w:sz w:val="22"/>
          <w:szCs w:val="22"/>
        </w:rPr>
        <w:t>consequences of their unlawful acts. They acted in</w:t>
      </w:r>
      <w:r>
        <w:rPr>
          <w:sz w:val="22"/>
          <w:szCs w:val="22"/>
        </w:rPr>
        <w:t xml:space="preserve"> </w:t>
      </w:r>
      <w:r w:rsidRPr="009F2378">
        <w:rPr>
          <w:sz w:val="22"/>
          <w:szCs w:val="22"/>
        </w:rPr>
        <w:t>concert</w:t>
      </w:r>
      <w:r>
        <w:rPr>
          <w:sz w:val="22"/>
          <w:szCs w:val="22"/>
        </w:rPr>
        <w:t xml:space="preserve"> </w:t>
      </w:r>
      <w:r w:rsidRPr="009F2378">
        <w:rPr>
          <w:sz w:val="22"/>
          <w:szCs w:val="22"/>
        </w:rPr>
        <w:t>to</w:t>
      </w:r>
      <w:r>
        <w:rPr>
          <w:sz w:val="22"/>
          <w:szCs w:val="22"/>
        </w:rPr>
        <w:t xml:space="preserve"> </w:t>
      </w:r>
      <w:r w:rsidRPr="009F2378">
        <w:rPr>
          <w:sz w:val="22"/>
          <w:szCs w:val="22"/>
        </w:rPr>
        <w:t>carry</w:t>
      </w:r>
      <w:r>
        <w:rPr>
          <w:sz w:val="22"/>
          <w:szCs w:val="22"/>
        </w:rPr>
        <w:t xml:space="preserve"> </w:t>
      </w:r>
      <w:r w:rsidRPr="009F2378">
        <w:rPr>
          <w:sz w:val="22"/>
          <w:szCs w:val="22"/>
        </w:rPr>
        <w:t>out</w:t>
      </w:r>
      <w:r>
        <w:rPr>
          <w:sz w:val="22"/>
          <w:szCs w:val="22"/>
        </w:rPr>
        <w:t xml:space="preserve"> </w:t>
      </w:r>
      <w:r w:rsidRPr="009F2378">
        <w:rPr>
          <w:sz w:val="22"/>
          <w:szCs w:val="22"/>
        </w:rPr>
        <w:t>an unlawful act by causing grievous harm. It does not matter who unleashed</w:t>
      </w:r>
      <w:r>
        <w:rPr>
          <w:sz w:val="22"/>
          <w:szCs w:val="22"/>
        </w:rPr>
        <w:t xml:space="preserve"> </w:t>
      </w:r>
      <w:r w:rsidRPr="009F2378">
        <w:rPr>
          <w:sz w:val="22"/>
          <w:szCs w:val="22"/>
        </w:rPr>
        <w:t>the fatal blow on the deceased as he</w:t>
      </w:r>
      <w:r>
        <w:rPr>
          <w:sz w:val="22"/>
          <w:szCs w:val="22"/>
        </w:rPr>
        <w:t xml:space="preserve"> </w:t>
      </w:r>
      <w:r w:rsidRPr="009F2378">
        <w:rPr>
          <w:sz w:val="22"/>
          <w:szCs w:val="22"/>
        </w:rPr>
        <w:t>did</w:t>
      </w:r>
      <w:r>
        <w:rPr>
          <w:sz w:val="22"/>
          <w:szCs w:val="22"/>
        </w:rPr>
        <w:t xml:space="preserve"> </w:t>
      </w:r>
      <w:r w:rsidRPr="009F2378">
        <w:rPr>
          <w:sz w:val="22"/>
          <w:szCs w:val="22"/>
        </w:rPr>
        <w:t>so on</w:t>
      </w:r>
      <w:r>
        <w:rPr>
          <w:sz w:val="22"/>
          <w:szCs w:val="22"/>
        </w:rPr>
        <w:t xml:space="preserve"> </w:t>
      </w:r>
      <w:r w:rsidRPr="009F2378">
        <w:rPr>
          <w:sz w:val="22"/>
          <w:szCs w:val="22"/>
        </w:rPr>
        <w:t>behalf</w:t>
      </w:r>
      <w:r>
        <w:rPr>
          <w:sz w:val="22"/>
          <w:szCs w:val="22"/>
        </w:rPr>
        <w:t xml:space="preserve"> </w:t>
      </w:r>
      <w:r w:rsidRPr="009F2378">
        <w:rPr>
          <w:sz w:val="22"/>
          <w:szCs w:val="22"/>
        </w:rPr>
        <w:t>of others in a joint enterprise. They all took part in the violent attack against the ladies. The 2nd accused hacked PW1. This means that they were really acting in</w:t>
      </w:r>
      <w:r w:rsidR="00675117">
        <w:rPr>
          <w:sz w:val="22"/>
          <w:szCs w:val="22"/>
        </w:rPr>
        <w:t xml:space="preserve"> </w:t>
      </w:r>
      <w:r w:rsidRPr="009F2378">
        <w:rPr>
          <w:sz w:val="22"/>
          <w:szCs w:val="22"/>
        </w:rPr>
        <w:t>concert. Section 22 of the Penal Code will apply</w:t>
      </w:r>
      <w:r>
        <w:rPr>
          <w:sz w:val="22"/>
          <w:szCs w:val="22"/>
        </w:rPr>
        <w:t xml:space="preserve"> </w:t>
      </w:r>
      <w:r w:rsidRPr="009F2378">
        <w:rPr>
          <w:sz w:val="22"/>
          <w:szCs w:val="22"/>
        </w:rPr>
        <w:t>in</w:t>
      </w:r>
      <w:r>
        <w:rPr>
          <w:sz w:val="22"/>
          <w:szCs w:val="22"/>
        </w:rPr>
        <w:t xml:space="preserve"> </w:t>
      </w:r>
      <w:r w:rsidRPr="009F2378">
        <w:rPr>
          <w:sz w:val="22"/>
          <w:szCs w:val="22"/>
        </w:rPr>
        <w:t>the circumstances.</w:t>
      </w:r>
    </w:p>
    <w:p w:rsidR="00157BFD" w:rsidRPr="009F2378" w:rsidRDefault="00157BFD">
      <w:pPr>
        <w:pStyle w:val="BodyText"/>
        <w:rPr>
          <w:sz w:val="22"/>
          <w:szCs w:val="22"/>
        </w:rPr>
      </w:pPr>
    </w:p>
    <w:p w:rsidR="00157BFD" w:rsidRPr="009F2378" w:rsidRDefault="00157BFD">
      <w:pPr>
        <w:pStyle w:val="BodyText"/>
        <w:spacing w:before="10"/>
        <w:rPr>
          <w:sz w:val="22"/>
          <w:szCs w:val="22"/>
        </w:rPr>
      </w:pPr>
    </w:p>
    <w:p w:rsidR="00157BFD" w:rsidRPr="009F2378" w:rsidRDefault="003D2678">
      <w:pPr>
        <w:pStyle w:val="BodyText"/>
        <w:spacing w:line="288" w:lineRule="auto"/>
        <w:ind w:left="1842" w:right="1745" w:firstLine="673"/>
        <w:jc w:val="both"/>
        <w:rPr>
          <w:sz w:val="22"/>
          <w:szCs w:val="22"/>
        </w:rPr>
      </w:pPr>
      <w:r w:rsidRPr="009F2378">
        <w:rPr>
          <w:sz w:val="22"/>
          <w:szCs w:val="22"/>
        </w:rPr>
        <w:t xml:space="preserve">The next issue to consider is whether they had the necessary </w:t>
      </w:r>
      <w:proofErr w:type="spellStart"/>
      <w:r w:rsidRPr="009F2378">
        <w:rPr>
          <w:sz w:val="22"/>
          <w:szCs w:val="22"/>
        </w:rPr>
        <w:t>mens</w:t>
      </w:r>
      <w:proofErr w:type="spellEnd"/>
      <w:r w:rsidRPr="009F2378">
        <w:rPr>
          <w:sz w:val="22"/>
          <w:szCs w:val="22"/>
        </w:rPr>
        <w:t xml:space="preserve"> rea to the offence of murder. The answer is yes in accordance with section 212(a) of the Penal Code. By use of dangerous weapons they are deemed to have intended to cause death or grievous harm which led to the death of the deceased.</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pStyle w:val="BodyText"/>
        <w:spacing w:before="207" w:line="288" w:lineRule="auto"/>
        <w:ind w:left="1857" w:right="1739" w:firstLine="673"/>
        <w:jc w:val="both"/>
        <w:rPr>
          <w:sz w:val="22"/>
          <w:szCs w:val="22"/>
        </w:rPr>
      </w:pPr>
      <w:r w:rsidRPr="009F2378">
        <w:rPr>
          <w:sz w:val="22"/>
          <w:szCs w:val="22"/>
        </w:rPr>
        <w:t>Two of the accused have tried to bring the defence of provocation by suggesting to the court</w:t>
      </w:r>
      <w:r>
        <w:rPr>
          <w:sz w:val="22"/>
          <w:szCs w:val="22"/>
        </w:rPr>
        <w:t xml:space="preserve"> </w:t>
      </w:r>
      <w:r w:rsidRPr="009F2378">
        <w:rPr>
          <w:sz w:val="22"/>
          <w:szCs w:val="22"/>
        </w:rPr>
        <w:t>that</w:t>
      </w:r>
      <w:r>
        <w:rPr>
          <w:sz w:val="22"/>
          <w:szCs w:val="22"/>
        </w:rPr>
        <w:t xml:space="preserve"> </w:t>
      </w:r>
      <w:r w:rsidRPr="009F2378">
        <w:rPr>
          <w:sz w:val="22"/>
          <w:szCs w:val="22"/>
        </w:rPr>
        <w:t>they were</w:t>
      </w:r>
      <w:r>
        <w:rPr>
          <w:sz w:val="22"/>
          <w:szCs w:val="22"/>
        </w:rPr>
        <w:t xml:space="preserve"> </w:t>
      </w:r>
      <w:r w:rsidRPr="009F2378">
        <w:rPr>
          <w:sz w:val="22"/>
          <w:szCs w:val="22"/>
        </w:rPr>
        <w:t>assaulted</w:t>
      </w:r>
      <w:r>
        <w:rPr>
          <w:sz w:val="22"/>
          <w:szCs w:val="22"/>
        </w:rPr>
        <w:t xml:space="preserve"> </w:t>
      </w:r>
      <w:r w:rsidRPr="009F2378">
        <w:rPr>
          <w:sz w:val="22"/>
          <w:szCs w:val="22"/>
        </w:rPr>
        <w:t>first by the ladies. Section 213 of the Penal Code provides as follows:</w:t>
      </w:r>
    </w:p>
    <w:p w:rsidR="00157BFD" w:rsidRPr="009F2378" w:rsidRDefault="009F2378" w:rsidP="00675117">
      <w:pPr>
        <w:spacing w:before="105" w:line="360" w:lineRule="atLeast"/>
        <w:ind w:left="3913" w:right="1756" w:hanging="329"/>
        <w:jc w:val="both"/>
        <w:rPr>
          <w:i/>
        </w:rPr>
      </w:pPr>
      <w:r w:rsidRPr="009F2378">
        <w:rPr>
          <w:i/>
        </w:rPr>
        <w:t>1.</w:t>
      </w:r>
      <w:r w:rsidRPr="009F2378">
        <w:rPr>
          <w:i/>
        </w:rPr>
        <w:tab/>
      </w:r>
      <w:r w:rsidR="003D2678" w:rsidRPr="009F2378">
        <w:rPr>
          <w:i/>
        </w:rPr>
        <w:t xml:space="preserve">"When </w:t>
      </w:r>
      <w:r w:rsidR="003D2678" w:rsidRPr="009F2378">
        <w:t xml:space="preserve">a person </w:t>
      </w:r>
      <w:r w:rsidR="003D2678" w:rsidRPr="009F2378">
        <w:rPr>
          <w:i/>
        </w:rPr>
        <w:t>who unlawfully kills another under circumstances</w:t>
      </w:r>
      <w:r w:rsidR="003D2678">
        <w:rPr>
          <w:i/>
        </w:rPr>
        <w:t xml:space="preserve"> </w:t>
      </w:r>
      <w:r w:rsidR="003D2678" w:rsidRPr="009F2378">
        <w:rPr>
          <w:i/>
        </w:rPr>
        <w:t>which, but</w:t>
      </w:r>
      <w:r w:rsidR="003D2678">
        <w:rPr>
          <w:i/>
        </w:rPr>
        <w:t xml:space="preserve"> </w:t>
      </w:r>
      <w:r w:rsidR="003D2678" w:rsidRPr="009F2378">
        <w:rPr>
          <w:i/>
        </w:rPr>
        <w:t>for</w:t>
      </w:r>
      <w:r w:rsidR="003D2678">
        <w:rPr>
          <w:i/>
        </w:rPr>
        <w:t xml:space="preserve"> </w:t>
      </w:r>
      <w:r w:rsidR="003D2678" w:rsidRPr="009F2378">
        <w:rPr>
          <w:i/>
        </w:rPr>
        <w:t>this section, would</w:t>
      </w:r>
      <w:r w:rsidR="00675117">
        <w:rPr>
          <w:i/>
        </w:rPr>
        <w:t xml:space="preserve"> </w:t>
      </w:r>
      <w:r w:rsidR="003D2678" w:rsidRPr="009F2378">
        <w:rPr>
          <w:i/>
        </w:rPr>
        <w:t>constitute</w:t>
      </w:r>
      <w:r w:rsidR="00675117">
        <w:rPr>
          <w:i/>
        </w:rPr>
        <w:t xml:space="preserve"> </w:t>
      </w:r>
      <w:r w:rsidR="003D2678" w:rsidRPr="009F2378">
        <w:rPr>
          <w:i/>
        </w:rPr>
        <w:t>murder,</w:t>
      </w:r>
      <w:r w:rsidR="003D2678">
        <w:rPr>
          <w:i/>
        </w:rPr>
        <w:t xml:space="preserve"> </w:t>
      </w:r>
      <w:r w:rsidR="003D2678" w:rsidRPr="009F2378">
        <w:t xml:space="preserve">does </w:t>
      </w:r>
      <w:r w:rsidR="003D2678" w:rsidRPr="009F2378">
        <w:rPr>
          <w:i/>
        </w:rPr>
        <w:t>the</w:t>
      </w:r>
      <w:r w:rsidR="00675117">
        <w:rPr>
          <w:i/>
        </w:rPr>
        <w:t xml:space="preserve"> </w:t>
      </w:r>
      <w:r w:rsidR="003D2678" w:rsidRPr="009F2378">
        <w:rPr>
          <w:i/>
        </w:rPr>
        <w:t>act</w:t>
      </w:r>
      <w:r w:rsidR="00675117">
        <w:rPr>
          <w:i/>
        </w:rPr>
        <w:t xml:space="preserve"> </w:t>
      </w:r>
      <w:r w:rsidR="003D2678" w:rsidRPr="009F2378">
        <w:rPr>
          <w:i/>
        </w:rPr>
        <w:t xml:space="preserve">which </w:t>
      </w:r>
      <w:r w:rsidR="003D2678" w:rsidRPr="009F2378">
        <w:t>causes</w:t>
      </w:r>
      <w:r w:rsidR="00675117">
        <w:t xml:space="preserve"> </w:t>
      </w:r>
      <w:r w:rsidR="003D2678" w:rsidRPr="009F2378">
        <w:rPr>
          <w:i/>
        </w:rPr>
        <w:t xml:space="preserve">death in the heat </w:t>
      </w:r>
      <w:r w:rsidR="003D2678" w:rsidRPr="009F2378">
        <w:t xml:space="preserve">of passion caused </w:t>
      </w:r>
      <w:r w:rsidR="003D2678" w:rsidRPr="009F2378">
        <w:rPr>
          <w:i/>
        </w:rPr>
        <w:t>by sudden provocation</w:t>
      </w:r>
      <w:r w:rsidR="003D2678">
        <w:rPr>
          <w:i/>
        </w:rPr>
        <w:t xml:space="preserve"> </w:t>
      </w:r>
      <w:r w:rsidR="003D2678" w:rsidRPr="009F2378">
        <w:t>as</w:t>
      </w:r>
      <w:r w:rsidR="003D2678">
        <w:t xml:space="preserve"> </w:t>
      </w:r>
      <w:r w:rsidR="003D2678" w:rsidRPr="009F2378">
        <w:rPr>
          <w:i/>
        </w:rPr>
        <w:t>hereinafter</w:t>
      </w:r>
      <w:r w:rsidR="003D2678">
        <w:rPr>
          <w:i/>
        </w:rPr>
        <w:t xml:space="preserve"> </w:t>
      </w:r>
      <w:r w:rsidR="003D2678" w:rsidRPr="009F2378">
        <w:rPr>
          <w:i/>
        </w:rPr>
        <w:t>defined,</w:t>
      </w:r>
      <w:r w:rsidR="003D2678">
        <w:rPr>
          <w:i/>
        </w:rPr>
        <w:t xml:space="preserve"> </w:t>
      </w:r>
      <w:r w:rsidR="003D2678" w:rsidRPr="009F2378">
        <w:t>and</w:t>
      </w:r>
      <w:r w:rsidR="003D2678">
        <w:t xml:space="preserve"> </w:t>
      </w:r>
      <w:r w:rsidR="003D2678" w:rsidRPr="009F2378">
        <w:rPr>
          <w:i/>
        </w:rPr>
        <w:t>before</w:t>
      </w:r>
    </w:p>
    <w:p w:rsidR="00157BFD" w:rsidRPr="009F2378" w:rsidRDefault="00157BFD">
      <w:pPr>
        <w:spacing w:line="290" w:lineRule="auto"/>
        <w:sectPr w:rsidR="00157BFD" w:rsidRPr="009F2378">
          <w:footerReference w:type="default" r:id="rId16"/>
          <w:pgSz w:w="12240" w:h="16860"/>
          <w:pgMar w:top="0" w:right="20" w:bottom="2440" w:left="0" w:header="0" w:footer="2250" w:gutter="0"/>
          <w:cols w:space="720"/>
        </w:sectPr>
      </w:pPr>
    </w:p>
    <w:p w:rsidR="00157BFD" w:rsidRPr="009F2378" w:rsidRDefault="003D2678">
      <w:pPr>
        <w:spacing w:line="377" w:lineRule="exact"/>
        <w:ind w:left="1143"/>
      </w:pPr>
      <w:r w:rsidRPr="009F2378">
        <w:lastRenderedPageBreak/>
        <w:t>. ,.</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spacing w:before="7"/>
        <w:rPr>
          <w:sz w:val="22"/>
          <w:szCs w:val="22"/>
        </w:rPr>
      </w:pPr>
    </w:p>
    <w:p w:rsidR="00157BFD" w:rsidRPr="009F2378" w:rsidRDefault="003D2678" w:rsidP="00675117">
      <w:pPr>
        <w:spacing w:before="92"/>
        <w:ind w:left="3851"/>
        <w:rPr>
          <w:i/>
        </w:rPr>
      </w:pPr>
      <w:proofErr w:type="gramStart"/>
      <w:r w:rsidRPr="009F2378">
        <w:rPr>
          <w:i/>
        </w:rPr>
        <w:t>there</w:t>
      </w:r>
      <w:proofErr w:type="gramEnd"/>
      <w:r>
        <w:rPr>
          <w:i/>
        </w:rPr>
        <w:t xml:space="preserve"> </w:t>
      </w:r>
      <w:r w:rsidRPr="009F2378">
        <w:rPr>
          <w:i/>
        </w:rPr>
        <w:t>is time</w:t>
      </w:r>
      <w:r>
        <w:rPr>
          <w:i/>
        </w:rPr>
        <w:t xml:space="preserve"> </w:t>
      </w:r>
      <w:r w:rsidRPr="009F2378">
        <w:rPr>
          <w:i/>
        </w:rPr>
        <w:t>for</w:t>
      </w:r>
      <w:r>
        <w:rPr>
          <w:i/>
        </w:rPr>
        <w:t xml:space="preserve"> </w:t>
      </w:r>
      <w:r w:rsidRPr="009F2378">
        <w:rPr>
          <w:i/>
        </w:rPr>
        <w:t>his</w:t>
      </w:r>
      <w:r>
        <w:rPr>
          <w:i/>
        </w:rPr>
        <w:t xml:space="preserve"> </w:t>
      </w:r>
      <w:r w:rsidRPr="009F2378">
        <w:rPr>
          <w:i/>
        </w:rPr>
        <w:t>passion</w:t>
      </w:r>
      <w:r>
        <w:rPr>
          <w:i/>
        </w:rPr>
        <w:t xml:space="preserve"> </w:t>
      </w:r>
      <w:r w:rsidRPr="009F2378">
        <w:rPr>
          <w:i/>
        </w:rPr>
        <w:t>to</w:t>
      </w:r>
      <w:r>
        <w:rPr>
          <w:i/>
        </w:rPr>
        <w:t xml:space="preserve"> </w:t>
      </w:r>
      <w:r w:rsidRPr="009F2378">
        <w:rPr>
          <w:i/>
        </w:rPr>
        <w:t xml:space="preserve">cool, he is guilty </w:t>
      </w:r>
      <w:r w:rsidRPr="009F2378">
        <w:t>of</w:t>
      </w:r>
      <w:r w:rsidR="00675117">
        <w:t xml:space="preserve"> </w:t>
      </w:r>
      <w:r w:rsidRPr="009F2378">
        <w:rPr>
          <w:i/>
        </w:rPr>
        <w:t>manslaughter only.</w:t>
      </w:r>
    </w:p>
    <w:p w:rsidR="00157BFD" w:rsidRPr="009F2378" w:rsidRDefault="00157BFD">
      <w:pPr>
        <w:pStyle w:val="BodyText"/>
        <w:spacing w:before="4"/>
        <w:rPr>
          <w:i/>
          <w:sz w:val="22"/>
          <w:szCs w:val="22"/>
        </w:rPr>
      </w:pPr>
    </w:p>
    <w:p w:rsidR="00157BFD" w:rsidRPr="009F2378" w:rsidRDefault="009F2378" w:rsidP="009F2378">
      <w:pPr>
        <w:tabs>
          <w:tab w:val="left" w:pos="3829"/>
        </w:tabs>
        <w:spacing w:line="295" w:lineRule="auto"/>
        <w:ind w:left="3845" w:right="1845" w:hanging="333"/>
        <w:jc w:val="both"/>
        <w:rPr>
          <w:i/>
        </w:rPr>
      </w:pPr>
      <w:r w:rsidRPr="009F2378">
        <w:rPr>
          <w:i/>
        </w:rPr>
        <w:t>2.</w:t>
      </w:r>
      <w:r w:rsidRPr="009F2378">
        <w:rPr>
          <w:i/>
        </w:rPr>
        <w:tab/>
      </w:r>
      <w:r w:rsidR="003D2678" w:rsidRPr="009F2378">
        <w:rPr>
          <w:i/>
        </w:rPr>
        <w:t>This section shall not apply unless the court is satisfied that the act which causes death bears a reasonable relationship</w:t>
      </w:r>
      <w:r w:rsidR="003D2678">
        <w:rPr>
          <w:i/>
        </w:rPr>
        <w:t xml:space="preserve"> </w:t>
      </w:r>
      <w:r w:rsidR="003D2678" w:rsidRPr="009F2378">
        <w:rPr>
          <w:i/>
        </w:rPr>
        <w:t>to</w:t>
      </w:r>
      <w:r w:rsidR="003D2678">
        <w:rPr>
          <w:i/>
        </w:rPr>
        <w:t xml:space="preserve"> </w:t>
      </w:r>
      <w:r w:rsidR="003D2678" w:rsidRPr="009F2378">
        <w:rPr>
          <w:i/>
        </w:rPr>
        <w:t>the provocation."</w:t>
      </w:r>
    </w:p>
    <w:p w:rsidR="00157BFD" w:rsidRPr="009F2378" w:rsidRDefault="003D2678">
      <w:pPr>
        <w:spacing w:before="150"/>
        <w:ind w:left="1817"/>
      </w:pPr>
      <w:r w:rsidRPr="009F2378">
        <w:t>And section 214 of the</w:t>
      </w:r>
      <w:r>
        <w:t xml:space="preserve"> </w:t>
      </w:r>
      <w:r w:rsidRPr="009F2378">
        <w:t>Act</w:t>
      </w:r>
      <w:r>
        <w:t xml:space="preserve"> </w:t>
      </w:r>
      <w:r w:rsidRPr="009F2378">
        <w:t>provides that:</w:t>
      </w:r>
    </w:p>
    <w:p w:rsidR="00157BFD" w:rsidRPr="009F2378" w:rsidRDefault="003D2678">
      <w:pPr>
        <w:spacing w:before="222" w:line="297" w:lineRule="auto"/>
        <w:ind w:left="3159" w:right="1825" w:hanging="1"/>
        <w:jc w:val="both"/>
        <w:rPr>
          <w:i/>
        </w:rPr>
      </w:pPr>
      <w:r w:rsidRPr="009F2378">
        <w:rPr>
          <w:i/>
        </w:rPr>
        <w:t xml:space="preserve">"The term "provocation" means and includes, except as hereinafter stated, any wrongful act or insult </w:t>
      </w:r>
      <w:r w:rsidRPr="009F2378">
        <w:t xml:space="preserve">of </w:t>
      </w:r>
      <w:r w:rsidRPr="009F2378">
        <w:rPr>
          <w:i/>
        </w:rPr>
        <w:t xml:space="preserve">such a nature as to be likely, when done or offered to an ordinary person, or in the presence </w:t>
      </w:r>
      <w:r w:rsidRPr="009F2378">
        <w:t xml:space="preserve">of </w:t>
      </w:r>
      <w:r w:rsidRPr="009F2378">
        <w:rPr>
          <w:i/>
        </w:rPr>
        <w:t xml:space="preserve">an ordinary person to another person who is under his immediate care, or to whom he stands in a conjugal, parental, filial, or fraternal relation, or in the relation </w:t>
      </w:r>
      <w:r w:rsidRPr="009F2378">
        <w:t xml:space="preserve">of </w:t>
      </w:r>
      <w:r w:rsidRPr="009F2378">
        <w:rPr>
          <w:i/>
        </w:rPr>
        <w:t xml:space="preserve">master and servant, to deprive him </w:t>
      </w:r>
      <w:r w:rsidRPr="009F2378">
        <w:t xml:space="preserve">of </w:t>
      </w:r>
      <w:r w:rsidRPr="009F2378">
        <w:rPr>
          <w:i/>
        </w:rPr>
        <w:t xml:space="preserve">the power </w:t>
      </w:r>
      <w:r w:rsidRPr="009F2378">
        <w:t xml:space="preserve">of </w:t>
      </w:r>
      <w:r w:rsidRPr="009F2378">
        <w:rPr>
          <w:i/>
        </w:rPr>
        <w:t>self-control and to induce</w:t>
      </w:r>
      <w:r>
        <w:rPr>
          <w:i/>
        </w:rPr>
        <w:t xml:space="preserve"> </w:t>
      </w:r>
      <w:r w:rsidRPr="009F2378">
        <w:rPr>
          <w:i/>
        </w:rPr>
        <w:t>him to assault the person by whom the act or insult is done</w:t>
      </w:r>
      <w:r>
        <w:rPr>
          <w:i/>
        </w:rPr>
        <w:t xml:space="preserve"> </w:t>
      </w:r>
      <w:r w:rsidRPr="009F2378">
        <w:rPr>
          <w:i/>
        </w:rPr>
        <w:t>or offered.</w:t>
      </w: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3D2678">
      <w:pPr>
        <w:spacing w:before="1" w:line="297" w:lineRule="auto"/>
        <w:ind w:left="3182" w:right="1816" w:hanging="17"/>
        <w:jc w:val="both"/>
        <w:rPr>
          <w:i/>
        </w:rPr>
      </w:pPr>
      <w:r w:rsidRPr="009F2378">
        <w:rPr>
          <w:i/>
        </w:rPr>
        <w:t xml:space="preserve">When st1ch an act or insult is done or offered by one person to another, or in the presence </w:t>
      </w:r>
      <w:r w:rsidRPr="009F2378">
        <w:t xml:space="preserve">of </w:t>
      </w:r>
      <w:r w:rsidRPr="009F2378">
        <w:rPr>
          <w:i/>
        </w:rPr>
        <w:t xml:space="preserve">another to a person who is under the immediate care </w:t>
      </w:r>
      <w:r w:rsidRPr="009F2378">
        <w:t xml:space="preserve">of </w:t>
      </w:r>
      <w:r w:rsidRPr="009F2378">
        <w:rPr>
          <w:i/>
        </w:rPr>
        <w:t xml:space="preserve">that other, or to whom the latter stands in any such relation as aforesaid, the former is said to give </w:t>
      </w:r>
      <w:r w:rsidRPr="009F2378">
        <w:t xml:space="preserve">· </w:t>
      </w:r>
      <w:r w:rsidRPr="009F2378">
        <w:rPr>
          <w:i/>
        </w:rPr>
        <w:t>the latter provocation</w:t>
      </w:r>
      <w:r>
        <w:rPr>
          <w:i/>
        </w:rPr>
        <w:t xml:space="preserve"> </w:t>
      </w:r>
      <w:r w:rsidRPr="009F2378">
        <w:rPr>
          <w:i/>
        </w:rPr>
        <w:t>for assault.</w:t>
      </w:r>
    </w:p>
    <w:p w:rsidR="00157BFD" w:rsidRPr="009F2378" w:rsidRDefault="00157BFD">
      <w:pPr>
        <w:pStyle w:val="BodyText"/>
        <w:rPr>
          <w:i/>
          <w:sz w:val="22"/>
          <w:szCs w:val="22"/>
        </w:rPr>
      </w:pPr>
    </w:p>
    <w:p w:rsidR="00157BFD" w:rsidRPr="009F2378" w:rsidRDefault="00157BFD">
      <w:pPr>
        <w:pStyle w:val="BodyText"/>
        <w:spacing w:before="6"/>
        <w:rPr>
          <w:i/>
          <w:sz w:val="22"/>
          <w:szCs w:val="22"/>
        </w:rPr>
      </w:pPr>
    </w:p>
    <w:p w:rsidR="00675117" w:rsidRDefault="003D2678" w:rsidP="00675117">
      <w:pPr>
        <w:spacing w:before="91" w:line="273" w:lineRule="auto"/>
        <w:ind w:left="1837" w:right="1850" w:firstLine="670"/>
        <w:rPr>
          <w:b/>
        </w:rPr>
      </w:pPr>
      <w:r w:rsidRPr="009F2378">
        <w:t xml:space="preserve">In </w:t>
      </w:r>
      <w:r w:rsidRPr="00675117">
        <w:rPr>
          <w:b/>
          <w:u w:val="single"/>
        </w:rPr>
        <w:t>R v Whit</w:t>
      </w:r>
      <w:r w:rsidR="00675117">
        <w:rPr>
          <w:b/>
          <w:u w:val="single"/>
        </w:rPr>
        <w:t>efield</w:t>
      </w:r>
      <w:r w:rsidR="00675117">
        <w:rPr>
          <w:rStyle w:val="FootnoteReference"/>
          <w:b/>
          <w:u w:val="single"/>
        </w:rPr>
        <w:footnoteReference w:id="4"/>
      </w:r>
      <w:r w:rsidRPr="009F2378">
        <w:rPr>
          <w:b/>
        </w:rPr>
        <w:t xml:space="preserve">, </w:t>
      </w:r>
      <w:r w:rsidRPr="009F2378">
        <w:t>the Court of Appeal stated that the meaning of provocation was still that given to it by Devlin J. inn</w:t>
      </w:r>
      <w:r>
        <w:t xml:space="preserve"> </w:t>
      </w:r>
      <w:r w:rsidRPr="00675117">
        <w:rPr>
          <w:b/>
          <w:u w:val="single"/>
        </w:rPr>
        <w:t xml:space="preserve">R v </w:t>
      </w:r>
      <w:proofErr w:type="spellStart"/>
      <w:r w:rsidRPr="00675117">
        <w:rPr>
          <w:b/>
          <w:u w:val="single"/>
        </w:rPr>
        <w:t>Duttys</w:t>
      </w:r>
      <w:proofErr w:type="spellEnd"/>
      <w:r w:rsidR="00675117">
        <w:rPr>
          <w:rStyle w:val="FootnoteReference"/>
          <w:b/>
          <w:u w:val="single"/>
        </w:rPr>
        <w:footnoteReference w:id="5"/>
      </w:r>
      <w:r w:rsidR="00675117">
        <w:rPr>
          <w:b/>
        </w:rPr>
        <w:t>,</w:t>
      </w:r>
      <w:r w:rsidR="00675117" w:rsidRPr="00675117">
        <w:rPr>
          <w:b/>
        </w:rPr>
        <w:t xml:space="preserve"> </w:t>
      </w:r>
    </w:p>
    <w:p w:rsidR="00675117" w:rsidRDefault="00675117" w:rsidP="00675117">
      <w:pPr>
        <w:spacing w:before="91" w:line="273" w:lineRule="auto"/>
        <w:ind w:left="1837" w:right="1850"/>
        <w:rPr>
          <w:b/>
        </w:rPr>
      </w:pPr>
    </w:p>
    <w:p w:rsidR="00157BFD" w:rsidRPr="009F2378" w:rsidRDefault="003D2678" w:rsidP="00675117">
      <w:pPr>
        <w:spacing w:before="91" w:line="273" w:lineRule="auto"/>
        <w:ind w:left="1837" w:right="1850"/>
      </w:pPr>
      <w:r w:rsidRPr="009F2378">
        <w:t>As cited by Lord Goddard C.J. when giving judgment of the Court</w:t>
      </w:r>
      <w:r w:rsidR="00675117">
        <w:t xml:space="preserve"> o</w:t>
      </w:r>
      <w:r w:rsidRPr="009F2378">
        <w:t>f</w:t>
      </w:r>
      <w:r>
        <w:t xml:space="preserve"> </w:t>
      </w:r>
      <w:r w:rsidRPr="009F2378">
        <w:t>Criminal</w:t>
      </w:r>
      <w:r>
        <w:t xml:space="preserve"> </w:t>
      </w:r>
      <w:r w:rsidR="00675117">
        <w:t>Appeal:</w:t>
      </w:r>
    </w:p>
    <w:p w:rsidR="00157BFD" w:rsidRPr="009F2378" w:rsidRDefault="00157BFD">
      <w:pPr>
        <w:pStyle w:val="BodyText"/>
        <w:spacing w:before="9"/>
        <w:rPr>
          <w:sz w:val="22"/>
          <w:szCs w:val="22"/>
        </w:rPr>
      </w:pPr>
    </w:p>
    <w:p w:rsidR="00157BFD" w:rsidRPr="009F2378" w:rsidRDefault="00157BFD">
      <w:pPr>
        <w:sectPr w:rsidR="00157BFD" w:rsidRPr="009F2378">
          <w:pgSz w:w="12240" w:h="16860"/>
          <w:pgMar w:top="0" w:right="0" w:bottom="2500" w:left="0" w:header="0" w:footer="2250" w:gutter="0"/>
          <w:cols w:space="720"/>
        </w:sectPr>
      </w:pPr>
    </w:p>
    <w:p w:rsidR="00157BFD" w:rsidRPr="009F2378" w:rsidRDefault="00157BFD">
      <w:pPr>
        <w:pStyle w:val="BodyText"/>
        <w:rPr>
          <w:sz w:val="22"/>
          <w:szCs w:val="22"/>
        </w:rPr>
      </w:pPr>
    </w:p>
    <w:p w:rsidR="00157BFD" w:rsidRPr="009F2378" w:rsidRDefault="003D2678" w:rsidP="0081315C">
      <w:pPr>
        <w:spacing w:before="253" w:line="285" w:lineRule="auto"/>
        <w:ind w:left="2977" w:right="1754" w:hanging="1"/>
        <w:jc w:val="both"/>
        <w:rPr>
          <w:i/>
        </w:rPr>
      </w:pPr>
      <w:r w:rsidRPr="009F2378">
        <w:rPr>
          <w:i/>
        </w:rPr>
        <w:t xml:space="preserve">"Provocation </w:t>
      </w:r>
      <w:r w:rsidRPr="009F2378">
        <w:t xml:space="preserve">is some </w:t>
      </w:r>
      <w:r w:rsidRPr="009F2378">
        <w:rPr>
          <w:i/>
        </w:rPr>
        <w:t xml:space="preserve">act, or </w:t>
      </w:r>
      <w:r w:rsidRPr="009F2378">
        <w:t xml:space="preserve">series </w:t>
      </w:r>
      <w:r w:rsidRPr="009F2378">
        <w:rPr>
          <w:i/>
        </w:rPr>
        <w:t xml:space="preserve">of </w:t>
      </w:r>
      <w:r w:rsidRPr="009F2378">
        <w:t xml:space="preserve">acts, </w:t>
      </w:r>
      <w:r w:rsidRPr="009F2378">
        <w:rPr>
          <w:i/>
        </w:rPr>
        <w:t>done</w:t>
      </w:r>
      <w:r>
        <w:rPr>
          <w:i/>
        </w:rPr>
        <w:t xml:space="preserve"> </w:t>
      </w:r>
      <w:r w:rsidRPr="009F2378">
        <w:rPr>
          <w:i/>
        </w:rPr>
        <w:t xml:space="preserve">[or </w:t>
      </w:r>
      <w:r w:rsidRPr="009F2378">
        <w:t xml:space="preserve">words </w:t>
      </w:r>
      <w:r w:rsidRPr="009F2378">
        <w:rPr>
          <w:i/>
        </w:rPr>
        <w:t xml:space="preserve">spoken][by the </w:t>
      </w:r>
      <w:r w:rsidRPr="009F2378">
        <w:t xml:space="preserve">dead </w:t>
      </w:r>
      <w:r w:rsidRPr="009F2378">
        <w:rPr>
          <w:i/>
        </w:rPr>
        <w:t xml:space="preserve">man to the </w:t>
      </w:r>
      <w:r w:rsidRPr="009F2378">
        <w:t xml:space="preserve">accused] </w:t>
      </w:r>
      <w:r w:rsidRPr="009F2378">
        <w:rPr>
          <w:i/>
        </w:rPr>
        <w:t xml:space="preserve">which would </w:t>
      </w:r>
      <w:r w:rsidRPr="009F2378">
        <w:t xml:space="preserve">cause </w:t>
      </w:r>
      <w:r w:rsidRPr="009F2378">
        <w:rPr>
          <w:i/>
        </w:rPr>
        <w:t xml:space="preserve">in any reasonable </w:t>
      </w:r>
      <w:r w:rsidRPr="009F2378">
        <w:t xml:space="preserve">person, </w:t>
      </w:r>
      <w:r w:rsidRPr="009F2378">
        <w:rPr>
          <w:i/>
        </w:rPr>
        <w:t xml:space="preserve">and actually </w:t>
      </w:r>
      <w:r w:rsidRPr="009F2378">
        <w:t xml:space="preserve">causes </w:t>
      </w:r>
      <w:r w:rsidRPr="009F2378">
        <w:rPr>
          <w:i/>
        </w:rPr>
        <w:t xml:space="preserve">in the </w:t>
      </w:r>
      <w:r w:rsidRPr="009F2378">
        <w:t xml:space="preserve">accused, </w:t>
      </w:r>
      <w:r w:rsidRPr="009F2378">
        <w:rPr>
          <w:i/>
        </w:rPr>
        <w:t xml:space="preserve">a </w:t>
      </w:r>
      <w:r w:rsidRPr="009F2378">
        <w:t xml:space="preserve">sudden </w:t>
      </w:r>
      <w:r w:rsidRPr="009F2378">
        <w:rPr>
          <w:i/>
        </w:rPr>
        <w:t xml:space="preserve">and temporary </w:t>
      </w:r>
      <w:r w:rsidRPr="009F2378">
        <w:t xml:space="preserve">loss </w:t>
      </w:r>
      <w:r w:rsidRPr="009F2378">
        <w:rPr>
          <w:i/>
        </w:rPr>
        <w:t xml:space="preserve">of self-control, rendering the </w:t>
      </w:r>
      <w:r w:rsidRPr="009F2378">
        <w:t xml:space="preserve">accused subject </w:t>
      </w:r>
      <w:r w:rsidRPr="009F2378">
        <w:rPr>
          <w:i/>
        </w:rPr>
        <w:t xml:space="preserve">to </w:t>
      </w:r>
      <w:r w:rsidRPr="009F2378">
        <w:t xml:space="preserve">passion as </w:t>
      </w:r>
      <w:r w:rsidRPr="009F2378">
        <w:rPr>
          <w:i/>
        </w:rPr>
        <w:t xml:space="preserve">to make him or her for the moment not </w:t>
      </w:r>
      <w:r w:rsidRPr="009F2378">
        <w:t xml:space="preserve">master </w:t>
      </w:r>
      <w:r w:rsidRPr="009F2378">
        <w:rPr>
          <w:i/>
        </w:rPr>
        <w:t>of his mind."</w:t>
      </w:r>
    </w:p>
    <w:p w:rsidR="00157BFD" w:rsidRPr="009F2378" w:rsidRDefault="003D2678" w:rsidP="0081315C">
      <w:pPr>
        <w:pStyle w:val="BodyText"/>
        <w:spacing w:before="162" w:line="285" w:lineRule="auto"/>
        <w:ind w:left="1843" w:right="1752"/>
        <w:jc w:val="both"/>
        <w:rPr>
          <w:b/>
          <w:sz w:val="22"/>
          <w:szCs w:val="22"/>
        </w:rPr>
      </w:pPr>
      <w:r w:rsidRPr="009F2378">
        <w:rPr>
          <w:sz w:val="22"/>
          <w:szCs w:val="22"/>
        </w:rPr>
        <w:t>For the defence of provocation</w:t>
      </w:r>
      <w:r>
        <w:rPr>
          <w:sz w:val="22"/>
          <w:szCs w:val="22"/>
        </w:rPr>
        <w:t xml:space="preserve"> </w:t>
      </w:r>
      <w:r w:rsidRPr="009F2378">
        <w:rPr>
          <w:sz w:val="22"/>
          <w:szCs w:val="22"/>
        </w:rPr>
        <w:t>to</w:t>
      </w:r>
      <w:r>
        <w:rPr>
          <w:sz w:val="22"/>
          <w:szCs w:val="22"/>
        </w:rPr>
        <w:t xml:space="preserve"> </w:t>
      </w:r>
      <w:r w:rsidRPr="009F2378">
        <w:rPr>
          <w:sz w:val="22"/>
          <w:szCs w:val="22"/>
        </w:rPr>
        <w:t>apply</w:t>
      </w:r>
      <w:r>
        <w:rPr>
          <w:sz w:val="22"/>
          <w:szCs w:val="22"/>
        </w:rPr>
        <w:t xml:space="preserve"> </w:t>
      </w:r>
      <w:r w:rsidRPr="009F2378">
        <w:rPr>
          <w:sz w:val="22"/>
          <w:szCs w:val="22"/>
        </w:rPr>
        <w:t>and</w:t>
      </w:r>
      <w:r>
        <w:rPr>
          <w:sz w:val="22"/>
          <w:szCs w:val="22"/>
        </w:rPr>
        <w:t xml:space="preserve"> </w:t>
      </w:r>
      <w:r w:rsidRPr="009F2378">
        <w:rPr>
          <w:sz w:val="22"/>
          <w:szCs w:val="22"/>
        </w:rPr>
        <w:t>succeed,</w:t>
      </w:r>
      <w:r>
        <w:rPr>
          <w:sz w:val="22"/>
          <w:szCs w:val="22"/>
        </w:rPr>
        <w:t xml:space="preserve"> </w:t>
      </w:r>
      <w:r w:rsidRPr="009F2378">
        <w:rPr>
          <w:sz w:val="22"/>
          <w:szCs w:val="22"/>
        </w:rPr>
        <w:t xml:space="preserve">the loss of self-control must be associated with the act which causes death. </w:t>
      </w:r>
      <w:r w:rsidRPr="009F2378">
        <w:rPr>
          <w:b/>
          <w:sz w:val="22"/>
          <w:szCs w:val="22"/>
        </w:rPr>
        <w:t xml:space="preserve">(R v </w:t>
      </w:r>
      <w:proofErr w:type="spellStart"/>
      <w:r w:rsidRPr="009F2378">
        <w:rPr>
          <w:b/>
          <w:sz w:val="22"/>
          <w:szCs w:val="22"/>
        </w:rPr>
        <w:t>lbrahams</w:t>
      </w:r>
      <w:proofErr w:type="spellEnd"/>
      <w:r w:rsidRPr="009F2378">
        <w:rPr>
          <w:b/>
          <w:sz w:val="22"/>
          <w:szCs w:val="22"/>
        </w:rPr>
        <w:t xml:space="preserve"> and</w:t>
      </w:r>
      <w:r>
        <w:rPr>
          <w:b/>
          <w:sz w:val="22"/>
          <w:szCs w:val="22"/>
        </w:rPr>
        <w:t xml:space="preserve"> </w:t>
      </w:r>
      <w:r w:rsidRPr="009F2378">
        <w:rPr>
          <w:b/>
          <w:sz w:val="22"/>
          <w:szCs w:val="22"/>
        </w:rPr>
        <w:t>Gregory).</w:t>
      </w:r>
    </w:p>
    <w:p w:rsidR="00157BFD" w:rsidRPr="009F2378" w:rsidRDefault="00157BFD">
      <w:pPr>
        <w:pStyle w:val="BodyText"/>
        <w:rPr>
          <w:b/>
          <w:sz w:val="22"/>
          <w:szCs w:val="22"/>
        </w:rPr>
      </w:pPr>
    </w:p>
    <w:p w:rsidR="00157BFD" w:rsidRPr="009F2378" w:rsidRDefault="00157BFD">
      <w:pPr>
        <w:pStyle w:val="BodyText"/>
        <w:spacing w:before="10"/>
        <w:rPr>
          <w:b/>
          <w:sz w:val="22"/>
          <w:szCs w:val="22"/>
        </w:rPr>
      </w:pPr>
    </w:p>
    <w:p w:rsidR="00157BFD" w:rsidRPr="009F2378" w:rsidRDefault="003D2678" w:rsidP="0081315C">
      <w:pPr>
        <w:pStyle w:val="BodyText"/>
        <w:spacing w:line="290" w:lineRule="auto"/>
        <w:ind w:left="1843" w:right="1741"/>
        <w:jc w:val="both"/>
        <w:rPr>
          <w:sz w:val="22"/>
          <w:szCs w:val="22"/>
        </w:rPr>
      </w:pPr>
      <w:r w:rsidRPr="009F2378">
        <w:rPr>
          <w:sz w:val="22"/>
          <w:szCs w:val="22"/>
        </w:rPr>
        <w:t>In assessing what is reasonable in each circumstance, the jury has to take into account the characteristics of the accused as might affect the gravity of the</w:t>
      </w:r>
      <w:r>
        <w:rPr>
          <w:sz w:val="22"/>
          <w:szCs w:val="22"/>
        </w:rPr>
        <w:t xml:space="preserve"> </w:t>
      </w:r>
      <w:r w:rsidRPr="009F2378">
        <w:rPr>
          <w:sz w:val="22"/>
          <w:szCs w:val="22"/>
        </w:rPr>
        <w:t>provocation.</w:t>
      </w:r>
    </w:p>
    <w:p w:rsidR="00157BFD" w:rsidRPr="009F2378" w:rsidRDefault="00157BFD">
      <w:pPr>
        <w:pStyle w:val="BodyText"/>
        <w:rPr>
          <w:sz w:val="22"/>
          <w:szCs w:val="22"/>
        </w:rPr>
      </w:pPr>
    </w:p>
    <w:p w:rsidR="00157BFD" w:rsidRPr="009F2378" w:rsidRDefault="00157BFD">
      <w:pPr>
        <w:pStyle w:val="BodyText"/>
        <w:spacing w:before="10"/>
        <w:rPr>
          <w:sz w:val="22"/>
          <w:szCs w:val="22"/>
        </w:rPr>
      </w:pPr>
    </w:p>
    <w:p w:rsidR="00157BFD" w:rsidRPr="009F2378" w:rsidRDefault="003D2678" w:rsidP="0081315C">
      <w:pPr>
        <w:pStyle w:val="BodyText"/>
        <w:spacing w:line="288" w:lineRule="auto"/>
        <w:ind w:left="1843" w:right="1717"/>
        <w:jc w:val="both"/>
        <w:rPr>
          <w:sz w:val="22"/>
          <w:szCs w:val="22"/>
        </w:rPr>
      </w:pPr>
      <w:r w:rsidRPr="009F2378">
        <w:rPr>
          <w:sz w:val="22"/>
          <w:szCs w:val="22"/>
        </w:rPr>
        <w:pict>
          <v:line id="_x0000_s1049" style="position:absolute;left:0;text-align:left;z-index:-15808;mso-position-horizontal-relative:page" from="331.3pt,12.9pt" to="334.4pt,12.9pt" strokeweight=".16986mm">
            <w10:wrap anchorx="page"/>
          </v:line>
        </w:pict>
      </w:r>
      <w:r w:rsidRPr="009F2378">
        <w:rPr>
          <w:sz w:val="22"/>
          <w:szCs w:val="22"/>
        </w:rPr>
        <w:t xml:space="preserve">The Court of Appeal in </w:t>
      </w:r>
      <w:r w:rsidR="0081315C">
        <w:rPr>
          <w:b/>
          <w:sz w:val="22"/>
          <w:szCs w:val="22"/>
        </w:rPr>
        <w:t>R v Smith</w:t>
      </w:r>
      <w:r w:rsidR="0081315C">
        <w:rPr>
          <w:rStyle w:val="FootnoteReference"/>
          <w:b/>
          <w:sz w:val="22"/>
          <w:szCs w:val="22"/>
        </w:rPr>
        <w:footnoteReference w:id="6"/>
      </w:r>
      <w:r w:rsidRPr="009F2378">
        <w:rPr>
          <w:b/>
          <w:sz w:val="22"/>
          <w:szCs w:val="22"/>
        </w:rPr>
        <w:t xml:space="preserve"> </w:t>
      </w:r>
      <w:r w:rsidRPr="009F2378">
        <w:rPr>
          <w:sz w:val="22"/>
          <w:szCs w:val="22"/>
        </w:rPr>
        <w:t xml:space="preserve">held that </w:t>
      </w:r>
      <w:r w:rsidRPr="0081315C">
        <w:rPr>
          <w:sz w:val="22"/>
          <w:szCs w:val="22"/>
        </w:rPr>
        <w:t>where</w:t>
      </w:r>
      <w:r w:rsidRPr="009F2378">
        <w:rPr>
          <w:sz w:val="22"/>
          <w:szCs w:val="22"/>
        </w:rPr>
        <w:t xml:space="preserve"> such characteristics are taken into account, they are relevan</w:t>
      </w:r>
      <w:r w:rsidR="0081315C">
        <w:rPr>
          <w:sz w:val="22"/>
          <w:szCs w:val="22"/>
        </w:rPr>
        <w:t>t not only to the gravity of pro</w:t>
      </w:r>
      <w:r w:rsidRPr="009F2378">
        <w:rPr>
          <w:sz w:val="22"/>
          <w:szCs w:val="22"/>
        </w:rPr>
        <w:t xml:space="preserve">vocation, but also to the issue of self-control, i.e. the test is not related to the powers of self-control of the ordinary person, but of a person sharing the mental characteristics of the defendant. It is for the jury to take account of all the evidence </w:t>
      </w:r>
      <w:proofErr w:type="spellStart"/>
      <w:r w:rsidRPr="009F2378">
        <w:rPr>
          <w:sz w:val="22"/>
          <w:szCs w:val="22"/>
        </w:rPr>
        <w:t>elating</w:t>
      </w:r>
      <w:proofErr w:type="spellEnd"/>
      <w:r w:rsidRPr="009F2378">
        <w:rPr>
          <w:sz w:val="22"/>
          <w:szCs w:val="22"/>
        </w:rPr>
        <w:t xml:space="preserve"> to the accused, and then to ask themselves whether his or her reactions to the provoking conduct was reasonable. If it was, then the defence is made out.</w:t>
      </w:r>
    </w:p>
    <w:p w:rsidR="00157BFD" w:rsidRPr="009F2378" w:rsidRDefault="00157BFD">
      <w:pPr>
        <w:pStyle w:val="BodyText"/>
        <w:rPr>
          <w:sz w:val="22"/>
          <w:szCs w:val="22"/>
        </w:rPr>
      </w:pPr>
    </w:p>
    <w:p w:rsidR="00157BFD" w:rsidRPr="009F2378" w:rsidRDefault="003D2678" w:rsidP="0081315C">
      <w:pPr>
        <w:pStyle w:val="BodyText"/>
        <w:spacing w:before="154" w:line="370" w:lineRule="atLeast"/>
        <w:ind w:left="1912" w:right="1377" w:firstLine="671"/>
        <w:rPr>
          <w:sz w:val="22"/>
          <w:szCs w:val="22"/>
        </w:rPr>
      </w:pPr>
      <w:r w:rsidRPr="009F2378">
        <w:rPr>
          <w:sz w:val="22"/>
          <w:szCs w:val="22"/>
        </w:rPr>
        <w:t xml:space="preserve">The court in the case of R </w:t>
      </w:r>
      <w:r w:rsidRPr="009F2378">
        <w:rPr>
          <w:b/>
          <w:sz w:val="22"/>
          <w:szCs w:val="22"/>
          <w:u w:val="thick" w:color="000000"/>
        </w:rPr>
        <w:t xml:space="preserve">v Smith </w:t>
      </w:r>
      <w:r w:rsidRPr="009F2378">
        <w:rPr>
          <w:sz w:val="22"/>
          <w:szCs w:val="22"/>
        </w:rPr>
        <w:t>supra went on to explain in simple language the principles of the doctrine of provocation.</w:t>
      </w:r>
      <w:r>
        <w:rPr>
          <w:sz w:val="22"/>
          <w:szCs w:val="22"/>
        </w:rPr>
        <w:t xml:space="preserve"> </w:t>
      </w:r>
      <w:r w:rsidRPr="009F2378">
        <w:rPr>
          <w:sz w:val="22"/>
          <w:szCs w:val="22"/>
        </w:rPr>
        <w:t>Thus</w:t>
      </w:r>
      <w:r w:rsidR="0081315C">
        <w:rPr>
          <w:sz w:val="22"/>
          <w:szCs w:val="22"/>
        </w:rPr>
        <w:t xml:space="preserve"> Lord Hoffman who delivered the principal speech stated the following principles:</w:t>
      </w:r>
    </w:p>
    <w:p w:rsidR="00157BFD" w:rsidRPr="009F2378" w:rsidRDefault="00157BFD">
      <w:pPr>
        <w:pStyle w:val="BodyText"/>
        <w:rPr>
          <w:sz w:val="22"/>
          <w:szCs w:val="22"/>
        </w:rPr>
      </w:pPr>
    </w:p>
    <w:p w:rsidR="00157BFD" w:rsidRPr="009F2378" w:rsidRDefault="00157BFD">
      <w:pPr>
        <w:pStyle w:val="BodyText"/>
        <w:spacing w:before="8"/>
        <w:rPr>
          <w:sz w:val="22"/>
          <w:szCs w:val="22"/>
        </w:rPr>
      </w:pPr>
    </w:p>
    <w:p w:rsidR="00157BFD" w:rsidRPr="009F2378" w:rsidRDefault="00157BFD">
      <w:pPr>
        <w:sectPr w:rsidR="00157BFD" w:rsidRPr="009F2378" w:rsidSect="0081315C">
          <w:type w:val="continuous"/>
          <w:pgSz w:w="12240" w:h="16860"/>
          <w:pgMar w:top="20" w:right="0" w:bottom="0" w:left="0" w:header="720" w:footer="720" w:gutter="0"/>
          <w:cols w:space="720"/>
        </w:sectPr>
      </w:pPr>
    </w:p>
    <w:p w:rsidR="00157BFD" w:rsidRPr="009F2378" w:rsidRDefault="0081315C">
      <w:pPr>
        <w:spacing w:before="65" w:line="302" w:lineRule="auto"/>
        <w:ind w:left="3174" w:right="1810" w:firstLine="7"/>
        <w:jc w:val="both"/>
        <w:rPr>
          <w:i/>
        </w:rPr>
      </w:pPr>
      <w:proofErr w:type="gramStart"/>
      <w:r>
        <w:rPr>
          <w:i/>
        </w:rPr>
        <w:lastRenderedPageBreak/>
        <w:t>" ...</w:t>
      </w:r>
      <w:r w:rsidR="003D2678" w:rsidRPr="009F2378">
        <w:rPr>
          <w:i/>
        </w:rPr>
        <w:t>.</w:t>
      </w:r>
      <w:proofErr w:type="gramEnd"/>
      <w:r w:rsidR="003D2678" w:rsidRPr="009F2378">
        <w:rPr>
          <w:i/>
        </w:rPr>
        <w:t>first it requires that the</w:t>
      </w:r>
      <w:r w:rsidR="003D2678">
        <w:rPr>
          <w:i/>
        </w:rPr>
        <w:t xml:space="preserve"> </w:t>
      </w:r>
      <w:r w:rsidR="003D2678" w:rsidRPr="009F2378">
        <w:rPr>
          <w:i/>
        </w:rPr>
        <w:t>accused</w:t>
      </w:r>
      <w:r w:rsidR="003D2678">
        <w:rPr>
          <w:i/>
        </w:rPr>
        <w:t xml:space="preserve"> </w:t>
      </w:r>
      <w:r w:rsidR="003D2678" w:rsidRPr="009F2378">
        <w:rPr>
          <w:i/>
        </w:rPr>
        <w:t>should</w:t>
      </w:r>
      <w:r w:rsidR="003D2678">
        <w:rPr>
          <w:i/>
        </w:rPr>
        <w:t xml:space="preserve"> </w:t>
      </w:r>
      <w:r w:rsidR="003D2678" w:rsidRPr="009F2378">
        <w:rPr>
          <w:i/>
        </w:rPr>
        <w:t>have</w:t>
      </w:r>
      <w:r w:rsidR="003D2678">
        <w:rPr>
          <w:i/>
        </w:rPr>
        <w:t xml:space="preserve"> </w:t>
      </w:r>
      <w:r w:rsidR="003D2678" w:rsidRPr="009F2378">
        <w:rPr>
          <w:i/>
        </w:rPr>
        <w:t>killed</w:t>
      </w:r>
      <w:r w:rsidR="003D2678">
        <w:rPr>
          <w:i/>
        </w:rPr>
        <w:t xml:space="preserve"> </w:t>
      </w:r>
      <w:r w:rsidR="003D2678" w:rsidRPr="009F2378">
        <w:rPr>
          <w:i/>
        </w:rPr>
        <w:t>while</w:t>
      </w:r>
      <w:r w:rsidR="003D2678">
        <w:rPr>
          <w:i/>
        </w:rPr>
        <w:t xml:space="preserve"> </w:t>
      </w:r>
      <w:r>
        <w:rPr>
          <w:i/>
        </w:rPr>
        <w:t>he had l</w:t>
      </w:r>
      <w:r w:rsidR="003D2678" w:rsidRPr="009F2378">
        <w:rPr>
          <w:i/>
        </w:rPr>
        <w:t xml:space="preserve">ost his self-control </w:t>
      </w:r>
      <w:r w:rsidR="003D2678" w:rsidRPr="009F2378">
        <w:t xml:space="preserve">and </w:t>
      </w:r>
      <w:r w:rsidR="003D2678" w:rsidRPr="009F2378">
        <w:rPr>
          <w:i/>
        </w:rPr>
        <w:t>that</w:t>
      </w:r>
      <w:r w:rsidR="003D2678">
        <w:rPr>
          <w:i/>
        </w:rPr>
        <w:t xml:space="preserve"> </w:t>
      </w:r>
      <w:r w:rsidR="003D2678" w:rsidRPr="009F2378">
        <w:rPr>
          <w:i/>
        </w:rPr>
        <w:t>something</w:t>
      </w:r>
      <w:r w:rsidR="003D2678">
        <w:rPr>
          <w:i/>
        </w:rPr>
        <w:t xml:space="preserve"> </w:t>
      </w:r>
      <w:r w:rsidR="003D2678" w:rsidRPr="009F2378">
        <w:rPr>
          <w:i/>
        </w:rPr>
        <w:t>should</w:t>
      </w:r>
      <w:r w:rsidR="003D2678">
        <w:rPr>
          <w:i/>
        </w:rPr>
        <w:t xml:space="preserve"> </w:t>
      </w:r>
      <w:r w:rsidR="003D2678" w:rsidRPr="009F2378">
        <w:rPr>
          <w:i/>
        </w:rPr>
        <w:t>have</w:t>
      </w:r>
      <w:r w:rsidR="003D2678">
        <w:rPr>
          <w:i/>
        </w:rPr>
        <w:t xml:space="preserve"> </w:t>
      </w:r>
      <w:r w:rsidR="003D2678" w:rsidRPr="009F2378">
        <w:rPr>
          <w:i/>
        </w:rPr>
        <w:t>caused him lose his</w:t>
      </w:r>
      <w:r w:rsidR="003D2678">
        <w:rPr>
          <w:i/>
        </w:rPr>
        <w:t xml:space="preserve"> </w:t>
      </w:r>
      <w:r w:rsidR="003D2678" w:rsidRPr="009F2378">
        <w:rPr>
          <w:i/>
        </w:rPr>
        <w:t>self-control ....</w:t>
      </w:r>
      <w:r w:rsidR="003D2678">
        <w:rPr>
          <w:i/>
        </w:rPr>
        <w:t xml:space="preserve"> </w:t>
      </w:r>
      <w:r w:rsidR="003D2678" w:rsidRPr="009F2378">
        <w:rPr>
          <w:i/>
        </w:rPr>
        <w:t>Secondly,</w:t>
      </w:r>
      <w:r w:rsidR="003D2678">
        <w:rPr>
          <w:i/>
        </w:rPr>
        <w:t xml:space="preserve"> </w:t>
      </w:r>
      <w:r w:rsidR="003D2678" w:rsidRPr="009F2378">
        <w:rPr>
          <w:i/>
        </w:rPr>
        <w:t>the</w:t>
      </w:r>
      <w:r w:rsidR="003D2678">
        <w:rPr>
          <w:i/>
        </w:rPr>
        <w:t xml:space="preserve"> </w:t>
      </w:r>
      <w:r w:rsidR="003D2678" w:rsidRPr="009F2378">
        <w:rPr>
          <w:i/>
        </w:rPr>
        <w:t>fact</w:t>
      </w:r>
      <w:r w:rsidR="003D2678">
        <w:rPr>
          <w:i/>
        </w:rPr>
        <w:t xml:space="preserve"> </w:t>
      </w:r>
      <w:r w:rsidR="003D2678" w:rsidRPr="009F2378">
        <w:rPr>
          <w:i/>
        </w:rPr>
        <w:t>that</w:t>
      </w:r>
      <w:r w:rsidR="003D2678">
        <w:rPr>
          <w:i/>
        </w:rPr>
        <w:t xml:space="preserve"> </w:t>
      </w:r>
      <w:r w:rsidR="003D2678" w:rsidRPr="009F2378">
        <w:rPr>
          <w:i/>
        </w:rPr>
        <w:t>something caused him lose his self-control is not enough. The</w:t>
      </w:r>
      <w:r w:rsidR="003D2678">
        <w:rPr>
          <w:i/>
        </w:rPr>
        <w:t xml:space="preserve"> </w:t>
      </w:r>
      <w:r w:rsidR="003D2678" w:rsidRPr="009F2378">
        <w:rPr>
          <w:i/>
        </w:rPr>
        <w:t>law</w:t>
      </w:r>
      <w:r w:rsidR="003D2678">
        <w:rPr>
          <w:i/>
        </w:rPr>
        <w:t xml:space="preserve"> </w:t>
      </w:r>
      <w:r>
        <w:rPr>
          <w:i/>
        </w:rPr>
        <w:t>expe</w:t>
      </w:r>
      <w:r w:rsidR="003D2678" w:rsidRPr="009F2378">
        <w:rPr>
          <w:i/>
        </w:rPr>
        <w:t>rts people to exercise control</w:t>
      </w:r>
      <w:r w:rsidR="003D2678">
        <w:rPr>
          <w:i/>
        </w:rPr>
        <w:t xml:space="preserve"> </w:t>
      </w:r>
      <w:r w:rsidR="003D2678" w:rsidRPr="009F2378">
        <w:rPr>
          <w:i/>
        </w:rPr>
        <w:t>over</w:t>
      </w:r>
      <w:r w:rsidR="003D2678">
        <w:rPr>
          <w:i/>
        </w:rPr>
        <w:t xml:space="preserve"> </w:t>
      </w:r>
      <w:r w:rsidR="003D2678" w:rsidRPr="009F2378">
        <w:rPr>
          <w:i/>
        </w:rPr>
        <w:t>their</w:t>
      </w:r>
      <w:r w:rsidR="003D2678">
        <w:rPr>
          <w:i/>
        </w:rPr>
        <w:t xml:space="preserve"> </w:t>
      </w:r>
      <w:r w:rsidR="003D2678" w:rsidRPr="009F2378">
        <w:rPr>
          <w:i/>
        </w:rPr>
        <w:t>emotions.</w:t>
      </w:r>
      <w:r w:rsidR="003D2678">
        <w:rPr>
          <w:i/>
        </w:rPr>
        <w:t xml:space="preserve"> </w:t>
      </w:r>
      <w:r w:rsidR="003D2678" w:rsidRPr="009F2378">
        <w:t>A</w:t>
      </w:r>
      <w:r w:rsidR="003D2678">
        <w:t xml:space="preserve"> </w:t>
      </w:r>
      <w:r w:rsidR="003D2678" w:rsidRPr="009F2378">
        <w:rPr>
          <w:i/>
        </w:rPr>
        <w:t>tendency</w:t>
      </w:r>
      <w:r w:rsidR="003D2678">
        <w:rPr>
          <w:i/>
        </w:rPr>
        <w:t xml:space="preserve"> </w:t>
      </w:r>
      <w:r w:rsidR="003D2678" w:rsidRPr="009F2378">
        <w:rPr>
          <w:i/>
        </w:rPr>
        <w:t>to violent rages or childish tantrums is</w:t>
      </w:r>
      <w:r w:rsidR="003D2678">
        <w:rPr>
          <w:i/>
        </w:rPr>
        <w:t xml:space="preserve"> </w:t>
      </w:r>
      <w:r w:rsidR="003D2678" w:rsidRPr="009F2378">
        <w:t>a</w:t>
      </w:r>
      <w:r w:rsidR="003D2678">
        <w:t xml:space="preserve"> </w:t>
      </w:r>
      <w:r w:rsidR="003D2678" w:rsidRPr="009F2378">
        <w:rPr>
          <w:i/>
        </w:rPr>
        <w:t>defect</w:t>
      </w:r>
      <w:r w:rsidR="003D2678">
        <w:rPr>
          <w:i/>
        </w:rPr>
        <w:t xml:space="preserve"> </w:t>
      </w:r>
      <w:r w:rsidR="003D2678" w:rsidRPr="009F2378">
        <w:rPr>
          <w:i/>
        </w:rPr>
        <w:t>in</w:t>
      </w:r>
      <w:r w:rsidR="003D2678">
        <w:rPr>
          <w:i/>
        </w:rPr>
        <w:t xml:space="preserve"> </w:t>
      </w:r>
      <w:r w:rsidR="003D2678" w:rsidRPr="009F2378">
        <w:rPr>
          <w:i/>
        </w:rPr>
        <w:t>character</w:t>
      </w:r>
      <w:r w:rsidR="003D2678">
        <w:rPr>
          <w:i/>
        </w:rPr>
        <w:t xml:space="preserve"> </w:t>
      </w:r>
      <w:r w:rsidR="003D2678" w:rsidRPr="009F2378">
        <w:rPr>
          <w:i/>
        </w:rPr>
        <w:t>rather than an excuse. The jury just</w:t>
      </w:r>
      <w:r w:rsidR="003D2678">
        <w:rPr>
          <w:i/>
        </w:rPr>
        <w:t xml:space="preserve"> </w:t>
      </w:r>
      <w:r w:rsidR="003D2678" w:rsidRPr="009F2378">
        <w:rPr>
          <w:i/>
        </w:rPr>
        <w:t>thinks</w:t>
      </w:r>
      <w:r w:rsidR="003D2678">
        <w:rPr>
          <w:i/>
        </w:rPr>
        <w:t xml:space="preserve"> </w:t>
      </w:r>
      <w:r w:rsidR="003D2678" w:rsidRPr="009F2378">
        <w:rPr>
          <w:i/>
        </w:rPr>
        <w:t>that</w:t>
      </w:r>
      <w:r w:rsidR="003D2678">
        <w:rPr>
          <w:i/>
        </w:rPr>
        <w:t xml:space="preserve"> </w:t>
      </w:r>
      <w:r w:rsidR="003D2678" w:rsidRPr="009F2378">
        <w:rPr>
          <w:i/>
        </w:rPr>
        <w:t>the circumstances</w:t>
      </w:r>
      <w:r w:rsidR="003D2678">
        <w:rPr>
          <w:i/>
        </w:rPr>
        <w:t xml:space="preserve"> </w:t>
      </w:r>
      <w:r w:rsidR="003D2678" w:rsidRPr="009F2378">
        <w:rPr>
          <w:i/>
        </w:rPr>
        <w:t>were such as to make the loss of self-</w:t>
      </w:r>
      <w:r>
        <w:rPr>
          <w:i/>
        </w:rPr>
        <w:t>control sufficiently excusab</w:t>
      </w:r>
      <w:r w:rsidR="003D2678" w:rsidRPr="009F2378">
        <w:rPr>
          <w:i/>
        </w:rPr>
        <w:t>le to reduce the gravity</w:t>
      </w:r>
      <w:r w:rsidR="003D2678">
        <w:rPr>
          <w:i/>
        </w:rPr>
        <w:t xml:space="preserve"> </w:t>
      </w:r>
      <w:r w:rsidR="003D2678" w:rsidRPr="009F2378">
        <w:rPr>
          <w:i/>
        </w:rPr>
        <w:t>of</w:t>
      </w:r>
      <w:r w:rsidR="003D2678">
        <w:rPr>
          <w:i/>
        </w:rPr>
        <w:t xml:space="preserve"> </w:t>
      </w:r>
      <w:r w:rsidR="003D2678" w:rsidRPr="009F2378">
        <w:rPr>
          <w:i/>
        </w:rPr>
        <w:t>the</w:t>
      </w:r>
      <w:r w:rsidR="003D2678">
        <w:rPr>
          <w:i/>
        </w:rPr>
        <w:t xml:space="preserve"> </w:t>
      </w:r>
      <w:r w:rsidR="003D2678" w:rsidRPr="009F2378">
        <w:rPr>
          <w:i/>
        </w:rPr>
        <w:t>offence</w:t>
      </w:r>
      <w:r w:rsidR="003D2678">
        <w:rPr>
          <w:i/>
        </w:rPr>
        <w:t xml:space="preserve"> </w:t>
      </w:r>
      <w:r w:rsidR="003D2678" w:rsidRPr="009F2378">
        <w:rPr>
          <w:i/>
        </w:rPr>
        <w:t>from</w:t>
      </w:r>
      <w:r w:rsidR="003D2678">
        <w:rPr>
          <w:i/>
        </w:rPr>
        <w:t xml:space="preserve"> </w:t>
      </w:r>
      <w:r w:rsidR="003D2678" w:rsidRPr="009F2378">
        <w:rPr>
          <w:i/>
        </w:rPr>
        <w:t>murder</w:t>
      </w:r>
      <w:r w:rsidR="003D2678">
        <w:rPr>
          <w:i/>
        </w:rPr>
        <w:t xml:space="preserve"> </w:t>
      </w:r>
      <w:r w:rsidR="003D2678" w:rsidRPr="009F2378">
        <w:rPr>
          <w:i/>
        </w:rPr>
        <w:t>to</w:t>
      </w:r>
      <w:r w:rsidR="003D2678">
        <w:rPr>
          <w:i/>
        </w:rPr>
        <w:t xml:space="preserve"> </w:t>
      </w:r>
      <w:r w:rsidR="003D2678" w:rsidRPr="009F2378">
        <w:rPr>
          <w:i/>
        </w:rPr>
        <w:t>manslaughter.</w:t>
      </w:r>
      <w:r w:rsidR="003D2678">
        <w:rPr>
          <w:i/>
        </w:rPr>
        <w:t xml:space="preserve"> </w:t>
      </w:r>
      <w:r w:rsidR="003D2678" w:rsidRPr="009F2378">
        <w:rPr>
          <w:i/>
        </w:rPr>
        <w:t xml:space="preserve">This is entirely </w:t>
      </w:r>
      <w:r w:rsidR="003D2678" w:rsidRPr="009F2378">
        <w:t xml:space="preserve">a </w:t>
      </w:r>
      <w:r w:rsidR="003D2678" w:rsidRPr="009F2378">
        <w:rPr>
          <w:i/>
        </w:rPr>
        <w:t>question for</w:t>
      </w:r>
      <w:r w:rsidR="003D2678">
        <w:rPr>
          <w:i/>
        </w:rPr>
        <w:t xml:space="preserve"> </w:t>
      </w:r>
      <w:r w:rsidR="003D2678" w:rsidRPr="009F2378">
        <w:rPr>
          <w:i/>
        </w:rPr>
        <w:t>the</w:t>
      </w:r>
      <w:r w:rsidR="003D2678">
        <w:rPr>
          <w:i/>
        </w:rPr>
        <w:t xml:space="preserve"> </w:t>
      </w:r>
      <w:r w:rsidR="003D2678" w:rsidRPr="009F2378">
        <w:rPr>
          <w:i/>
        </w:rPr>
        <w:t>jury.</w:t>
      </w:r>
      <w:r w:rsidR="003D2678">
        <w:rPr>
          <w:i/>
        </w:rPr>
        <w:t xml:space="preserve"> </w:t>
      </w:r>
      <w:r w:rsidR="003D2678" w:rsidRPr="009F2378">
        <w:rPr>
          <w:i/>
        </w:rPr>
        <w:t>In</w:t>
      </w:r>
      <w:r w:rsidR="003D2678">
        <w:rPr>
          <w:i/>
        </w:rPr>
        <w:t xml:space="preserve"> </w:t>
      </w:r>
      <w:r w:rsidR="003D2678" w:rsidRPr="009F2378">
        <w:rPr>
          <w:i/>
        </w:rPr>
        <w:t>deciding</w:t>
      </w:r>
      <w:r w:rsidR="003D2678">
        <w:rPr>
          <w:i/>
        </w:rPr>
        <w:t xml:space="preserve"> </w:t>
      </w:r>
      <w:r w:rsidR="003D2678" w:rsidRPr="009F2378">
        <w:rPr>
          <w:i/>
        </w:rPr>
        <w:t>what</w:t>
      </w:r>
      <w:r w:rsidR="003D2678">
        <w:rPr>
          <w:i/>
        </w:rPr>
        <w:t xml:space="preserve"> </w:t>
      </w:r>
      <w:r w:rsidR="003D2678" w:rsidRPr="009F2378">
        <w:rPr>
          <w:i/>
        </w:rPr>
        <w:t xml:space="preserve">should count as </w:t>
      </w:r>
      <w:r w:rsidR="003D2678" w:rsidRPr="009F2378">
        <w:t xml:space="preserve">a </w:t>
      </w:r>
      <w:r>
        <w:rPr>
          <w:i/>
        </w:rPr>
        <w:t>sufficient excuse</w:t>
      </w:r>
      <w:r w:rsidR="003D2678" w:rsidRPr="009F2378">
        <w:rPr>
          <w:i/>
        </w:rPr>
        <w:t>,</w:t>
      </w:r>
      <w:r w:rsidR="003D2678">
        <w:rPr>
          <w:i/>
        </w:rPr>
        <w:t xml:space="preserve"> </w:t>
      </w:r>
      <w:r w:rsidR="003D2678" w:rsidRPr="009F2378">
        <w:rPr>
          <w:i/>
        </w:rPr>
        <w:t>they</w:t>
      </w:r>
      <w:r w:rsidR="003D2678">
        <w:rPr>
          <w:i/>
        </w:rPr>
        <w:t xml:space="preserve"> </w:t>
      </w:r>
      <w:r w:rsidR="003D2678" w:rsidRPr="009F2378">
        <w:rPr>
          <w:i/>
        </w:rPr>
        <w:t>have</w:t>
      </w:r>
      <w:r w:rsidR="003D2678">
        <w:rPr>
          <w:i/>
        </w:rPr>
        <w:t xml:space="preserve"> </w:t>
      </w:r>
      <w:r w:rsidR="003D2678" w:rsidRPr="009F2378">
        <w:rPr>
          <w:i/>
        </w:rPr>
        <w:t>to</w:t>
      </w:r>
      <w:r w:rsidR="003D2678">
        <w:rPr>
          <w:i/>
        </w:rPr>
        <w:t xml:space="preserve"> </w:t>
      </w:r>
      <w:r w:rsidR="003D2678" w:rsidRPr="009F2378">
        <w:rPr>
          <w:i/>
        </w:rPr>
        <w:t>apply</w:t>
      </w:r>
      <w:r w:rsidR="003D2678">
        <w:rPr>
          <w:i/>
        </w:rPr>
        <w:t xml:space="preserve"> </w:t>
      </w:r>
      <w:r w:rsidR="003D2678" w:rsidRPr="009F2378">
        <w:rPr>
          <w:i/>
        </w:rPr>
        <w:t>what</w:t>
      </w:r>
      <w:r w:rsidR="003D2678">
        <w:rPr>
          <w:i/>
        </w:rPr>
        <w:t xml:space="preserve"> </w:t>
      </w:r>
      <w:r w:rsidR="003D2678" w:rsidRPr="009F2378">
        <w:rPr>
          <w:i/>
        </w:rPr>
        <w:t>they consider to be appropriate standards of</w:t>
      </w:r>
      <w:r w:rsidR="003D2678">
        <w:rPr>
          <w:i/>
        </w:rPr>
        <w:t xml:space="preserve"> </w:t>
      </w:r>
      <w:proofErr w:type="spellStart"/>
      <w:r>
        <w:rPr>
          <w:i/>
        </w:rPr>
        <w:t>behavio</w:t>
      </w:r>
      <w:r w:rsidR="003D2678" w:rsidRPr="009F2378">
        <w:rPr>
          <w:i/>
        </w:rPr>
        <w:t>ur</w:t>
      </w:r>
      <w:proofErr w:type="spellEnd"/>
      <w:r w:rsidR="003D2678" w:rsidRPr="009F2378">
        <w:rPr>
          <w:i/>
        </w:rPr>
        <w:t>;</w:t>
      </w:r>
      <w:r w:rsidR="003D2678">
        <w:rPr>
          <w:i/>
        </w:rPr>
        <w:t xml:space="preserve"> </w:t>
      </w:r>
      <w:r w:rsidR="003D2678" w:rsidRPr="009F2378">
        <w:rPr>
          <w:i/>
        </w:rPr>
        <w:t>on</w:t>
      </w:r>
      <w:r w:rsidR="003D2678">
        <w:rPr>
          <w:i/>
        </w:rPr>
        <w:t xml:space="preserve"> </w:t>
      </w:r>
      <w:r w:rsidR="003D2678" w:rsidRPr="009F2378">
        <w:rPr>
          <w:i/>
        </w:rPr>
        <w:t>the</w:t>
      </w:r>
      <w:r w:rsidR="003D2678">
        <w:rPr>
          <w:i/>
        </w:rPr>
        <w:t xml:space="preserve"> </w:t>
      </w:r>
      <w:r w:rsidR="003D2678" w:rsidRPr="009F2378">
        <w:rPr>
          <w:i/>
        </w:rPr>
        <w:t>one</w:t>
      </w:r>
      <w:r w:rsidR="003D2678">
        <w:rPr>
          <w:i/>
        </w:rPr>
        <w:t xml:space="preserve"> </w:t>
      </w:r>
      <w:r w:rsidR="003D2678" w:rsidRPr="009F2378">
        <w:rPr>
          <w:i/>
        </w:rPr>
        <w:t>hand making allowance for human nature</w:t>
      </w:r>
      <w:r w:rsidR="003D2678">
        <w:rPr>
          <w:i/>
        </w:rPr>
        <w:t xml:space="preserve"> </w:t>
      </w:r>
      <w:r w:rsidR="003D2678" w:rsidRPr="009F2378">
        <w:t>and</w:t>
      </w:r>
      <w:r w:rsidR="003D2678">
        <w:t xml:space="preserve"> </w:t>
      </w:r>
      <w:r w:rsidR="003D2678" w:rsidRPr="009F2378">
        <w:rPr>
          <w:i/>
        </w:rPr>
        <w:t>the</w:t>
      </w:r>
      <w:r w:rsidR="003D2678">
        <w:rPr>
          <w:i/>
        </w:rPr>
        <w:t xml:space="preserve"> </w:t>
      </w:r>
      <w:r w:rsidR="003D2678" w:rsidRPr="009F2378">
        <w:rPr>
          <w:i/>
        </w:rPr>
        <w:t>power</w:t>
      </w:r>
      <w:r w:rsidR="003D2678">
        <w:rPr>
          <w:i/>
        </w:rPr>
        <w:t xml:space="preserve"> </w:t>
      </w:r>
      <w:r w:rsidR="003D2678" w:rsidRPr="009F2378">
        <w:rPr>
          <w:i/>
        </w:rPr>
        <w:t>of emotions but, on the other, not allowing someone</w:t>
      </w:r>
      <w:r w:rsidR="003D2678">
        <w:rPr>
          <w:i/>
        </w:rPr>
        <w:t xml:space="preserve"> </w:t>
      </w:r>
      <w:r w:rsidR="003D2678" w:rsidRPr="009F2378">
        <w:rPr>
          <w:i/>
        </w:rPr>
        <w:t>to</w:t>
      </w:r>
      <w:r w:rsidR="003D2678">
        <w:rPr>
          <w:i/>
        </w:rPr>
        <w:t xml:space="preserve"> </w:t>
      </w:r>
      <w:r w:rsidR="003D2678" w:rsidRPr="009F2378">
        <w:rPr>
          <w:i/>
        </w:rPr>
        <w:t>rely upon his</w:t>
      </w:r>
      <w:r w:rsidR="003D2678">
        <w:rPr>
          <w:i/>
        </w:rPr>
        <w:t xml:space="preserve"> </w:t>
      </w:r>
      <w:r w:rsidR="003D2678" w:rsidRPr="009F2378">
        <w:t xml:space="preserve">own </w:t>
      </w:r>
      <w:r w:rsidR="003D2678" w:rsidRPr="009F2378">
        <w:rPr>
          <w:i/>
        </w:rPr>
        <w:t>violent disposition. In applying</w:t>
      </w:r>
      <w:r w:rsidR="003D2678">
        <w:rPr>
          <w:i/>
        </w:rPr>
        <w:t xml:space="preserve"> </w:t>
      </w:r>
      <w:r w:rsidR="003D2678" w:rsidRPr="009F2378">
        <w:rPr>
          <w:i/>
        </w:rPr>
        <w:t>these standards</w:t>
      </w:r>
      <w:r w:rsidR="003D2678">
        <w:rPr>
          <w:i/>
        </w:rPr>
        <w:t xml:space="preserve"> </w:t>
      </w:r>
      <w:r w:rsidR="003D2678" w:rsidRPr="009F2378">
        <w:rPr>
          <w:i/>
        </w:rPr>
        <w:t>of</w:t>
      </w:r>
      <w:r w:rsidR="003D2678">
        <w:rPr>
          <w:i/>
        </w:rPr>
        <w:t xml:space="preserve"> </w:t>
      </w:r>
      <w:proofErr w:type="spellStart"/>
      <w:r>
        <w:rPr>
          <w:i/>
        </w:rPr>
        <w:t>behavio</w:t>
      </w:r>
      <w:r w:rsidR="003D2678" w:rsidRPr="009F2378">
        <w:rPr>
          <w:i/>
        </w:rPr>
        <w:t>ur</w:t>
      </w:r>
      <w:proofErr w:type="spellEnd"/>
      <w:r w:rsidR="003D2678" w:rsidRPr="009F2378">
        <w:rPr>
          <w:i/>
        </w:rPr>
        <w:t xml:space="preserve">, the jury represents the community </w:t>
      </w:r>
      <w:r w:rsidR="003D2678" w:rsidRPr="009F2378">
        <w:t xml:space="preserve">and </w:t>
      </w:r>
      <w:r w:rsidR="003D2678" w:rsidRPr="009F2378">
        <w:rPr>
          <w:i/>
        </w:rPr>
        <w:t>decides what degree of self-control everyone is entit</w:t>
      </w:r>
      <w:r>
        <w:rPr>
          <w:i/>
        </w:rPr>
        <w:t>led to expect his fellow citize</w:t>
      </w:r>
      <w:r w:rsidR="003D2678" w:rsidRPr="009F2378">
        <w:rPr>
          <w:i/>
        </w:rPr>
        <w:t>ns will exercise</w:t>
      </w:r>
      <w:r w:rsidR="003D2678">
        <w:rPr>
          <w:i/>
        </w:rPr>
        <w:t xml:space="preserve"> </w:t>
      </w:r>
      <w:r w:rsidR="003D2678" w:rsidRPr="009F2378">
        <w:rPr>
          <w:i/>
        </w:rPr>
        <w:t>in</w:t>
      </w:r>
      <w:r w:rsidR="003D2678">
        <w:rPr>
          <w:i/>
        </w:rPr>
        <w:t xml:space="preserve"> </w:t>
      </w:r>
      <w:r w:rsidR="003D2678" w:rsidRPr="009F2378">
        <w:rPr>
          <w:i/>
        </w:rPr>
        <w:t>society</w:t>
      </w:r>
      <w:r w:rsidR="003D2678">
        <w:rPr>
          <w:i/>
        </w:rPr>
        <w:t xml:space="preserve"> </w:t>
      </w:r>
      <w:r w:rsidR="003D2678" w:rsidRPr="009F2378">
        <w:rPr>
          <w:i/>
        </w:rPr>
        <w:t>today...."</w:t>
      </w:r>
    </w:p>
    <w:p w:rsidR="00157BFD" w:rsidRPr="009F2378" w:rsidRDefault="003D2678" w:rsidP="0081315C">
      <w:pPr>
        <w:spacing w:before="150" w:line="300" w:lineRule="auto"/>
        <w:ind w:left="1840" w:right="1790" w:firstLine="671"/>
        <w:jc w:val="both"/>
      </w:pPr>
      <w:r w:rsidRPr="009F2378">
        <w:t xml:space="preserve">The test of provocation is whether the act of provocation was sufficient to deprive a reasonable man of self-control. </w:t>
      </w:r>
      <w:r w:rsidRPr="0081315C">
        <w:rPr>
          <w:b/>
          <w:u w:val="single"/>
        </w:rPr>
        <w:t>(R v Cha</w:t>
      </w:r>
      <w:r w:rsidR="0081315C" w:rsidRPr="0081315C">
        <w:rPr>
          <w:b/>
          <w:u w:val="single"/>
        </w:rPr>
        <w:t>o</w:t>
      </w:r>
      <w:r w:rsidR="0081315C">
        <w:rPr>
          <w:rStyle w:val="FootnoteReference"/>
          <w:b/>
          <w:u w:val="single"/>
        </w:rPr>
        <w:footnoteReference w:id="7"/>
      </w:r>
      <w:r w:rsidR="0081315C" w:rsidRPr="0081315C">
        <w:rPr>
          <w:b/>
          <w:u w:val="single"/>
        </w:rPr>
        <w:t>)</w:t>
      </w:r>
      <w:r w:rsidR="0081315C" w:rsidRPr="0081315C">
        <w:rPr>
          <w:b/>
        </w:rPr>
        <w:t xml:space="preserve">. </w:t>
      </w:r>
      <w:r w:rsidRPr="009F2378">
        <w:t>And in assessing the accused person's reaction the question that is</w:t>
      </w:r>
      <w:r w:rsidR="0081315C">
        <w:t xml:space="preserve"> </w:t>
      </w:r>
      <w:r w:rsidRPr="009F2378">
        <w:t>asked is as to</w:t>
      </w:r>
      <w:r>
        <w:t xml:space="preserve"> </w:t>
      </w:r>
      <w:r w:rsidRPr="009F2378">
        <w:t>what</w:t>
      </w:r>
      <w:r>
        <w:t xml:space="preserve"> </w:t>
      </w:r>
      <w:r w:rsidRPr="009F2378">
        <w:t>an ordinary</w:t>
      </w:r>
      <w:r>
        <w:t xml:space="preserve"> </w:t>
      </w:r>
      <w:r w:rsidRPr="009F2378">
        <w:t>person of</w:t>
      </w:r>
      <w:r>
        <w:t xml:space="preserve"> </w:t>
      </w:r>
      <w:r w:rsidRPr="009F2378">
        <w:t>the</w:t>
      </w:r>
      <w:r>
        <w:t xml:space="preserve"> </w:t>
      </w:r>
      <w:r w:rsidRPr="009F2378">
        <w:t>accused</w:t>
      </w:r>
      <w:r>
        <w:t xml:space="preserve"> </w:t>
      </w:r>
      <w:r w:rsidRPr="009F2378">
        <w:t>person's</w:t>
      </w:r>
      <w:r w:rsidR="0081315C">
        <w:t xml:space="preserve"> </w:t>
      </w:r>
      <w:r w:rsidRPr="009F2378">
        <w:t>community might have done.</w:t>
      </w:r>
    </w:p>
    <w:p w:rsidR="00157BFD" w:rsidRPr="009F2378" w:rsidRDefault="00157BFD">
      <w:pPr>
        <w:pStyle w:val="BodyText"/>
        <w:rPr>
          <w:sz w:val="22"/>
          <w:szCs w:val="22"/>
        </w:rPr>
      </w:pPr>
    </w:p>
    <w:p w:rsidR="00157BFD" w:rsidRPr="009F2378" w:rsidRDefault="00157BFD">
      <w:pPr>
        <w:pStyle w:val="BodyText"/>
        <w:spacing w:before="3"/>
        <w:rPr>
          <w:sz w:val="22"/>
          <w:szCs w:val="22"/>
        </w:rPr>
      </w:pPr>
    </w:p>
    <w:p w:rsidR="00157BFD" w:rsidRPr="009F2378" w:rsidRDefault="003D2678" w:rsidP="0081315C">
      <w:pPr>
        <w:spacing w:before="1" w:line="297" w:lineRule="auto"/>
        <w:ind w:left="1851" w:right="1770" w:firstLine="670"/>
        <w:jc w:val="both"/>
      </w:pPr>
      <w:r w:rsidRPr="009F2378">
        <w:t>The Malawi Supreme Court of Appeal in the case</w:t>
      </w:r>
      <w:r>
        <w:t xml:space="preserve"> </w:t>
      </w:r>
      <w:r w:rsidRPr="009F2378">
        <w:t xml:space="preserve">of </w:t>
      </w:r>
      <w:proofErr w:type="spellStart"/>
      <w:r w:rsidR="0081315C">
        <w:rPr>
          <w:b/>
        </w:rPr>
        <w:t>Nankodwa</w:t>
      </w:r>
      <w:proofErr w:type="spellEnd"/>
      <w:r w:rsidR="0081315C">
        <w:rPr>
          <w:b/>
        </w:rPr>
        <w:t xml:space="preserve"> v Repub</w:t>
      </w:r>
      <w:r w:rsidRPr="009F2378">
        <w:rPr>
          <w:b/>
        </w:rPr>
        <w:t>lic</w:t>
      </w:r>
      <w:r w:rsidR="0081315C">
        <w:rPr>
          <w:rStyle w:val="FootnoteReference"/>
          <w:b/>
        </w:rPr>
        <w:footnoteReference w:id="8"/>
      </w:r>
      <w:r w:rsidRPr="009F2378">
        <w:rPr>
          <w:b/>
        </w:rPr>
        <w:t xml:space="preserve"> </w:t>
      </w:r>
      <w:r w:rsidRPr="009F2378">
        <w:t xml:space="preserve">emphasizes the point that the test of provocation is as </w:t>
      </w:r>
      <w:r w:rsidR="0081315C">
        <w:t xml:space="preserve">to weather in the circumstances </w:t>
      </w:r>
      <w:r w:rsidRPr="009F2378">
        <w:t>in which the accused found himself, an ordinary person of the accused person's community might be provoked. The court went further to state that the act of provocation must bear a reasonable relationship to the accused person's act</w:t>
      </w:r>
      <w:r>
        <w:t xml:space="preserve"> </w:t>
      </w:r>
      <w:r w:rsidRPr="009F2378">
        <w:t>of reaction to</w:t>
      </w:r>
      <w:r>
        <w:t xml:space="preserve"> </w:t>
      </w:r>
      <w:r w:rsidRPr="009F2378">
        <w:t>it.</w:t>
      </w:r>
    </w:p>
    <w:p w:rsidR="00157BFD" w:rsidRPr="009F2378" w:rsidRDefault="00157BFD" w:rsidP="0081315C">
      <w:pPr>
        <w:tabs>
          <w:tab w:val="left" w:pos="12128"/>
        </w:tabs>
        <w:spacing w:before="90"/>
        <w:ind w:right="-4"/>
      </w:pPr>
    </w:p>
    <w:p w:rsidR="00157BFD" w:rsidRPr="009F2378" w:rsidRDefault="00157BFD">
      <w:pPr>
        <w:sectPr w:rsidR="00157BFD" w:rsidRPr="009F2378">
          <w:pgSz w:w="12240" w:h="16860"/>
          <w:pgMar w:top="1240" w:right="0" w:bottom="2440" w:left="0" w:header="0" w:footer="2250" w:gutter="0"/>
          <w:cols w:space="720"/>
        </w:sectPr>
      </w:pPr>
    </w:p>
    <w:p w:rsidR="00157BFD" w:rsidRPr="009F2378" w:rsidRDefault="00157BFD">
      <w:pPr>
        <w:pStyle w:val="BodyText"/>
        <w:spacing w:before="7"/>
        <w:rPr>
          <w:b/>
          <w:sz w:val="22"/>
          <w:szCs w:val="22"/>
        </w:rPr>
      </w:pPr>
    </w:p>
    <w:p w:rsidR="00157BFD" w:rsidRPr="009F2378" w:rsidRDefault="00157BFD">
      <w:pPr>
        <w:pStyle w:val="BodyText"/>
        <w:spacing w:line="172" w:lineRule="exact"/>
        <w:ind w:left="688"/>
        <w:rPr>
          <w:sz w:val="22"/>
          <w:szCs w:val="22"/>
        </w:rPr>
      </w:pPr>
    </w:p>
    <w:p w:rsidR="00157BFD" w:rsidRPr="009F2378" w:rsidRDefault="00157BFD">
      <w:pPr>
        <w:pStyle w:val="BodyText"/>
        <w:rPr>
          <w:b/>
          <w:sz w:val="22"/>
          <w:szCs w:val="22"/>
        </w:rPr>
      </w:pPr>
    </w:p>
    <w:p w:rsidR="00157BFD" w:rsidRPr="009F2378" w:rsidRDefault="00157BFD">
      <w:pPr>
        <w:pStyle w:val="BodyText"/>
        <w:spacing w:before="7"/>
        <w:rPr>
          <w:b/>
          <w:sz w:val="22"/>
          <w:szCs w:val="22"/>
        </w:rPr>
      </w:pPr>
    </w:p>
    <w:p w:rsidR="00157BFD" w:rsidRPr="009F2378" w:rsidRDefault="00157BFD">
      <w:pPr>
        <w:pStyle w:val="BodyText"/>
        <w:rPr>
          <w:b/>
          <w:sz w:val="22"/>
          <w:szCs w:val="22"/>
        </w:rPr>
      </w:pPr>
    </w:p>
    <w:p w:rsidR="00157BFD" w:rsidRPr="009F2378" w:rsidRDefault="003D2678" w:rsidP="00445D87">
      <w:pPr>
        <w:pStyle w:val="BodyText"/>
        <w:spacing w:before="91" w:line="288" w:lineRule="auto"/>
        <w:ind w:left="1662" w:right="1990" w:firstLine="681"/>
        <w:jc w:val="both"/>
        <w:rPr>
          <w:sz w:val="22"/>
          <w:szCs w:val="22"/>
        </w:rPr>
      </w:pPr>
      <w:r w:rsidRPr="009F2378">
        <w:rPr>
          <w:sz w:val="22"/>
          <w:szCs w:val="22"/>
        </w:rPr>
        <w:t xml:space="preserve">In </w:t>
      </w:r>
      <w:proofErr w:type="spellStart"/>
      <w:r w:rsidR="001255AB" w:rsidRPr="001255AB">
        <w:rPr>
          <w:b/>
          <w:sz w:val="22"/>
          <w:szCs w:val="22"/>
          <w:u w:val="single"/>
        </w:rPr>
        <w:t>Mbaila</w:t>
      </w:r>
      <w:proofErr w:type="spellEnd"/>
      <w:r w:rsidR="001255AB" w:rsidRPr="001255AB">
        <w:rPr>
          <w:b/>
          <w:sz w:val="22"/>
          <w:szCs w:val="22"/>
          <w:u w:val="single"/>
        </w:rPr>
        <w:t xml:space="preserve"> v Repub</w:t>
      </w:r>
      <w:r w:rsidR="001255AB">
        <w:rPr>
          <w:b/>
          <w:sz w:val="22"/>
          <w:szCs w:val="22"/>
          <w:u w:val="single"/>
        </w:rPr>
        <w:t>lic</w:t>
      </w:r>
      <w:r w:rsidR="00445D87">
        <w:rPr>
          <w:rStyle w:val="FootnoteReference"/>
          <w:b/>
          <w:sz w:val="22"/>
          <w:szCs w:val="22"/>
          <w:u w:val="single"/>
        </w:rPr>
        <w:footnoteReference w:id="9"/>
      </w:r>
      <w:r w:rsidRPr="001255AB">
        <w:rPr>
          <w:b/>
          <w:sz w:val="22"/>
          <w:szCs w:val="22"/>
        </w:rPr>
        <w:t xml:space="preserve"> </w:t>
      </w:r>
      <w:r w:rsidRPr="001255AB">
        <w:rPr>
          <w:sz w:val="22"/>
          <w:szCs w:val="22"/>
        </w:rPr>
        <w:t>the</w:t>
      </w:r>
      <w:r w:rsidRPr="009F2378">
        <w:rPr>
          <w:sz w:val="22"/>
          <w:szCs w:val="22"/>
        </w:rPr>
        <w:t xml:space="preserve"> Malawi Supreme Court of Appeal stated that in deciding in a provocation case whether the</w:t>
      </w:r>
      <w:r>
        <w:rPr>
          <w:sz w:val="22"/>
          <w:szCs w:val="22"/>
        </w:rPr>
        <w:t xml:space="preserve"> </w:t>
      </w:r>
      <w:r w:rsidRPr="009F2378">
        <w:rPr>
          <w:sz w:val="22"/>
          <w:szCs w:val="22"/>
        </w:rPr>
        <w:t>act causing</w:t>
      </w:r>
      <w:r>
        <w:rPr>
          <w:sz w:val="22"/>
          <w:szCs w:val="22"/>
        </w:rPr>
        <w:t xml:space="preserve"> </w:t>
      </w:r>
      <w:r w:rsidRPr="009F2378">
        <w:rPr>
          <w:sz w:val="22"/>
          <w:szCs w:val="22"/>
        </w:rPr>
        <w:t>death</w:t>
      </w:r>
      <w:r>
        <w:rPr>
          <w:sz w:val="22"/>
          <w:szCs w:val="22"/>
        </w:rPr>
        <w:t xml:space="preserve"> </w:t>
      </w:r>
      <w:r w:rsidRPr="009F2378">
        <w:rPr>
          <w:sz w:val="22"/>
          <w:szCs w:val="22"/>
        </w:rPr>
        <w:t>bore</w:t>
      </w:r>
      <w:r>
        <w:rPr>
          <w:sz w:val="22"/>
          <w:szCs w:val="22"/>
        </w:rPr>
        <w:t xml:space="preserve"> </w:t>
      </w:r>
      <w:r w:rsidRPr="009F2378">
        <w:rPr>
          <w:sz w:val="22"/>
          <w:szCs w:val="22"/>
        </w:rPr>
        <w:t>a</w:t>
      </w:r>
      <w:r>
        <w:rPr>
          <w:sz w:val="22"/>
          <w:szCs w:val="22"/>
        </w:rPr>
        <w:t xml:space="preserve"> </w:t>
      </w:r>
      <w:r w:rsidRPr="009F2378">
        <w:rPr>
          <w:sz w:val="22"/>
          <w:szCs w:val="22"/>
        </w:rPr>
        <w:t>reasonable</w:t>
      </w:r>
      <w:r>
        <w:rPr>
          <w:sz w:val="22"/>
          <w:szCs w:val="22"/>
        </w:rPr>
        <w:t xml:space="preserve"> </w:t>
      </w:r>
      <w:r w:rsidRPr="009F2378">
        <w:rPr>
          <w:sz w:val="22"/>
          <w:szCs w:val="22"/>
        </w:rPr>
        <w:t>relationship</w:t>
      </w:r>
      <w:r>
        <w:rPr>
          <w:sz w:val="22"/>
          <w:szCs w:val="22"/>
        </w:rPr>
        <w:t xml:space="preserve"> </w:t>
      </w:r>
      <w:r w:rsidRPr="009F2378">
        <w:rPr>
          <w:sz w:val="22"/>
          <w:szCs w:val="22"/>
        </w:rPr>
        <w:t>to</w:t>
      </w:r>
      <w:r>
        <w:rPr>
          <w:sz w:val="22"/>
          <w:szCs w:val="22"/>
        </w:rPr>
        <w:t xml:space="preserve"> </w:t>
      </w:r>
      <w:r w:rsidRPr="009F2378">
        <w:rPr>
          <w:sz w:val="22"/>
          <w:szCs w:val="22"/>
        </w:rPr>
        <w:t>the provocation,</w:t>
      </w:r>
      <w:r w:rsidR="00445D87">
        <w:rPr>
          <w:sz w:val="22"/>
          <w:szCs w:val="22"/>
        </w:rPr>
        <w:t xml:space="preserve"> </w:t>
      </w:r>
      <w:r w:rsidRPr="009F2378">
        <w:rPr>
          <w:sz w:val="22"/>
          <w:szCs w:val="22"/>
        </w:rPr>
        <w:t>within the meaning of section 213 of the Penal Code, the Court should consider the whole of the provocation given and the whole of the accused person's reaction to it, including the weapon, if any, used, the way it came to hand, the way it was used, and every other relevant factor, and must finally decide whether an ordinary man of the accused person's community might have done what the accused did.</w:t>
      </w:r>
    </w:p>
    <w:p w:rsidR="00157BFD" w:rsidRPr="009F2378" w:rsidRDefault="00157BFD">
      <w:pPr>
        <w:pStyle w:val="BodyText"/>
        <w:rPr>
          <w:sz w:val="22"/>
          <w:szCs w:val="22"/>
        </w:rPr>
      </w:pPr>
    </w:p>
    <w:p w:rsidR="00157BFD" w:rsidRPr="009F2378" w:rsidRDefault="00157BFD">
      <w:pPr>
        <w:pStyle w:val="BodyText"/>
        <w:spacing w:before="2"/>
        <w:rPr>
          <w:sz w:val="22"/>
          <w:szCs w:val="22"/>
        </w:rPr>
      </w:pPr>
    </w:p>
    <w:p w:rsidR="00157BFD" w:rsidRPr="009F2378" w:rsidRDefault="003D2678" w:rsidP="00445D87">
      <w:pPr>
        <w:pStyle w:val="BodyText"/>
        <w:spacing w:line="288" w:lineRule="auto"/>
        <w:ind w:left="1672" w:right="1953" w:firstLine="676"/>
        <w:jc w:val="both"/>
        <w:rPr>
          <w:sz w:val="22"/>
          <w:szCs w:val="22"/>
        </w:rPr>
      </w:pPr>
      <w:r w:rsidRPr="009F2378">
        <w:rPr>
          <w:sz w:val="22"/>
          <w:szCs w:val="22"/>
        </w:rPr>
        <w:t>It is clear nevertheless, that in order to provide a defence to a charge of murder the provocation suffered by an accused person must be of sufficient gravity to cause on ordinary man of</w:t>
      </w:r>
      <w:r>
        <w:rPr>
          <w:sz w:val="22"/>
          <w:szCs w:val="22"/>
        </w:rPr>
        <w:t xml:space="preserve"> </w:t>
      </w:r>
      <w:r w:rsidRPr="009F2378">
        <w:rPr>
          <w:sz w:val="22"/>
          <w:szCs w:val="22"/>
        </w:rPr>
        <w:t>the accused person's communi</w:t>
      </w:r>
      <w:r w:rsidR="00445D87">
        <w:rPr>
          <w:sz w:val="22"/>
          <w:szCs w:val="22"/>
        </w:rPr>
        <w:t>ty to lose control of himself</w:t>
      </w:r>
      <w:r w:rsidR="00445D87">
        <w:rPr>
          <w:rStyle w:val="FootnoteReference"/>
          <w:sz w:val="22"/>
          <w:szCs w:val="22"/>
        </w:rPr>
        <w:footnoteReference w:id="10"/>
      </w:r>
      <w:r w:rsidRPr="009F2378">
        <w:rPr>
          <w:sz w:val="22"/>
          <w:szCs w:val="22"/>
        </w:rPr>
        <w:t xml:space="preserve">. Thus in the case of </w:t>
      </w:r>
      <w:proofErr w:type="spellStart"/>
      <w:r w:rsidRPr="00445D87">
        <w:rPr>
          <w:b/>
          <w:sz w:val="22"/>
          <w:szCs w:val="22"/>
          <w:u w:val="single"/>
        </w:rPr>
        <w:t>Sitolo</w:t>
      </w:r>
      <w:proofErr w:type="spellEnd"/>
      <w:r w:rsidRPr="00445D87">
        <w:rPr>
          <w:b/>
          <w:sz w:val="22"/>
          <w:szCs w:val="22"/>
          <w:u w:val="single"/>
        </w:rPr>
        <w:t xml:space="preserve"> v Republic</w:t>
      </w:r>
      <w:r w:rsidRPr="00445D87">
        <w:rPr>
          <w:b/>
          <w:sz w:val="22"/>
          <w:szCs w:val="22"/>
        </w:rPr>
        <w:t xml:space="preserve"> </w:t>
      </w:r>
      <w:r w:rsidRPr="009F2378">
        <w:rPr>
          <w:b/>
          <w:sz w:val="22"/>
          <w:szCs w:val="22"/>
        </w:rPr>
        <w:t xml:space="preserve">supra </w:t>
      </w:r>
      <w:r w:rsidRPr="009F2378">
        <w:rPr>
          <w:sz w:val="22"/>
          <w:szCs w:val="22"/>
        </w:rPr>
        <w:t>where the appellant had struck his wife with an axe on the head because she had pushed their child, the Malawi Supreme</w:t>
      </w:r>
      <w:r>
        <w:rPr>
          <w:sz w:val="22"/>
          <w:szCs w:val="22"/>
        </w:rPr>
        <w:t xml:space="preserve"> </w:t>
      </w:r>
      <w:r w:rsidRPr="009F2378">
        <w:rPr>
          <w:sz w:val="22"/>
          <w:szCs w:val="22"/>
        </w:rPr>
        <w:t>Court</w:t>
      </w:r>
      <w:r>
        <w:rPr>
          <w:sz w:val="22"/>
          <w:szCs w:val="22"/>
        </w:rPr>
        <w:t xml:space="preserve"> </w:t>
      </w:r>
      <w:r w:rsidRPr="009F2378">
        <w:rPr>
          <w:sz w:val="22"/>
          <w:szCs w:val="22"/>
        </w:rPr>
        <w:t>of</w:t>
      </w:r>
      <w:r>
        <w:rPr>
          <w:sz w:val="22"/>
          <w:szCs w:val="22"/>
        </w:rPr>
        <w:t xml:space="preserve"> </w:t>
      </w:r>
      <w:r w:rsidRPr="009F2378">
        <w:rPr>
          <w:sz w:val="22"/>
          <w:szCs w:val="22"/>
        </w:rPr>
        <w:t>Appeal</w:t>
      </w:r>
      <w:r>
        <w:rPr>
          <w:sz w:val="22"/>
          <w:szCs w:val="22"/>
        </w:rPr>
        <w:t xml:space="preserve"> </w:t>
      </w:r>
      <w:r w:rsidRPr="009F2378">
        <w:rPr>
          <w:sz w:val="22"/>
          <w:szCs w:val="22"/>
        </w:rPr>
        <w:t>dismissed</w:t>
      </w:r>
      <w:r>
        <w:rPr>
          <w:sz w:val="22"/>
          <w:szCs w:val="22"/>
        </w:rPr>
        <w:t xml:space="preserve"> </w:t>
      </w:r>
      <w:r w:rsidRPr="009F2378">
        <w:rPr>
          <w:sz w:val="22"/>
          <w:szCs w:val="22"/>
        </w:rPr>
        <w:t>his appeal which</w:t>
      </w:r>
      <w:r w:rsidR="00445D87">
        <w:rPr>
          <w:sz w:val="22"/>
          <w:szCs w:val="22"/>
        </w:rPr>
        <w:t xml:space="preserve"> </w:t>
      </w:r>
      <w:r w:rsidRPr="009F2378">
        <w:rPr>
          <w:sz w:val="22"/>
          <w:szCs w:val="22"/>
        </w:rPr>
        <w:t>was based on the argument that he was provoked and stated that</w:t>
      </w:r>
      <w:r w:rsidR="00445D87">
        <w:rPr>
          <w:sz w:val="22"/>
          <w:szCs w:val="22"/>
        </w:rPr>
        <w:t xml:space="preserve"> </w:t>
      </w:r>
      <w:r w:rsidRPr="009F2378">
        <w:rPr>
          <w:sz w:val="22"/>
          <w:szCs w:val="22"/>
        </w:rPr>
        <w:t>the measure of provocation required to constitute a defence is</w:t>
      </w:r>
      <w:r>
        <w:rPr>
          <w:sz w:val="22"/>
          <w:szCs w:val="22"/>
        </w:rPr>
        <w:t xml:space="preserve"> </w:t>
      </w:r>
      <w:r w:rsidRPr="009F2378">
        <w:rPr>
          <w:sz w:val="22"/>
          <w:szCs w:val="22"/>
        </w:rPr>
        <w:t>a</w:t>
      </w:r>
      <w:r w:rsidR="00445D87">
        <w:rPr>
          <w:sz w:val="22"/>
          <w:szCs w:val="22"/>
        </w:rPr>
        <w:t xml:space="preserve"> </w:t>
      </w:r>
      <w:r w:rsidRPr="009F2378">
        <w:rPr>
          <w:sz w:val="22"/>
          <w:szCs w:val="22"/>
        </w:rPr>
        <w:t xml:space="preserve">measure sufficient to cause an ordinary normal man, and not a drunken man, to lose control of himself. And since the provocation offered by the deceased </w:t>
      </w:r>
      <w:r w:rsidR="00445D87">
        <w:rPr>
          <w:sz w:val="22"/>
          <w:szCs w:val="22"/>
        </w:rPr>
        <w:t>to the appellant was not such a</w:t>
      </w:r>
      <w:r w:rsidRPr="009F2378">
        <w:rPr>
          <w:sz w:val="22"/>
          <w:szCs w:val="22"/>
        </w:rPr>
        <w:t>s to cause an ordinary man of the appellant's community to lose control of himself, the appeal was dismissed.</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pStyle w:val="BodyText"/>
        <w:spacing w:before="214" w:line="288" w:lineRule="auto"/>
        <w:ind w:left="1701" w:right="1928" w:firstLine="676"/>
        <w:jc w:val="both"/>
        <w:rPr>
          <w:sz w:val="22"/>
          <w:szCs w:val="22"/>
        </w:rPr>
      </w:pPr>
      <w:r w:rsidRPr="009F2378">
        <w:rPr>
          <w:sz w:val="22"/>
          <w:szCs w:val="22"/>
        </w:rPr>
        <w:t xml:space="preserve">I cannot conclude without considering </w:t>
      </w:r>
      <w:proofErr w:type="spellStart"/>
      <w:r w:rsidRPr="009F2378">
        <w:rPr>
          <w:sz w:val="22"/>
          <w:szCs w:val="22"/>
        </w:rPr>
        <w:t>self-defence</w:t>
      </w:r>
      <w:proofErr w:type="spellEnd"/>
      <w:r w:rsidRPr="009F2378">
        <w:rPr>
          <w:sz w:val="22"/>
          <w:szCs w:val="22"/>
        </w:rPr>
        <w:t>. All</w:t>
      </w:r>
      <w:r>
        <w:rPr>
          <w:sz w:val="22"/>
          <w:szCs w:val="22"/>
        </w:rPr>
        <w:t xml:space="preserve"> </w:t>
      </w:r>
      <w:r w:rsidRPr="009F2378">
        <w:rPr>
          <w:sz w:val="22"/>
          <w:szCs w:val="22"/>
        </w:rPr>
        <w:t>we know is that the accused persons were seen at police in plasters. What was beneath the plasters, we do not know. But the use of plasters may mean small injuries or no injury at all if they were faking</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sectPr w:rsidR="00157BFD" w:rsidRPr="009F2378">
          <w:pgSz w:w="12240" w:h="16860"/>
          <w:pgMar w:top="0" w:right="0" w:bottom="2460" w:left="0" w:header="0" w:footer="2250" w:gutter="0"/>
          <w:cols w:space="720"/>
        </w:sectPr>
      </w:pPr>
    </w:p>
    <w:p w:rsidR="00C3133C" w:rsidRDefault="00C3133C" w:rsidP="00C3133C">
      <w:pPr>
        <w:pStyle w:val="BodyText"/>
        <w:spacing w:line="288" w:lineRule="auto"/>
        <w:ind w:left="1701" w:right="1802" w:hanging="4"/>
        <w:jc w:val="both"/>
        <w:rPr>
          <w:sz w:val="22"/>
          <w:szCs w:val="22"/>
        </w:rPr>
      </w:pPr>
    </w:p>
    <w:p w:rsidR="00157BFD" w:rsidRPr="009F2378" w:rsidRDefault="00445D87" w:rsidP="00C3133C">
      <w:pPr>
        <w:pStyle w:val="BodyText"/>
        <w:spacing w:line="288" w:lineRule="auto"/>
        <w:ind w:left="1701" w:right="1802" w:hanging="4"/>
        <w:jc w:val="both"/>
        <w:rPr>
          <w:sz w:val="22"/>
          <w:szCs w:val="22"/>
        </w:rPr>
      </w:pPr>
      <w:proofErr w:type="gramStart"/>
      <w:r>
        <w:rPr>
          <w:sz w:val="22"/>
          <w:szCs w:val="22"/>
        </w:rPr>
        <w:t>i</w:t>
      </w:r>
      <w:r w:rsidR="00C3133C">
        <w:rPr>
          <w:sz w:val="22"/>
          <w:szCs w:val="22"/>
        </w:rPr>
        <w:t>nj</w:t>
      </w:r>
      <w:r w:rsidR="003D2678" w:rsidRPr="009F2378">
        <w:rPr>
          <w:sz w:val="22"/>
          <w:szCs w:val="22"/>
        </w:rPr>
        <w:t>ury</w:t>
      </w:r>
      <w:proofErr w:type="gramEnd"/>
      <w:r w:rsidR="003D2678" w:rsidRPr="009F2378">
        <w:rPr>
          <w:sz w:val="22"/>
          <w:szCs w:val="22"/>
        </w:rPr>
        <w:t xml:space="preserve"> so as to draw sympathy of the</w:t>
      </w:r>
      <w:r w:rsidR="003D2678">
        <w:rPr>
          <w:sz w:val="22"/>
          <w:szCs w:val="22"/>
        </w:rPr>
        <w:t xml:space="preserve"> </w:t>
      </w:r>
      <w:r w:rsidR="003D2678" w:rsidRPr="009F2378">
        <w:rPr>
          <w:sz w:val="22"/>
          <w:szCs w:val="22"/>
        </w:rPr>
        <w:t>police.</w:t>
      </w:r>
      <w:r w:rsidR="003D2678">
        <w:rPr>
          <w:sz w:val="22"/>
          <w:szCs w:val="22"/>
        </w:rPr>
        <w:t xml:space="preserve"> </w:t>
      </w:r>
      <w:r w:rsidR="003D2678" w:rsidRPr="009F2378">
        <w:rPr>
          <w:sz w:val="22"/>
          <w:szCs w:val="22"/>
        </w:rPr>
        <w:t>The</w:t>
      </w:r>
      <w:r w:rsidR="003D2678">
        <w:rPr>
          <w:sz w:val="22"/>
          <w:szCs w:val="22"/>
        </w:rPr>
        <w:t xml:space="preserve"> </w:t>
      </w:r>
      <w:r w:rsidR="003D2678" w:rsidRPr="009F2378">
        <w:rPr>
          <w:sz w:val="22"/>
          <w:szCs w:val="22"/>
        </w:rPr>
        <w:t>unsuspecting women</w:t>
      </w:r>
      <w:r w:rsidR="003D2678">
        <w:rPr>
          <w:sz w:val="22"/>
          <w:szCs w:val="22"/>
        </w:rPr>
        <w:t xml:space="preserve"> </w:t>
      </w:r>
      <w:r w:rsidR="003D2678" w:rsidRPr="009F2378">
        <w:rPr>
          <w:sz w:val="22"/>
          <w:szCs w:val="22"/>
        </w:rPr>
        <w:t>were</w:t>
      </w:r>
      <w:r w:rsidR="003D2678">
        <w:rPr>
          <w:sz w:val="22"/>
          <w:szCs w:val="22"/>
        </w:rPr>
        <w:t xml:space="preserve"> </w:t>
      </w:r>
      <w:r w:rsidR="003D2678" w:rsidRPr="009F2378">
        <w:rPr>
          <w:sz w:val="22"/>
          <w:szCs w:val="22"/>
        </w:rPr>
        <w:t>unarmed</w:t>
      </w:r>
      <w:r w:rsidR="003D2678">
        <w:rPr>
          <w:sz w:val="22"/>
          <w:szCs w:val="22"/>
        </w:rPr>
        <w:t xml:space="preserve"> </w:t>
      </w:r>
      <w:r w:rsidR="003D2678" w:rsidRPr="009F2378">
        <w:rPr>
          <w:sz w:val="22"/>
          <w:szCs w:val="22"/>
        </w:rPr>
        <w:t>and</w:t>
      </w:r>
      <w:r w:rsidR="003D2678">
        <w:rPr>
          <w:sz w:val="22"/>
          <w:szCs w:val="22"/>
        </w:rPr>
        <w:t xml:space="preserve"> </w:t>
      </w:r>
      <w:r w:rsidR="003D2678" w:rsidRPr="009F2378">
        <w:rPr>
          <w:sz w:val="22"/>
          <w:szCs w:val="22"/>
        </w:rPr>
        <w:t>one</w:t>
      </w:r>
      <w:r w:rsidR="003D2678">
        <w:rPr>
          <w:sz w:val="22"/>
          <w:szCs w:val="22"/>
        </w:rPr>
        <w:t xml:space="preserve"> </w:t>
      </w:r>
      <w:r w:rsidR="003D2678" w:rsidRPr="009F2378">
        <w:rPr>
          <w:sz w:val="22"/>
          <w:szCs w:val="22"/>
        </w:rPr>
        <w:t>wonders</w:t>
      </w:r>
      <w:r w:rsidR="003D2678">
        <w:rPr>
          <w:sz w:val="22"/>
          <w:szCs w:val="22"/>
        </w:rPr>
        <w:t xml:space="preserve"> </w:t>
      </w:r>
      <w:bookmarkStart w:id="0" w:name="_GoBack"/>
      <w:bookmarkEnd w:id="0"/>
      <w:r w:rsidR="003D2678" w:rsidRPr="009F2378">
        <w:rPr>
          <w:sz w:val="22"/>
          <w:szCs w:val="22"/>
        </w:rPr>
        <w:t>how</w:t>
      </w:r>
      <w:r w:rsidR="003D2678">
        <w:rPr>
          <w:sz w:val="22"/>
          <w:szCs w:val="22"/>
        </w:rPr>
        <w:t xml:space="preserve"> </w:t>
      </w:r>
      <w:r w:rsidR="003D2678" w:rsidRPr="009F2378">
        <w:rPr>
          <w:sz w:val="22"/>
          <w:szCs w:val="22"/>
        </w:rPr>
        <w:t>they</w:t>
      </w:r>
      <w:r w:rsidR="003D2678">
        <w:rPr>
          <w:sz w:val="22"/>
          <w:szCs w:val="22"/>
        </w:rPr>
        <w:t xml:space="preserve"> </w:t>
      </w:r>
      <w:r w:rsidR="003D2678" w:rsidRPr="009F2378">
        <w:rPr>
          <w:sz w:val="22"/>
          <w:szCs w:val="22"/>
        </w:rPr>
        <w:t>could</w:t>
      </w:r>
      <w:r w:rsidR="003D2678">
        <w:rPr>
          <w:sz w:val="22"/>
          <w:szCs w:val="22"/>
        </w:rPr>
        <w:t xml:space="preserve"> </w:t>
      </w:r>
      <w:r w:rsidR="003D2678" w:rsidRPr="009F2378">
        <w:rPr>
          <w:sz w:val="22"/>
          <w:szCs w:val="22"/>
        </w:rPr>
        <w:t>attack</w:t>
      </w:r>
      <w:r w:rsidR="003D2678">
        <w:rPr>
          <w:sz w:val="22"/>
          <w:szCs w:val="22"/>
        </w:rPr>
        <w:t xml:space="preserve"> </w:t>
      </w:r>
      <w:r w:rsidR="003D2678" w:rsidRPr="009F2378">
        <w:rPr>
          <w:sz w:val="22"/>
          <w:szCs w:val="22"/>
        </w:rPr>
        <w:t>the</w:t>
      </w:r>
      <w:r w:rsidR="003D2678">
        <w:rPr>
          <w:sz w:val="22"/>
          <w:szCs w:val="22"/>
        </w:rPr>
        <w:t xml:space="preserve"> </w:t>
      </w:r>
      <w:r w:rsidR="003D2678" w:rsidRPr="009F2378">
        <w:rPr>
          <w:sz w:val="22"/>
          <w:szCs w:val="22"/>
        </w:rPr>
        <w:t>accused</w:t>
      </w:r>
      <w:r w:rsidR="003D2678">
        <w:rPr>
          <w:sz w:val="22"/>
          <w:szCs w:val="22"/>
        </w:rPr>
        <w:t xml:space="preserve"> </w:t>
      </w:r>
      <w:r w:rsidR="003D2678" w:rsidRPr="009F2378">
        <w:rPr>
          <w:sz w:val="22"/>
          <w:szCs w:val="22"/>
        </w:rPr>
        <w:t>persons</w:t>
      </w:r>
      <w:r w:rsidR="003D2678">
        <w:rPr>
          <w:sz w:val="22"/>
          <w:szCs w:val="22"/>
        </w:rPr>
        <w:t xml:space="preserve"> </w:t>
      </w:r>
      <w:r w:rsidR="003D2678" w:rsidRPr="009F2378">
        <w:rPr>
          <w:sz w:val="22"/>
          <w:szCs w:val="22"/>
        </w:rPr>
        <w:t>to</w:t>
      </w:r>
      <w:r w:rsidR="003D2678">
        <w:rPr>
          <w:sz w:val="22"/>
          <w:szCs w:val="22"/>
        </w:rPr>
        <w:t xml:space="preserve"> </w:t>
      </w:r>
      <w:r w:rsidR="003D2678" w:rsidRPr="009F2378">
        <w:rPr>
          <w:sz w:val="22"/>
          <w:szCs w:val="22"/>
        </w:rPr>
        <w:t>warrant</w:t>
      </w:r>
      <w:r w:rsidR="003D2678">
        <w:rPr>
          <w:sz w:val="22"/>
          <w:szCs w:val="22"/>
        </w:rPr>
        <w:t xml:space="preserve"> </w:t>
      </w:r>
      <w:r w:rsidR="003D2678" w:rsidRPr="009F2378">
        <w:rPr>
          <w:sz w:val="22"/>
          <w:szCs w:val="22"/>
        </w:rPr>
        <w:t>use</w:t>
      </w:r>
      <w:r w:rsidR="003D2678">
        <w:rPr>
          <w:sz w:val="22"/>
          <w:szCs w:val="22"/>
        </w:rPr>
        <w:t xml:space="preserve"> </w:t>
      </w:r>
      <w:r w:rsidR="003D2678" w:rsidRPr="009F2378">
        <w:rPr>
          <w:sz w:val="22"/>
          <w:szCs w:val="22"/>
        </w:rPr>
        <w:t>of</w:t>
      </w:r>
      <w:r w:rsidR="003D2678">
        <w:rPr>
          <w:sz w:val="22"/>
          <w:szCs w:val="22"/>
        </w:rPr>
        <w:t xml:space="preserve"> </w:t>
      </w:r>
      <w:r w:rsidR="003D2678" w:rsidRPr="009F2378">
        <w:rPr>
          <w:sz w:val="22"/>
          <w:szCs w:val="22"/>
        </w:rPr>
        <w:t>lethal</w:t>
      </w:r>
      <w:r w:rsidR="003D2678">
        <w:rPr>
          <w:sz w:val="22"/>
          <w:szCs w:val="22"/>
        </w:rPr>
        <w:t xml:space="preserve"> </w:t>
      </w:r>
      <w:r w:rsidR="003D2678" w:rsidRPr="009F2378">
        <w:rPr>
          <w:sz w:val="22"/>
          <w:szCs w:val="22"/>
        </w:rPr>
        <w:t>weapons</w:t>
      </w:r>
      <w:r w:rsidR="003D2678">
        <w:rPr>
          <w:sz w:val="22"/>
          <w:szCs w:val="22"/>
        </w:rPr>
        <w:t xml:space="preserve"> </w:t>
      </w:r>
      <w:r w:rsidR="003D2678" w:rsidRPr="009F2378">
        <w:rPr>
          <w:sz w:val="22"/>
          <w:szCs w:val="22"/>
        </w:rPr>
        <w:t>against the</w:t>
      </w:r>
      <w:r w:rsidR="00C3133C">
        <w:rPr>
          <w:sz w:val="22"/>
          <w:szCs w:val="22"/>
        </w:rPr>
        <w:t xml:space="preserve"> </w:t>
      </w:r>
      <w:r w:rsidR="003D2678" w:rsidRPr="009F2378">
        <w:rPr>
          <w:sz w:val="22"/>
          <w:szCs w:val="22"/>
        </w:rPr>
        <w:t xml:space="preserve">women. In the absence of any explanation I rule out any act of </w:t>
      </w:r>
      <w:r w:rsidR="00C3133C" w:rsidRPr="009F2378">
        <w:rPr>
          <w:sz w:val="22"/>
          <w:szCs w:val="22"/>
        </w:rPr>
        <w:t>self-defense</w:t>
      </w:r>
      <w:r w:rsidR="003D2678" w:rsidRPr="009F2378">
        <w:rPr>
          <w:sz w:val="22"/>
          <w:szCs w:val="22"/>
        </w:rPr>
        <w:t>.</w:t>
      </w:r>
    </w:p>
    <w:p w:rsidR="00157BFD" w:rsidRPr="009F2378" w:rsidRDefault="00157BFD">
      <w:pPr>
        <w:pStyle w:val="BodyText"/>
        <w:rPr>
          <w:sz w:val="22"/>
          <w:szCs w:val="22"/>
        </w:rPr>
      </w:pPr>
    </w:p>
    <w:p w:rsidR="00157BFD" w:rsidRPr="009F2378" w:rsidRDefault="00157BFD">
      <w:pPr>
        <w:pStyle w:val="BodyText"/>
        <w:spacing w:before="4"/>
        <w:rPr>
          <w:sz w:val="22"/>
          <w:szCs w:val="22"/>
        </w:rPr>
      </w:pPr>
    </w:p>
    <w:p w:rsidR="00157BFD" w:rsidRPr="009F2378" w:rsidRDefault="003D2678" w:rsidP="00C3133C">
      <w:pPr>
        <w:pStyle w:val="BodyText"/>
        <w:spacing w:line="283" w:lineRule="auto"/>
        <w:ind w:left="1701" w:right="1718"/>
        <w:rPr>
          <w:sz w:val="22"/>
          <w:szCs w:val="22"/>
        </w:rPr>
      </w:pPr>
      <w:r w:rsidRPr="009F2378">
        <w:rPr>
          <w:sz w:val="22"/>
          <w:szCs w:val="22"/>
        </w:rPr>
        <w:t>In view of the above, I find the four accused persons guilty of murder and</w:t>
      </w:r>
      <w:r>
        <w:rPr>
          <w:sz w:val="22"/>
          <w:szCs w:val="22"/>
        </w:rPr>
        <w:t xml:space="preserve"> </w:t>
      </w:r>
      <w:r w:rsidRPr="009F2378">
        <w:rPr>
          <w:sz w:val="22"/>
          <w:szCs w:val="22"/>
        </w:rPr>
        <w:t>convict them accordingly.</w:t>
      </w:r>
    </w:p>
    <w:p w:rsidR="00157BFD" w:rsidRPr="009F2378" w:rsidRDefault="00157BFD">
      <w:pPr>
        <w:pStyle w:val="BodyText"/>
        <w:rPr>
          <w:sz w:val="22"/>
          <w:szCs w:val="22"/>
        </w:rPr>
      </w:pPr>
    </w:p>
    <w:p w:rsidR="00157BFD" w:rsidRPr="009F2378" w:rsidRDefault="00157BFD">
      <w:pPr>
        <w:pStyle w:val="BodyText"/>
        <w:spacing w:before="11"/>
        <w:rPr>
          <w:sz w:val="22"/>
          <w:szCs w:val="22"/>
        </w:rPr>
      </w:pPr>
    </w:p>
    <w:p w:rsidR="00157BFD" w:rsidRPr="009F2378" w:rsidRDefault="003D2678">
      <w:pPr>
        <w:tabs>
          <w:tab w:val="left" w:pos="6966"/>
        </w:tabs>
        <w:spacing w:line="295" w:lineRule="auto"/>
        <w:ind w:left="655" w:right="1795" w:firstLine="674"/>
        <w:rPr>
          <w:b/>
        </w:rPr>
      </w:pPr>
      <w:r w:rsidRPr="009F2378">
        <w:rPr>
          <w:b/>
        </w:rPr>
        <w:t>Pronounced</w:t>
      </w:r>
      <w:r>
        <w:rPr>
          <w:b/>
        </w:rPr>
        <w:t xml:space="preserve"> </w:t>
      </w:r>
      <w:r w:rsidRPr="009F2378">
        <w:rPr>
          <w:b/>
        </w:rPr>
        <w:t>in</w:t>
      </w:r>
      <w:r>
        <w:rPr>
          <w:b/>
        </w:rPr>
        <w:t xml:space="preserve"> </w:t>
      </w:r>
      <w:r w:rsidRPr="009F2378">
        <w:rPr>
          <w:b/>
        </w:rPr>
        <w:t>Open</w:t>
      </w:r>
      <w:r>
        <w:rPr>
          <w:b/>
        </w:rPr>
        <w:t xml:space="preserve"> </w:t>
      </w:r>
      <w:r w:rsidRPr="009F2378">
        <w:rPr>
          <w:b/>
        </w:rPr>
        <w:t>Court</w:t>
      </w:r>
      <w:r>
        <w:rPr>
          <w:b/>
        </w:rPr>
        <w:t xml:space="preserve"> </w:t>
      </w:r>
      <w:r w:rsidRPr="009F2378">
        <w:rPr>
          <w:b/>
        </w:rPr>
        <w:t>this</w:t>
      </w:r>
      <w:r>
        <w:rPr>
          <w:b/>
        </w:rPr>
        <w:t xml:space="preserve"> </w:t>
      </w:r>
      <w:r w:rsidRPr="009F2378">
        <w:rPr>
          <w:b/>
        </w:rPr>
        <w:t>7th day</w:t>
      </w:r>
      <w:r w:rsidR="00C3133C">
        <w:rPr>
          <w:b/>
        </w:rPr>
        <w:t xml:space="preserve"> </w:t>
      </w:r>
      <w:r w:rsidRPr="009F2378">
        <w:rPr>
          <w:b/>
        </w:rPr>
        <w:t>of</w:t>
      </w:r>
      <w:r>
        <w:rPr>
          <w:b/>
        </w:rPr>
        <w:t xml:space="preserve"> </w:t>
      </w:r>
      <w:r w:rsidRPr="009F2378">
        <w:rPr>
          <w:b/>
        </w:rPr>
        <w:t>June,</w:t>
      </w:r>
      <w:r>
        <w:rPr>
          <w:b/>
        </w:rPr>
        <w:t xml:space="preserve"> </w:t>
      </w:r>
      <w:r w:rsidRPr="009F2378">
        <w:rPr>
          <w:b/>
        </w:rPr>
        <w:t>2017</w:t>
      </w:r>
      <w:r>
        <w:rPr>
          <w:b/>
        </w:rPr>
        <w:t xml:space="preserve"> </w:t>
      </w:r>
      <w:r w:rsidRPr="009F2378">
        <w:rPr>
          <w:b/>
        </w:rPr>
        <w:t xml:space="preserve">at </w:t>
      </w:r>
      <w:proofErr w:type="spellStart"/>
      <w:r w:rsidRPr="009F2378">
        <w:rPr>
          <w:b/>
        </w:rPr>
        <w:t>Chichiri</w:t>
      </w:r>
      <w:proofErr w:type="spellEnd"/>
      <w:r w:rsidRPr="009F2378">
        <w:rPr>
          <w:b/>
        </w:rPr>
        <w:t>, Blantyre.</w:t>
      </w:r>
    </w:p>
    <w:p w:rsidR="00157BFD" w:rsidRPr="009F2378" w:rsidRDefault="003D2678">
      <w:pPr>
        <w:pStyle w:val="BodyText"/>
        <w:spacing w:before="8"/>
        <w:rPr>
          <w:b/>
          <w:sz w:val="22"/>
          <w:szCs w:val="22"/>
        </w:rPr>
      </w:pPr>
      <w:r w:rsidRPr="009F2378">
        <w:rPr>
          <w:noProof/>
          <w:sz w:val="22"/>
          <w:szCs w:val="22"/>
          <w:lang w:val="en-ZA" w:eastAsia="en-ZA"/>
        </w:rPr>
        <w:drawing>
          <wp:anchor distT="0" distB="0" distL="0" distR="0" simplePos="0" relativeHeight="251696640" behindDoc="0" locked="0" layoutInCell="1" allowOverlap="1">
            <wp:simplePos x="0" y="0"/>
            <wp:positionH relativeFrom="page">
              <wp:posOffset>3352800</wp:posOffset>
            </wp:positionH>
            <wp:positionV relativeFrom="paragraph">
              <wp:posOffset>190696</wp:posOffset>
            </wp:positionV>
            <wp:extent cx="1444751" cy="487679"/>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7" cstate="print"/>
                    <a:stretch>
                      <a:fillRect/>
                    </a:stretch>
                  </pic:blipFill>
                  <pic:spPr>
                    <a:xfrm>
                      <a:off x="0" y="0"/>
                      <a:ext cx="1444751" cy="487679"/>
                    </a:xfrm>
                    <a:prstGeom prst="rect">
                      <a:avLst/>
                    </a:prstGeom>
                  </pic:spPr>
                </pic:pic>
              </a:graphicData>
            </a:graphic>
          </wp:anchor>
        </w:drawing>
      </w:r>
    </w:p>
    <w:p w:rsidR="00157BFD" w:rsidRPr="009F2378" w:rsidRDefault="003D2678">
      <w:pPr>
        <w:pStyle w:val="BodyText"/>
        <w:ind w:left="3854" w:right="4996"/>
        <w:jc w:val="center"/>
        <w:rPr>
          <w:sz w:val="22"/>
          <w:szCs w:val="22"/>
        </w:rPr>
      </w:pPr>
      <w:r w:rsidRPr="009F2378">
        <w:rPr>
          <w:sz w:val="22"/>
          <w:szCs w:val="22"/>
          <w:u w:val="single" w:color="000000"/>
        </w:rPr>
        <w:t xml:space="preserve">ML. </w:t>
      </w:r>
      <w:proofErr w:type="spellStart"/>
      <w:r w:rsidRPr="009F2378">
        <w:rPr>
          <w:sz w:val="22"/>
          <w:szCs w:val="22"/>
          <w:u w:val="single" w:color="000000"/>
        </w:rPr>
        <w:t>Kamwambe</w:t>
      </w:r>
      <w:proofErr w:type="spellEnd"/>
    </w:p>
    <w:p w:rsidR="00157BFD" w:rsidRPr="009F2378" w:rsidRDefault="003D2678">
      <w:pPr>
        <w:spacing w:before="76"/>
        <w:ind w:left="3854" w:right="4970"/>
        <w:jc w:val="center"/>
        <w:rPr>
          <w:b/>
        </w:rPr>
      </w:pPr>
      <w:r w:rsidRPr="009F2378">
        <w:rPr>
          <w:b/>
        </w:rPr>
        <w:t>JUDGE</w:t>
      </w:r>
    </w:p>
    <w:p w:rsidR="00157BFD" w:rsidRPr="009F2378" w:rsidRDefault="00157BFD">
      <w:pPr>
        <w:pStyle w:val="BodyText"/>
        <w:rPr>
          <w:b/>
          <w:sz w:val="22"/>
          <w:szCs w:val="22"/>
        </w:rPr>
      </w:pPr>
    </w:p>
    <w:p w:rsidR="00157BFD" w:rsidRPr="009F2378" w:rsidRDefault="00157BFD">
      <w:pPr>
        <w:pStyle w:val="BodyText"/>
        <w:rPr>
          <w:b/>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rPr>
          <w:i/>
          <w:sz w:val="22"/>
          <w:szCs w:val="22"/>
        </w:rPr>
      </w:pPr>
    </w:p>
    <w:p w:rsidR="00157BFD" w:rsidRPr="009F2378" w:rsidRDefault="00157BFD">
      <w:pPr>
        <w:pStyle w:val="BodyText"/>
        <w:spacing w:before="7"/>
        <w:rPr>
          <w:i/>
          <w:sz w:val="22"/>
          <w:szCs w:val="22"/>
        </w:rPr>
      </w:pPr>
    </w:p>
    <w:p w:rsidR="00157BFD" w:rsidRPr="009F2378" w:rsidRDefault="003D2678">
      <w:pPr>
        <w:spacing w:before="89"/>
        <w:ind w:left="-17"/>
      </w:pPr>
      <w:r w:rsidRPr="009F2378">
        <w:t>•</w:t>
      </w:r>
    </w:p>
    <w:p w:rsidR="00157BFD" w:rsidRPr="009F2378" w:rsidRDefault="003D2678">
      <w:pPr>
        <w:pStyle w:val="Heading4"/>
        <w:spacing w:before="288"/>
        <w:rPr>
          <w:rFonts w:ascii="Arial" w:hAnsi="Arial" w:cs="Arial"/>
          <w:sz w:val="22"/>
          <w:szCs w:val="22"/>
        </w:rPr>
      </w:pPr>
      <w:r w:rsidRPr="009F2378">
        <w:rPr>
          <w:rFonts w:ascii="Arial" w:hAnsi="Arial" w:cs="Arial"/>
          <w:sz w:val="22"/>
          <w:szCs w:val="22"/>
        </w:rPr>
        <w:t>I</w:t>
      </w: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spacing w:before="6"/>
        <w:rPr>
          <w:sz w:val="22"/>
          <w:szCs w:val="22"/>
        </w:rPr>
      </w:pPr>
    </w:p>
    <w:p w:rsidR="00157BFD" w:rsidRPr="009F2378" w:rsidRDefault="00157BFD" w:rsidP="00C3133C">
      <w:pPr>
        <w:spacing w:before="97"/>
        <w:ind w:right="2293"/>
        <w:jc w:val="cente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157BFD">
      <w:pPr>
        <w:pStyle w:val="BodyText"/>
        <w:rPr>
          <w:sz w:val="22"/>
          <w:szCs w:val="22"/>
        </w:rPr>
      </w:pPr>
    </w:p>
    <w:p w:rsidR="00157BFD" w:rsidRPr="009F2378" w:rsidRDefault="003D2678">
      <w:pPr>
        <w:spacing w:before="106" w:line="752" w:lineRule="exact"/>
        <w:ind w:left="-28"/>
      </w:pPr>
      <w:r w:rsidRPr="009F2378">
        <w:t>-</w:t>
      </w:r>
    </w:p>
    <w:sectPr w:rsidR="00157BFD" w:rsidRPr="009F2378">
      <w:footerReference w:type="default" r:id="rId18"/>
      <w:type w:val="continuous"/>
      <w:pgSz w:w="12240" w:h="16860"/>
      <w:pgMar w:top="20" w:right="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3B" w:rsidRDefault="00BD303B">
      <w:r>
        <w:separator/>
      </w:r>
    </w:p>
  </w:endnote>
  <w:endnote w:type="continuationSeparator" w:id="0">
    <w:p w:rsidR="00BD303B" w:rsidRDefault="00BD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37.45pt;margin-top:712.65pt;width:53.05pt;height:8.75pt;z-index:-18304;mso-position-horizontal-relative:page;mso-position-vertical-relative:page" filled="f" stroked="f">
          <v:textbox inset="0,0,0,0">
            <w:txbxContent>
              <w:p w:rsidR="003D2678" w:rsidRDefault="003D2678">
                <w:pPr>
                  <w:spacing w:before="16"/>
                  <w:ind w:left="20"/>
                  <w:rPr>
                    <w:sz w:val="12"/>
                  </w:rPr>
                </w:pPr>
                <w:r>
                  <w:rPr>
                    <w:color w:val="828282"/>
                    <w:w w:val="90"/>
                    <w:sz w:val="12"/>
                  </w:rPr>
                  <w:t>CRIMINAL D</w:t>
                </w:r>
                <w:r>
                  <w:rPr>
                    <w:color w:val="A5A5A5"/>
                    <w:w w:val="90"/>
                    <w:sz w:val="12"/>
                  </w:rPr>
                  <w:t>I</w:t>
                </w:r>
                <w:r>
                  <w:rPr>
                    <w:color w:val="828282"/>
                    <w:w w:val="90"/>
                    <w:sz w:val="12"/>
                  </w:rPr>
                  <w:t>VISION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35.45pt;margin-top:719.5pt;width:53.15pt;height:8.15pt;z-index:-18280;mso-position-horizontal-relative:page;mso-position-vertical-relative:page" filled="f" stroked="f">
          <v:textbox inset="0,0,0,0">
            <w:txbxContent>
              <w:p w:rsidR="003D2678" w:rsidRDefault="003D2678">
                <w:pPr>
                  <w:spacing w:before="16"/>
                  <w:ind w:left="20"/>
                  <w:rPr>
                    <w:sz w:val="11"/>
                  </w:rPr>
                </w:pPr>
                <w:r>
                  <w:rPr>
                    <w:color w:val="828282"/>
                    <w:w w:val="95"/>
                    <w:sz w:val="11"/>
                  </w:rPr>
                  <w:t>CRIM</w:t>
                </w:r>
                <w:r>
                  <w:rPr>
                    <w:color w:val="343434"/>
                    <w:w w:val="95"/>
                    <w:sz w:val="11"/>
                  </w:rPr>
                  <w:t>I</w:t>
                </w:r>
                <w:r>
                  <w:rPr>
                    <w:color w:val="828282"/>
                    <w:w w:val="95"/>
                    <w:sz w:val="11"/>
                  </w:rPr>
                  <w:t xml:space="preserve">NA </w:t>
                </w:r>
                <w:r>
                  <w:rPr>
                    <w:color w:val="5B5B5B"/>
                    <w:w w:val="95"/>
                    <w:sz w:val="11"/>
                  </w:rPr>
                  <w:t>L D</w:t>
                </w:r>
                <w:r>
                  <w:rPr>
                    <w:color w:val="343434"/>
                    <w:w w:val="95"/>
                    <w:sz w:val="11"/>
                  </w:rPr>
                  <w:t>I</w:t>
                </w:r>
                <w:r>
                  <w:rPr>
                    <w:color w:val="727272"/>
                    <w:w w:val="95"/>
                    <w:sz w:val="11"/>
                  </w:rPr>
                  <w:t>VISION</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44.45pt;margin-top:718.2pt;width:53.85pt;height:8.75pt;z-index:-18256;mso-position-horizontal-relative:page;mso-position-vertical-relative:page" filled="f" stroked="f">
          <v:textbox inset="0,0,0,0">
            <w:txbxContent>
              <w:p w:rsidR="003D2678" w:rsidRDefault="003D2678">
                <w:pPr>
                  <w:spacing w:before="16"/>
                  <w:ind w:left="20"/>
                  <w:rPr>
                    <w:sz w:val="12"/>
                  </w:rPr>
                </w:pPr>
                <w:r>
                  <w:rPr>
                    <w:color w:val="797979"/>
                    <w:spacing w:val="-4"/>
                    <w:w w:val="95"/>
                    <w:sz w:val="12"/>
                  </w:rPr>
                  <w:t>CRIM</w:t>
                </w:r>
                <w:r>
                  <w:rPr>
                    <w:color w:val="9C9C9C"/>
                    <w:spacing w:val="-4"/>
                    <w:w w:val="95"/>
                    <w:sz w:val="12"/>
                  </w:rPr>
                  <w:t xml:space="preserve">IN </w:t>
                </w:r>
                <w:r>
                  <w:rPr>
                    <w:color w:val="797979"/>
                    <w:w w:val="95"/>
                    <w:sz w:val="12"/>
                  </w:rPr>
                  <w:t>ALD</w:t>
                </w:r>
                <w:r>
                  <w:rPr>
                    <w:color w:val="4D4D4D"/>
                    <w:w w:val="95"/>
                    <w:sz w:val="12"/>
                  </w:rPr>
                  <w:t>I</w:t>
                </w:r>
                <w:r>
                  <w:rPr>
                    <w:color w:val="797979"/>
                    <w:w w:val="95"/>
                    <w:sz w:val="12"/>
                  </w:rPr>
                  <w:t>VISION</w:t>
                </w:r>
              </w:p>
            </w:txbxContent>
          </v:textbox>
          <w10:wrap anchorx="page" anchory="page"/>
        </v:shape>
      </w:pict>
    </w:r>
    <w:r>
      <w:pict>
        <v:shape id="_x0000_s2053" type="#_x0000_t202" style="position:absolute;margin-left:511.85pt;margin-top:718.2pt;width:3.75pt;height:8.75pt;z-index:-18232;mso-position-horizontal-relative:page;mso-position-vertical-relative:page" filled="f" stroked="f">
          <v:textbox inset="0,0,0,0">
            <w:txbxContent>
              <w:p w:rsidR="003D2678" w:rsidRDefault="003D2678">
                <w:pPr>
                  <w:spacing w:before="16"/>
                  <w:ind w:left="20"/>
                  <w:rPr>
                    <w:sz w:val="12"/>
                  </w:rPr>
                </w:pPr>
                <w:r>
                  <w:rPr>
                    <w:color w:val="ACACAC"/>
                    <w:w w:val="82"/>
                    <w:sz w:val="12"/>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39.3pt;margin-top:719.05pt;width:55.6pt;height:8.15pt;z-index:-18208;mso-position-horizontal-relative:page;mso-position-vertical-relative:page" filled="f" stroked="f">
          <v:textbox inset="0,0,0,0">
            <w:txbxContent>
              <w:p w:rsidR="003D2678" w:rsidRDefault="003D2678">
                <w:pPr>
                  <w:spacing w:before="16"/>
                  <w:ind w:left="20"/>
                  <w:rPr>
                    <w:sz w:val="11"/>
                  </w:rPr>
                </w:pPr>
                <w:r>
                  <w:rPr>
                    <w:color w:val="6E6E6E"/>
                    <w:sz w:val="11"/>
                  </w:rPr>
                  <w:t xml:space="preserve">CRIM </w:t>
                </w:r>
                <w:r>
                  <w:rPr>
                    <w:color w:val="383838"/>
                    <w:sz w:val="11"/>
                  </w:rPr>
                  <w:t xml:space="preserve">IN </w:t>
                </w:r>
                <w:r>
                  <w:rPr>
                    <w:color w:val="595959"/>
                    <w:sz w:val="11"/>
                  </w:rPr>
                  <w:t>ALDIVISION</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47.15pt;margin-top:718.95pt;width:53.25pt;height:8.75pt;z-index:-18184;mso-position-horizontal-relative:page;mso-position-vertical-relative:page" filled="f" stroked="f">
          <v:textbox inset="0,0,0,0">
            <w:txbxContent>
              <w:p w:rsidR="003D2678" w:rsidRDefault="003D2678">
                <w:pPr>
                  <w:spacing w:before="16"/>
                  <w:ind w:left="20"/>
                  <w:rPr>
                    <w:sz w:val="12"/>
                  </w:rPr>
                </w:pPr>
                <w:r>
                  <w:rPr>
                    <w:color w:val="7B7B7B"/>
                    <w:w w:val="95"/>
                    <w:sz w:val="12"/>
                  </w:rPr>
                  <w:t xml:space="preserve">CRIMINAL </w:t>
                </w:r>
                <w:r>
                  <w:rPr>
                    <w:color w:val="696969"/>
                    <w:spacing w:val="-4"/>
                    <w:w w:val="95"/>
                    <w:sz w:val="12"/>
                  </w:rPr>
                  <w:t>DIVISI</w:t>
                </w:r>
                <w:r>
                  <w:rPr>
                    <w:color w:val="8A8A8A"/>
                    <w:spacing w:val="-4"/>
                    <w:w w:val="95"/>
                    <w:sz w:val="12"/>
                  </w:rPr>
                  <w:t>ON</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6.3pt;margin-top:702.7pt;width:56.35pt;height:8.15pt;z-index:-18160;mso-position-horizontal-relative:page;mso-position-vertical-relative:page" filled="f" stroked="f">
          <v:textbox inset="0,0,0,0">
            <w:txbxContent>
              <w:p w:rsidR="003D2678" w:rsidRDefault="003D2678">
                <w:pPr>
                  <w:spacing w:before="16"/>
                  <w:ind w:left="20"/>
                  <w:rPr>
                    <w:sz w:val="11"/>
                  </w:rPr>
                </w:pPr>
                <w:r>
                  <w:rPr>
                    <w:color w:val="7C7C7C"/>
                    <w:w w:val="105"/>
                    <w:sz w:val="11"/>
                  </w:rPr>
                  <w:t>CRIMINAL D</w:t>
                </w:r>
                <w:r>
                  <w:rPr>
                    <w:color w:val="BCBCBC"/>
                    <w:w w:val="105"/>
                    <w:sz w:val="11"/>
                  </w:rPr>
                  <w:t>I</w:t>
                </w:r>
                <w:r>
                  <w:rPr>
                    <w:color w:val="939393"/>
                    <w:w w:val="105"/>
                    <w:sz w:val="11"/>
                  </w:rPr>
                  <w:t>VISION</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6"/>
      </w:rPr>
    </w:pPr>
    <w:r>
      <w:pict>
        <v:shapetype id="_x0000_t202" coordsize="21600,21600" o:spt="202" path="m,l,21600r21600,l21600,xe">
          <v:stroke joinstyle="miter"/>
          <v:path gradientshapeok="t" o:connecttype="rect"/>
        </v:shapetype>
        <v:shape id="_x0000_s2049" type="#_x0000_t202" style="position:absolute;margin-left:441.95pt;margin-top:719.5pt;width:55.6pt;height:8.15pt;z-index:-18136;mso-position-horizontal-relative:page;mso-position-vertical-relative:page" filled="f" stroked="f">
          <v:textbox inset="0,0,0,0">
            <w:txbxContent>
              <w:p w:rsidR="003D2678" w:rsidRDefault="003D2678">
                <w:pPr>
                  <w:spacing w:before="16"/>
                  <w:ind w:left="20"/>
                  <w:rPr>
                    <w:sz w:val="11"/>
                  </w:rPr>
                </w:pPr>
                <w:r>
                  <w:rPr>
                    <w:color w:val="7C7C7C"/>
                    <w:sz w:val="11"/>
                  </w:rPr>
                  <w:t>CR</w:t>
                </w:r>
                <w:r>
                  <w:rPr>
                    <w:color w:val="383838"/>
                    <w:sz w:val="11"/>
                  </w:rPr>
                  <w:t>I</w:t>
                </w:r>
                <w:r>
                  <w:rPr>
                    <w:color w:val="6B6B6B"/>
                    <w:sz w:val="11"/>
                  </w:rPr>
                  <w:t xml:space="preserve">MINA </w:t>
                </w:r>
                <w:r>
                  <w:rPr>
                    <w:color w:val="383838"/>
                    <w:sz w:val="11"/>
                  </w:rPr>
                  <w:t xml:space="preserve">L </w:t>
                </w:r>
                <w:r>
                  <w:rPr>
                    <w:color w:val="6B6B6B"/>
                    <w:sz w:val="11"/>
                  </w:rPr>
                  <w:t>DIVISION</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8" w:rsidRDefault="003D267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3B" w:rsidRDefault="00BD303B">
      <w:r>
        <w:separator/>
      </w:r>
    </w:p>
  </w:footnote>
  <w:footnote w:type="continuationSeparator" w:id="0">
    <w:p w:rsidR="00BD303B" w:rsidRDefault="00BD303B">
      <w:r>
        <w:continuationSeparator/>
      </w:r>
    </w:p>
  </w:footnote>
  <w:footnote w:id="1">
    <w:p w:rsidR="006B69C2" w:rsidRDefault="006B69C2" w:rsidP="006B69C2">
      <w:pPr>
        <w:spacing w:line="199" w:lineRule="exact"/>
        <w:ind w:left="1834"/>
      </w:pPr>
      <w:r>
        <w:rPr>
          <w:rStyle w:val="FootnoteReference"/>
        </w:rPr>
        <w:footnoteRef/>
      </w:r>
      <w:r>
        <w:t xml:space="preserve"> </w:t>
      </w:r>
      <w:r w:rsidRPr="009F2378">
        <w:t>Rep v</w:t>
      </w:r>
      <w:r>
        <w:t xml:space="preserve"> </w:t>
      </w:r>
      <w:proofErr w:type="spellStart"/>
      <w:r w:rsidRPr="009F2378">
        <w:t>Laycock</w:t>
      </w:r>
      <w:proofErr w:type="spellEnd"/>
      <w:r w:rsidRPr="009F2378">
        <w:t xml:space="preserve"> Criminal</w:t>
      </w:r>
      <w:r>
        <w:t xml:space="preserve"> </w:t>
      </w:r>
      <w:r w:rsidRPr="009F2378">
        <w:t>Case</w:t>
      </w:r>
      <w:r>
        <w:t xml:space="preserve"> </w:t>
      </w:r>
      <w:r w:rsidRPr="009F2378">
        <w:rPr>
          <w:b/>
        </w:rPr>
        <w:t xml:space="preserve">No. </w:t>
      </w:r>
      <w:r w:rsidRPr="009F2378">
        <w:t>6</w:t>
      </w:r>
      <w:r>
        <w:t xml:space="preserve"> </w:t>
      </w:r>
      <w:r w:rsidRPr="009F2378">
        <w:t>of</w:t>
      </w:r>
      <w:r>
        <w:t xml:space="preserve"> </w:t>
      </w:r>
      <w:r w:rsidRPr="009F2378">
        <w:t>1990 (unreported)</w:t>
      </w:r>
    </w:p>
  </w:footnote>
  <w:footnote w:id="2">
    <w:p w:rsidR="006B69C2" w:rsidRPr="006B69C2" w:rsidRDefault="006B69C2" w:rsidP="006B69C2">
      <w:pPr>
        <w:pStyle w:val="FootnoteText"/>
        <w:ind w:left="1843"/>
        <w:rPr>
          <w:b/>
        </w:rPr>
      </w:pPr>
      <w:r>
        <w:rPr>
          <w:rStyle w:val="FootnoteReference"/>
        </w:rPr>
        <w:footnoteRef/>
      </w:r>
      <w:r>
        <w:t xml:space="preserve"> </w:t>
      </w:r>
      <w:proofErr w:type="spellStart"/>
      <w:r w:rsidRPr="009F2378">
        <w:rPr>
          <w:b/>
        </w:rPr>
        <w:t>Chisiyana</w:t>
      </w:r>
      <w:proofErr w:type="spellEnd"/>
      <w:r w:rsidRPr="009F2378">
        <w:rPr>
          <w:b/>
        </w:rPr>
        <w:t xml:space="preserve"> v R (1923-61) ALR 503 (FSC)</w:t>
      </w:r>
    </w:p>
  </w:footnote>
  <w:footnote w:id="3">
    <w:p w:rsidR="006B69C2" w:rsidRDefault="006B69C2" w:rsidP="006B69C2">
      <w:pPr>
        <w:ind w:left="1847"/>
      </w:pPr>
      <w:r>
        <w:rPr>
          <w:rStyle w:val="FootnoteReference"/>
        </w:rPr>
        <w:footnoteRef/>
      </w:r>
      <w:r>
        <w:t xml:space="preserve"> </w:t>
      </w:r>
      <w:r w:rsidRPr="009F2378">
        <w:t>(1961-63) ALR Mal 198</w:t>
      </w:r>
    </w:p>
  </w:footnote>
  <w:footnote w:id="4">
    <w:p w:rsidR="00675117" w:rsidRDefault="00675117" w:rsidP="00675117">
      <w:pPr>
        <w:spacing w:before="88"/>
        <w:ind w:left="1808"/>
      </w:pPr>
      <w:r>
        <w:rPr>
          <w:rStyle w:val="FootnoteReference"/>
        </w:rPr>
        <w:footnoteRef/>
      </w:r>
      <w:r>
        <w:t xml:space="preserve"> </w:t>
      </w:r>
      <w:r w:rsidRPr="009F2378">
        <w:t>63 Cr. App.R.39 at</w:t>
      </w:r>
      <w:r>
        <w:t xml:space="preserve"> </w:t>
      </w:r>
      <w:r w:rsidRPr="009F2378">
        <w:t>42</w:t>
      </w:r>
    </w:p>
  </w:footnote>
  <w:footnote w:id="5">
    <w:p w:rsidR="00675117" w:rsidRPr="009F2378" w:rsidRDefault="00675117" w:rsidP="00675117">
      <w:pPr>
        <w:spacing w:before="47"/>
        <w:ind w:left="1812"/>
      </w:pPr>
      <w:r>
        <w:rPr>
          <w:rStyle w:val="FootnoteReference"/>
        </w:rPr>
        <w:footnoteRef/>
      </w:r>
      <w:r>
        <w:t xml:space="preserve"> (1949)</w:t>
      </w:r>
      <w:r w:rsidRPr="009F2378">
        <w:t xml:space="preserve"> ALLER 932</w:t>
      </w:r>
    </w:p>
    <w:p w:rsidR="00675117" w:rsidRDefault="00675117">
      <w:pPr>
        <w:pStyle w:val="FootnoteText"/>
      </w:pPr>
    </w:p>
  </w:footnote>
  <w:footnote w:id="6">
    <w:p w:rsidR="0081315C" w:rsidRDefault="0081315C" w:rsidP="0081315C">
      <w:pPr>
        <w:spacing w:before="83"/>
        <w:ind w:left="1893"/>
      </w:pPr>
      <w:r>
        <w:rPr>
          <w:rStyle w:val="FootnoteReference"/>
        </w:rPr>
        <w:footnoteRef/>
      </w:r>
      <w:r>
        <w:t xml:space="preserve"> </w:t>
      </w:r>
      <w:r>
        <w:t>[</w:t>
      </w:r>
      <w:r w:rsidRPr="009F2378">
        <w:t>1999] 1 Cr. App. R. 256</w:t>
      </w:r>
    </w:p>
  </w:footnote>
  <w:footnote w:id="7">
    <w:p w:rsidR="0081315C" w:rsidRPr="0081315C" w:rsidRDefault="0081315C" w:rsidP="0081315C">
      <w:pPr>
        <w:spacing w:line="167" w:lineRule="exact"/>
        <w:ind w:left="1826"/>
        <w:rPr>
          <w:b/>
        </w:rPr>
      </w:pPr>
      <w:r>
        <w:rPr>
          <w:rStyle w:val="FootnoteReference"/>
        </w:rPr>
        <w:footnoteRef/>
      </w:r>
      <w:r>
        <w:t xml:space="preserve"> </w:t>
      </w:r>
      <w:r w:rsidRPr="009F2378">
        <w:rPr>
          <w:b/>
        </w:rPr>
        <w:t>1 ALR (MAL) 189</w:t>
      </w:r>
    </w:p>
  </w:footnote>
  <w:footnote w:id="8">
    <w:p w:rsidR="0081315C" w:rsidRPr="009F2378" w:rsidRDefault="0081315C" w:rsidP="0081315C">
      <w:pPr>
        <w:spacing w:before="58"/>
        <w:ind w:left="1833"/>
        <w:rPr>
          <w:b/>
        </w:rPr>
      </w:pPr>
      <w:r>
        <w:rPr>
          <w:rStyle w:val="FootnoteReference"/>
        </w:rPr>
        <w:footnoteRef/>
      </w:r>
      <w:r>
        <w:t xml:space="preserve"> </w:t>
      </w:r>
      <w:r w:rsidRPr="009F2378">
        <w:rPr>
          <w:b/>
        </w:rPr>
        <w:t>4 ALR (MAL) 388</w:t>
      </w:r>
    </w:p>
    <w:p w:rsidR="0081315C" w:rsidRDefault="0081315C">
      <w:pPr>
        <w:pStyle w:val="FootnoteText"/>
      </w:pPr>
    </w:p>
  </w:footnote>
  <w:footnote w:id="9">
    <w:p w:rsidR="00445D87" w:rsidRDefault="00445D87" w:rsidP="00445D87">
      <w:pPr>
        <w:spacing w:before="90"/>
        <w:ind w:left="1678"/>
      </w:pPr>
      <w:r>
        <w:rPr>
          <w:rStyle w:val="FootnoteReference"/>
        </w:rPr>
        <w:footnoteRef/>
      </w:r>
      <w:r>
        <w:t xml:space="preserve"> </w:t>
      </w:r>
      <w:r>
        <w:t xml:space="preserve">4 </w:t>
      </w:r>
      <w:proofErr w:type="spellStart"/>
      <w:r>
        <w:t>al</w:t>
      </w:r>
      <w:r w:rsidRPr="009F2378">
        <w:t>r</w:t>
      </w:r>
      <w:proofErr w:type="spellEnd"/>
      <w:r w:rsidRPr="009F2378">
        <w:t xml:space="preserve"> (mal) 446</w:t>
      </w:r>
    </w:p>
  </w:footnote>
  <w:footnote w:id="10">
    <w:p w:rsidR="00445D87" w:rsidRDefault="00445D87" w:rsidP="00445D87">
      <w:pPr>
        <w:spacing w:before="51"/>
        <w:ind w:left="1705"/>
      </w:pPr>
      <w:r>
        <w:rPr>
          <w:rStyle w:val="FootnoteReference"/>
        </w:rPr>
        <w:footnoteRef/>
      </w:r>
      <w:r>
        <w:t xml:space="preserve"> </w:t>
      </w:r>
      <w:proofErr w:type="spellStart"/>
      <w:r w:rsidRPr="009F2378">
        <w:t>Sitolo</w:t>
      </w:r>
      <w:proofErr w:type="spellEnd"/>
      <w:r w:rsidRPr="009F2378">
        <w:t xml:space="preserve"> v Republi</w:t>
      </w:r>
      <w:r>
        <w:t>c</w:t>
      </w:r>
      <w:r w:rsidRPr="009F2378">
        <w:t xml:space="preserve"> 4 ALR (MAL) 506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03BB"/>
    <w:multiLevelType w:val="hybridMultilevel"/>
    <w:tmpl w:val="7A3CBD78"/>
    <w:lvl w:ilvl="0" w:tplc="16868342">
      <w:numFmt w:val="bullet"/>
      <w:lvlText w:val="•"/>
      <w:lvlJc w:val="left"/>
      <w:pPr>
        <w:ind w:left="1905" w:hanging="1948"/>
      </w:pPr>
      <w:rPr>
        <w:rFonts w:hint="default"/>
        <w:w w:val="105"/>
        <w:position w:val="-12"/>
      </w:rPr>
    </w:lvl>
    <w:lvl w:ilvl="1" w:tplc="EAA0A4C8">
      <w:numFmt w:val="bullet"/>
      <w:lvlText w:val="·"/>
      <w:lvlJc w:val="left"/>
      <w:pPr>
        <w:ind w:left="1951" w:hanging="163"/>
      </w:pPr>
      <w:rPr>
        <w:rFonts w:ascii="Arial" w:eastAsia="Arial" w:hAnsi="Arial" w:cs="Arial" w:hint="default"/>
        <w:color w:val="7E7E7E"/>
        <w:w w:val="111"/>
        <w:sz w:val="27"/>
        <w:szCs w:val="27"/>
      </w:rPr>
    </w:lvl>
    <w:lvl w:ilvl="2" w:tplc="2112F6AE">
      <w:numFmt w:val="bullet"/>
      <w:lvlText w:val="•"/>
      <w:lvlJc w:val="left"/>
      <w:pPr>
        <w:ind w:left="2922" w:hanging="163"/>
      </w:pPr>
      <w:rPr>
        <w:rFonts w:hint="default"/>
      </w:rPr>
    </w:lvl>
    <w:lvl w:ilvl="3" w:tplc="1B76EBE8">
      <w:numFmt w:val="bullet"/>
      <w:lvlText w:val="•"/>
      <w:lvlJc w:val="left"/>
      <w:pPr>
        <w:ind w:left="3884" w:hanging="163"/>
      </w:pPr>
      <w:rPr>
        <w:rFonts w:hint="default"/>
      </w:rPr>
    </w:lvl>
    <w:lvl w:ilvl="4" w:tplc="B7EC63F6">
      <w:numFmt w:val="bullet"/>
      <w:lvlText w:val="•"/>
      <w:lvlJc w:val="left"/>
      <w:pPr>
        <w:ind w:left="4846" w:hanging="163"/>
      </w:pPr>
      <w:rPr>
        <w:rFonts w:hint="default"/>
      </w:rPr>
    </w:lvl>
    <w:lvl w:ilvl="5" w:tplc="481CF28E">
      <w:numFmt w:val="bullet"/>
      <w:lvlText w:val="•"/>
      <w:lvlJc w:val="left"/>
      <w:pPr>
        <w:ind w:left="5808" w:hanging="163"/>
      </w:pPr>
      <w:rPr>
        <w:rFonts w:hint="default"/>
      </w:rPr>
    </w:lvl>
    <w:lvl w:ilvl="6" w:tplc="D4EAB554">
      <w:numFmt w:val="bullet"/>
      <w:lvlText w:val="•"/>
      <w:lvlJc w:val="left"/>
      <w:pPr>
        <w:ind w:left="6771" w:hanging="163"/>
      </w:pPr>
      <w:rPr>
        <w:rFonts w:hint="default"/>
      </w:rPr>
    </w:lvl>
    <w:lvl w:ilvl="7" w:tplc="D7184FAA">
      <w:numFmt w:val="bullet"/>
      <w:lvlText w:val="•"/>
      <w:lvlJc w:val="left"/>
      <w:pPr>
        <w:ind w:left="7733" w:hanging="163"/>
      </w:pPr>
      <w:rPr>
        <w:rFonts w:hint="default"/>
      </w:rPr>
    </w:lvl>
    <w:lvl w:ilvl="8" w:tplc="AC90C378">
      <w:numFmt w:val="bullet"/>
      <w:lvlText w:val="•"/>
      <w:lvlJc w:val="left"/>
      <w:pPr>
        <w:ind w:left="8695" w:hanging="163"/>
      </w:pPr>
      <w:rPr>
        <w:rFonts w:hint="default"/>
      </w:rPr>
    </w:lvl>
  </w:abstractNum>
  <w:abstractNum w:abstractNumId="1" w15:restartNumberingAfterBreak="0">
    <w:nsid w:val="4828782B"/>
    <w:multiLevelType w:val="hybridMultilevel"/>
    <w:tmpl w:val="B5342BB2"/>
    <w:lvl w:ilvl="0" w:tplc="CFE884B6">
      <w:numFmt w:val="bullet"/>
      <w:lvlText w:val="-"/>
      <w:lvlJc w:val="left"/>
      <w:pPr>
        <w:ind w:left="3345" w:hanging="3382"/>
      </w:pPr>
      <w:rPr>
        <w:rFonts w:ascii="Times New Roman" w:eastAsia="Times New Roman" w:hAnsi="Times New Roman" w:cs="Times New Roman" w:hint="default"/>
        <w:color w:val="383838"/>
        <w:w w:val="103"/>
        <w:position w:val="-17"/>
        <w:sz w:val="88"/>
        <w:szCs w:val="88"/>
      </w:rPr>
    </w:lvl>
    <w:lvl w:ilvl="1" w:tplc="B2D08D3E">
      <w:start w:val="1"/>
      <w:numFmt w:val="lowerLetter"/>
      <w:lvlText w:val="(%2)"/>
      <w:lvlJc w:val="left"/>
      <w:pPr>
        <w:ind w:left="2886" w:hanging="676"/>
        <w:jc w:val="left"/>
      </w:pPr>
      <w:rPr>
        <w:rFonts w:ascii="Arial" w:eastAsia="Arial" w:hAnsi="Arial" w:cs="Arial" w:hint="default"/>
        <w:color w:val="383838"/>
        <w:spacing w:val="0"/>
        <w:w w:val="83"/>
        <w:sz w:val="26"/>
        <w:szCs w:val="26"/>
      </w:rPr>
    </w:lvl>
    <w:lvl w:ilvl="2" w:tplc="EE76D318">
      <w:start w:val="1"/>
      <w:numFmt w:val="decimal"/>
      <w:lvlText w:val="%3."/>
      <w:lvlJc w:val="left"/>
      <w:pPr>
        <w:ind w:left="3913" w:hanging="328"/>
        <w:jc w:val="right"/>
      </w:pPr>
      <w:rPr>
        <w:rFonts w:hint="default"/>
        <w:i/>
        <w:w w:val="92"/>
      </w:rPr>
    </w:lvl>
    <w:lvl w:ilvl="3" w:tplc="CC72B508">
      <w:numFmt w:val="bullet"/>
      <w:lvlText w:val="•"/>
      <w:lvlJc w:val="left"/>
      <w:pPr>
        <w:ind w:left="3260" w:hanging="328"/>
      </w:pPr>
      <w:rPr>
        <w:rFonts w:hint="default"/>
      </w:rPr>
    </w:lvl>
    <w:lvl w:ilvl="4" w:tplc="66125B3A">
      <w:numFmt w:val="bullet"/>
      <w:lvlText w:val="•"/>
      <w:lvlJc w:val="left"/>
      <w:pPr>
        <w:ind w:left="3340" w:hanging="328"/>
      </w:pPr>
      <w:rPr>
        <w:rFonts w:hint="default"/>
      </w:rPr>
    </w:lvl>
    <w:lvl w:ilvl="5" w:tplc="14B60248">
      <w:numFmt w:val="bullet"/>
      <w:lvlText w:val="•"/>
      <w:lvlJc w:val="left"/>
      <w:pPr>
        <w:ind w:left="3920" w:hanging="328"/>
      </w:pPr>
      <w:rPr>
        <w:rFonts w:hint="default"/>
      </w:rPr>
    </w:lvl>
    <w:lvl w:ilvl="6" w:tplc="DD9EAD12">
      <w:numFmt w:val="bullet"/>
      <w:lvlText w:val="•"/>
      <w:lvlJc w:val="left"/>
      <w:pPr>
        <w:ind w:left="5580" w:hanging="328"/>
      </w:pPr>
      <w:rPr>
        <w:rFonts w:hint="default"/>
      </w:rPr>
    </w:lvl>
    <w:lvl w:ilvl="7" w:tplc="04101658">
      <w:numFmt w:val="bullet"/>
      <w:lvlText w:val="•"/>
      <w:lvlJc w:val="left"/>
      <w:pPr>
        <w:ind w:left="7240" w:hanging="328"/>
      </w:pPr>
      <w:rPr>
        <w:rFonts w:hint="default"/>
      </w:rPr>
    </w:lvl>
    <w:lvl w:ilvl="8" w:tplc="8EB8C176">
      <w:numFmt w:val="bullet"/>
      <w:lvlText w:val="•"/>
      <w:lvlJc w:val="left"/>
      <w:pPr>
        <w:ind w:left="8900" w:hanging="3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7BFD"/>
    <w:rsid w:val="001255AB"/>
    <w:rsid w:val="00157BFD"/>
    <w:rsid w:val="002D405F"/>
    <w:rsid w:val="003D2678"/>
    <w:rsid w:val="00445D87"/>
    <w:rsid w:val="0049636F"/>
    <w:rsid w:val="005E4B09"/>
    <w:rsid w:val="00675117"/>
    <w:rsid w:val="006B69C2"/>
    <w:rsid w:val="007D617D"/>
    <w:rsid w:val="0081315C"/>
    <w:rsid w:val="008242AE"/>
    <w:rsid w:val="00877F60"/>
    <w:rsid w:val="009F2378"/>
    <w:rsid w:val="00BD303B"/>
    <w:rsid w:val="00C3133C"/>
    <w:rsid w:val="00ED5F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1D15EF4-0FB4-4157-8FB0-73F5C559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850" w:lineRule="exact"/>
      <w:ind w:left="-41"/>
      <w:outlineLvl w:val="0"/>
    </w:pPr>
    <w:rPr>
      <w:rFonts w:ascii="Times New Roman" w:eastAsia="Times New Roman" w:hAnsi="Times New Roman" w:cs="Times New Roman"/>
      <w:sz w:val="99"/>
      <w:szCs w:val="99"/>
    </w:rPr>
  </w:style>
  <w:style w:type="paragraph" w:styleId="Heading2">
    <w:name w:val="heading 2"/>
    <w:basedOn w:val="Normal"/>
    <w:uiPriority w:val="1"/>
    <w:qFormat/>
    <w:pPr>
      <w:spacing w:line="908" w:lineRule="exact"/>
      <w:ind w:left="-26"/>
      <w:outlineLvl w:val="1"/>
    </w:pPr>
    <w:rPr>
      <w:rFonts w:ascii="Times New Roman" w:eastAsia="Times New Roman" w:hAnsi="Times New Roman" w:cs="Times New Roman"/>
      <w:sz w:val="82"/>
      <w:szCs w:val="82"/>
    </w:rPr>
  </w:style>
  <w:style w:type="paragraph" w:styleId="Heading3">
    <w:name w:val="heading 3"/>
    <w:basedOn w:val="Normal"/>
    <w:uiPriority w:val="1"/>
    <w:qFormat/>
    <w:pPr>
      <w:outlineLvl w:val="2"/>
    </w:pPr>
    <w:rPr>
      <w:rFonts w:ascii="Times New Roman" w:eastAsia="Times New Roman" w:hAnsi="Times New Roman" w:cs="Times New Roman"/>
      <w:sz w:val="41"/>
      <w:szCs w:val="41"/>
    </w:rPr>
  </w:style>
  <w:style w:type="paragraph" w:styleId="Heading4">
    <w:name w:val="heading 4"/>
    <w:basedOn w:val="Normal"/>
    <w:uiPriority w:val="1"/>
    <w:qFormat/>
    <w:pPr>
      <w:ind w:left="-8"/>
      <w:outlineLvl w:val="3"/>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842" w:hanging="3934"/>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B69C2"/>
    <w:rPr>
      <w:sz w:val="20"/>
      <w:szCs w:val="20"/>
    </w:rPr>
  </w:style>
  <w:style w:type="character" w:customStyle="1" w:styleId="FootnoteTextChar">
    <w:name w:val="Footnote Text Char"/>
    <w:basedOn w:val="DefaultParagraphFont"/>
    <w:link w:val="FootnoteText"/>
    <w:uiPriority w:val="99"/>
    <w:semiHidden/>
    <w:rsid w:val="006B69C2"/>
    <w:rPr>
      <w:rFonts w:ascii="Arial" w:eastAsia="Arial" w:hAnsi="Arial" w:cs="Arial"/>
      <w:sz w:val="20"/>
      <w:szCs w:val="20"/>
    </w:rPr>
  </w:style>
  <w:style w:type="character" w:styleId="FootnoteReference">
    <w:name w:val="footnote reference"/>
    <w:basedOn w:val="DefaultParagraphFont"/>
    <w:uiPriority w:val="99"/>
    <w:semiHidden/>
    <w:unhideWhenUsed/>
    <w:rsid w:val="006B6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B727-57A2-47B1-B93C-CDD6A68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2017-06-29T09:30:00Z</dcterms:created>
  <dcterms:modified xsi:type="dcterms:W3CDTF">2017-06-29T08:45:00Z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2017-06-29T00:00:00Z</vt:filetime>
  </property>
</Properties>
</file>