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FD" w:rsidRPr="00934F53" w:rsidRDefault="002F41FD" w:rsidP="00D03B05">
      <w:pPr>
        <w:jc w:val="both"/>
        <w:rPr>
          <w:rFonts w:ascii="Book Antiqua" w:hAnsi="Book Antiqua" w:cs="Arial"/>
          <w:sz w:val="28"/>
          <w:szCs w:val="28"/>
        </w:rPr>
      </w:pPr>
      <w:bookmarkStart w:id="0" w:name="_GoBack"/>
      <w:bookmarkEnd w:id="0"/>
      <w:r w:rsidRPr="00934F53">
        <w:rPr>
          <w:rFonts w:ascii="Book Antiqua" w:hAnsi="Book Antiqua"/>
          <w:noProof/>
          <w:sz w:val="28"/>
          <w:szCs w:val="28"/>
          <w:lang w:val="en-ZA" w:eastAsia="en-ZA"/>
        </w:rPr>
        <w:drawing>
          <wp:anchor distT="0" distB="0" distL="114300" distR="114300" simplePos="0" relativeHeight="251658240" behindDoc="0" locked="0" layoutInCell="1" allowOverlap="1">
            <wp:simplePos x="0" y="0"/>
            <wp:positionH relativeFrom="column">
              <wp:posOffset>2381250</wp:posOffset>
            </wp:positionH>
            <wp:positionV relativeFrom="paragraph">
              <wp:posOffset>-68580</wp:posOffset>
            </wp:positionV>
            <wp:extent cx="1375410" cy="10515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75410" cy="1051560"/>
                    </a:xfrm>
                    <a:prstGeom prst="rect">
                      <a:avLst/>
                    </a:prstGeom>
                    <a:noFill/>
                  </pic:spPr>
                </pic:pic>
              </a:graphicData>
            </a:graphic>
          </wp:anchor>
        </w:drawing>
      </w:r>
      <w:r w:rsidRPr="00934F53">
        <w:rPr>
          <w:rFonts w:ascii="Book Antiqua" w:hAnsi="Book Antiqua" w:cs="Arial"/>
          <w:sz w:val="28"/>
          <w:szCs w:val="28"/>
        </w:rPr>
        <w:tab/>
      </w:r>
    </w:p>
    <w:p w:rsidR="007805BD" w:rsidRPr="00934F53" w:rsidRDefault="007805BD" w:rsidP="00D03B05">
      <w:pPr>
        <w:jc w:val="both"/>
        <w:rPr>
          <w:rFonts w:ascii="Book Antiqua" w:hAnsi="Book Antiqua"/>
          <w:sz w:val="28"/>
          <w:szCs w:val="28"/>
        </w:rPr>
      </w:pPr>
    </w:p>
    <w:p w:rsidR="007805BD" w:rsidRPr="00934F53" w:rsidRDefault="007805BD" w:rsidP="00D03B05">
      <w:pPr>
        <w:jc w:val="both"/>
        <w:rPr>
          <w:rFonts w:ascii="Book Antiqua" w:hAnsi="Book Antiqua"/>
          <w:sz w:val="28"/>
          <w:szCs w:val="28"/>
        </w:rPr>
      </w:pPr>
    </w:p>
    <w:p w:rsidR="002F41FD" w:rsidRPr="00934F53" w:rsidRDefault="002F41FD" w:rsidP="007805BD">
      <w:pPr>
        <w:jc w:val="center"/>
        <w:rPr>
          <w:rFonts w:ascii="Book Antiqua" w:hAnsi="Book Antiqua"/>
          <w:sz w:val="40"/>
          <w:szCs w:val="40"/>
        </w:rPr>
      </w:pPr>
      <w:r w:rsidRPr="00934F53">
        <w:rPr>
          <w:rFonts w:ascii="Book Antiqua" w:hAnsi="Book Antiqua"/>
          <w:sz w:val="40"/>
          <w:szCs w:val="40"/>
        </w:rPr>
        <w:t>JUDICIARY</w:t>
      </w:r>
    </w:p>
    <w:p w:rsidR="002F41FD" w:rsidRPr="00934F53" w:rsidRDefault="002F41FD" w:rsidP="007805BD">
      <w:pPr>
        <w:spacing w:after="0"/>
        <w:jc w:val="center"/>
        <w:rPr>
          <w:rFonts w:ascii="Book Antiqua" w:hAnsi="Book Antiqua" w:cs="Times New Roman"/>
          <w:sz w:val="40"/>
          <w:szCs w:val="40"/>
        </w:rPr>
      </w:pPr>
      <w:r w:rsidRPr="00934F53">
        <w:rPr>
          <w:rFonts w:ascii="Book Antiqua" w:hAnsi="Book Antiqua" w:cs="Times New Roman"/>
          <w:sz w:val="40"/>
          <w:szCs w:val="40"/>
        </w:rPr>
        <w:t>IN THE HIGH COURT OF MALAWI</w:t>
      </w:r>
    </w:p>
    <w:p w:rsidR="002F41FD" w:rsidRPr="00934F53" w:rsidRDefault="002F41FD" w:rsidP="007805BD">
      <w:pPr>
        <w:spacing w:after="0"/>
        <w:jc w:val="center"/>
        <w:rPr>
          <w:rFonts w:ascii="Book Antiqua" w:hAnsi="Book Antiqua" w:cs="Times New Roman"/>
          <w:sz w:val="40"/>
          <w:szCs w:val="40"/>
        </w:rPr>
      </w:pPr>
    </w:p>
    <w:p w:rsidR="002F41FD" w:rsidRPr="00934F53" w:rsidRDefault="002F41FD" w:rsidP="007805BD">
      <w:pPr>
        <w:spacing w:after="0"/>
        <w:jc w:val="center"/>
        <w:rPr>
          <w:rFonts w:ascii="Book Antiqua" w:hAnsi="Book Antiqua" w:cs="Times New Roman"/>
          <w:sz w:val="40"/>
          <w:szCs w:val="40"/>
        </w:rPr>
      </w:pPr>
      <w:r w:rsidRPr="00934F53">
        <w:rPr>
          <w:rFonts w:ascii="Book Antiqua" w:hAnsi="Book Antiqua" w:cs="Times New Roman"/>
          <w:sz w:val="40"/>
          <w:szCs w:val="40"/>
        </w:rPr>
        <w:t>PRINCIPAL REGISTRY</w:t>
      </w:r>
    </w:p>
    <w:p w:rsidR="002F41FD" w:rsidRPr="00934F53" w:rsidRDefault="002F41FD" w:rsidP="007805BD">
      <w:pPr>
        <w:spacing w:after="0"/>
        <w:jc w:val="center"/>
        <w:rPr>
          <w:rFonts w:ascii="Book Antiqua" w:hAnsi="Book Antiqua" w:cs="Times New Roman"/>
          <w:sz w:val="40"/>
          <w:szCs w:val="40"/>
        </w:rPr>
      </w:pPr>
    </w:p>
    <w:p w:rsidR="002F41FD" w:rsidRPr="00934F53" w:rsidRDefault="002F41FD" w:rsidP="007805BD">
      <w:pPr>
        <w:spacing w:after="0"/>
        <w:jc w:val="center"/>
        <w:rPr>
          <w:rFonts w:ascii="Book Antiqua" w:hAnsi="Book Antiqua" w:cs="Times New Roman"/>
          <w:sz w:val="40"/>
          <w:szCs w:val="40"/>
        </w:rPr>
      </w:pPr>
      <w:r w:rsidRPr="00934F53">
        <w:rPr>
          <w:rFonts w:ascii="Book Antiqua" w:hAnsi="Book Antiqua" w:cs="Times New Roman"/>
          <w:sz w:val="40"/>
          <w:szCs w:val="40"/>
        </w:rPr>
        <w:t>CIVIL CASE NO 628 OF 2005</w:t>
      </w:r>
    </w:p>
    <w:p w:rsidR="002F41FD" w:rsidRPr="00934F53" w:rsidRDefault="002F41FD" w:rsidP="007805BD">
      <w:pPr>
        <w:spacing w:after="0"/>
        <w:jc w:val="center"/>
        <w:rPr>
          <w:rFonts w:ascii="Book Antiqua" w:hAnsi="Book Antiqua" w:cs="Times New Roman"/>
          <w:sz w:val="40"/>
          <w:szCs w:val="40"/>
        </w:rPr>
      </w:pPr>
    </w:p>
    <w:p w:rsidR="002F41FD" w:rsidRPr="00934F53" w:rsidRDefault="002F41FD" w:rsidP="007805BD">
      <w:pPr>
        <w:spacing w:after="0"/>
        <w:jc w:val="center"/>
        <w:rPr>
          <w:rFonts w:ascii="Book Antiqua" w:hAnsi="Book Antiqua" w:cs="Times New Roman"/>
          <w:sz w:val="40"/>
          <w:szCs w:val="40"/>
        </w:rPr>
      </w:pPr>
      <w:r w:rsidRPr="00934F53">
        <w:rPr>
          <w:rFonts w:ascii="Book Antiqua" w:hAnsi="Book Antiqua" w:cs="Times New Roman"/>
          <w:sz w:val="40"/>
          <w:szCs w:val="40"/>
        </w:rPr>
        <w:t>BETWEEN</w:t>
      </w:r>
    </w:p>
    <w:p w:rsidR="002F41FD" w:rsidRPr="00934F53" w:rsidRDefault="002F41FD" w:rsidP="007805BD">
      <w:pPr>
        <w:spacing w:after="0"/>
        <w:jc w:val="center"/>
        <w:rPr>
          <w:rFonts w:ascii="Book Antiqua" w:hAnsi="Book Antiqua" w:cs="Times New Roman"/>
          <w:sz w:val="40"/>
          <w:szCs w:val="40"/>
        </w:rPr>
      </w:pPr>
    </w:p>
    <w:p w:rsidR="002F41FD" w:rsidRPr="00934F53" w:rsidRDefault="002F41FD" w:rsidP="00D03B05">
      <w:pPr>
        <w:spacing w:after="0"/>
        <w:jc w:val="both"/>
        <w:rPr>
          <w:rFonts w:ascii="Book Antiqua" w:hAnsi="Book Antiqua" w:cs="Times New Roman"/>
          <w:sz w:val="40"/>
          <w:szCs w:val="40"/>
        </w:rPr>
      </w:pPr>
      <w:r w:rsidRPr="00934F53">
        <w:rPr>
          <w:rFonts w:ascii="Book Antiqua" w:hAnsi="Book Antiqua" w:cs="Times New Roman"/>
          <w:sz w:val="40"/>
          <w:szCs w:val="40"/>
        </w:rPr>
        <w:t xml:space="preserve">MATHEWS MAHATA </w:t>
      </w:r>
      <w:r w:rsidRPr="00934F53">
        <w:rPr>
          <w:rFonts w:ascii="Book Antiqua" w:hAnsi="Book Antiqua" w:cs="Times New Roman"/>
          <w:sz w:val="40"/>
          <w:szCs w:val="40"/>
        </w:rPr>
        <w:tab/>
      </w:r>
      <w:r w:rsidRPr="00934F53">
        <w:rPr>
          <w:rFonts w:ascii="Book Antiqua" w:hAnsi="Book Antiqua" w:cs="Times New Roman"/>
          <w:sz w:val="40"/>
          <w:szCs w:val="40"/>
        </w:rPr>
        <w:tab/>
      </w:r>
      <w:r w:rsidRPr="00934F53">
        <w:rPr>
          <w:rFonts w:ascii="Book Antiqua" w:hAnsi="Book Antiqua" w:cs="Times New Roman"/>
          <w:sz w:val="40"/>
          <w:szCs w:val="40"/>
        </w:rPr>
        <w:tab/>
      </w:r>
      <w:r w:rsidR="00934F53">
        <w:rPr>
          <w:rFonts w:ascii="Book Antiqua" w:hAnsi="Book Antiqua" w:cs="Times New Roman"/>
          <w:sz w:val="40"/>
          <w:szCs w:val="40"/>
        </w:rPr>
        <w:tab/>
      </w:r>
      <w:r w:rsidRPr="00934F53">
        <w:rPr>
          <w:rFonts w:ascii="Book Antiqua" w:hAnsi="Book Antiqua" w:cs="Times New Roman"/>
          <w:sz w:val="40"/>
          <w:szCs w:val="40"/>
        </w:rPr>
        <w:t>CLAIMANT</w:t>
      </w:r>
    </w:p>
    <w:p w:rsidR="002F41FD" w:rsidRPr="00934F53" w:rsidRDefault="002F41FD" w:rsidP="002961FF">
      <w:pPr>
        <w:spacing w:after="0"/>
        <w:jc w:val="center"/>
        <w:rPr>
          <w:rFonts w:ascii="Book Antiqua" w:hAnsi="Book Antiqua" w:cs="Times New Roman"/>
          <w:sz w:val="40"/>
          <w:szCs w:val="40"/>
        </w:rPr>
      </w:pPr>
      <w:r w:rsidRPr="00934F53">
        <w:rPr>
          <w:rFonts w:ascii="Book Antiqua" w:hAnsi="Book Antiqua" w:cs="Times New Roman"/>
          <w:sz w:val="40"/>
          <w:szCs w:val="40"/>
        </w:rPr>
        <w:t>AND</w:t>
      </w:r>
    </w:p>
    <w:p w:rsidR="002F41FD" w:rsidRPr="00934F53" w:rsidRDefault="002F41FD" w:rsidP="00D03B05">
      <w:pPr>
        <w:spacing w:after="0"/>
        <w:jc w:val="both"/>
        <w:rPr>
          <w:rFonts w:ascii="Book Antiqua" w:hAnsi="Book Antiqua" w:cs="Times New Roman"/>
          <w:sz w:val="40"/>
          <w:szCs w:val="40"/>
        </w:rPr>
      </w:pPr>
      <w:r w:rsidRPr="00934F53">
        <w:rPr>
          <w:rFonts w:ascii="Book Antiqua" w:hAnsi="Book Antiqua" w:cs="Times New Roman"/>
          <w:sz w:val="40"/>
          <w:szCs w:val="40"/>
        </w:rPr>
        <w:t xml:space="preserve">MALAWI HOUSING </w:t>
      </w:r>
    </w:p>
    <w:p w:rsidR="002961FF" w:rsidRPr="00934F53" w:rsidRDefault="002F41FD" w:rsidP="00D03B05">
      <w:pPr>
        <w:spacing w:after="0"/>
        <w:jc w:val="both"/>
        <w:rPr>
          <w:rFonts w:ascii="Book Antiqua" w:hAnsi="Book Antiqua" w:cs="Times New Roman"/>
          <w:sz w:val="40"/>
          <w:szCs w:val="40"/>
        </w:rPr>
      </w:pPr>
      <w:r w:rsidRPr="00934F53">
        <w:rPr>
          <w:rFonts w:ascii="Book Antiqua" w:hAnsi="Book Antiqua" w:cs="Times New Roman"/>
          <w:sz w:val="40"/>
          <w:szCs w:val="40"/>
        </w:rPr>
        <w:t>CORPORATION</w:t>
      </w:r>
      <w:r w:rsidRPr="00934F53">
        <w:rPr>
          <w:rFonts w:ascii="Book Antiqua" w:hAnsi="Book Antiqua" w:cs="Times New Roman"/>
          <w:sz w:val="40"/>
          <w:szCs w:val="40"/>
        </w:rPr>
        <w:tab/>
      </w:r>
      <w:r w:rsidRPr="00934F53">
        <w:rPr>
          <w:rFonts w:ascii="Book Antiqua" w:hAnsi="Book Antiqua" w:cs="Times New Roman"/>
          <w:sz w:val="40"/>
          <w:szCs w:val="40"/>
        </w:rPr>
        <w:tab/>
      </w:r>
      <w:r w:rsidRPr="00934F53">
        <w:rPr>
          <w:rFonts w:ascii="Book Antiqua" w:hAnsi="Book Antiqua" w:cs="Times New Roman"/>
          <w:sz w:val="40"/>
          <w:szCs w:val="40"/>
        </w:rPr>
        <w:tab/>
      </w:r>
      <w:r w:rsidRPr="00934F53">
        <w:rPr>
          <w:rFonts w:ascii="Book Antiqua" w:hAnsi="Book Antiqua" w:cs="Times New Roman"/>
          <w:sz w:val="40"/>
          <w:szCs w:val="40"/>
        </w:rPr>
        <w:tab/>
      </w:r>
      <w:r w:rsidRPr="00934F53">
        <w:rPr>
          <w:rFonts w:ascii="Book Antiqua" w:hAnsi="Book Antiqua" w:cs="Times New Roman"/>
          <w:sz w:val="40"/>
          <w:szCs w:val="40"/>
        </w:rPr>
        <w:tab/>
        <w:t>DEFENDANT</w:t>
      </w:r>
      <w:r w:rsidRPr="00934F53">
        <w:rPr>
          <w:rFonts w:ascii="Book Antiqua" w:hAnsi="Book Antiqua" w:cs="Times New Roman"/>
          <w:sz w:val="40"/>
          <w:szCs w:val="40"/>
        </w:rPr>
        <w:tab/>
      </w:r>
    </w:p>
    <w:p w:rsidR="002F41FD" w:rsidRPr="00934F53" w:rsidRDefault="002F41FD" w:rsidP="002961FF">
      <w:pPr>
        <w:spacing w:after="0"/>
        <w:jc w:val="both"/>
        <w:rPr>
          <w:rFonts w:ascii="Book Antiqua" w:hAnsi="Book Antiqua" w:cs="Times New Roman"/>
          <w:b/>
          <w:sz w:val="40"/>
          <w:szCs w:val="40"/>
          <w:u w:val="single"/>
        </w:rPr>
      </w:pPr>
    </w:p>
    <w:p w:rsidR="002F41FD" w:rsidRPr="00934F53" w:rsidRDefault="002F41FD" w:rsidP="00D03B05">
      <w:pPr>
        <w:jc w:val="both"/>
        <w:rPr>
          <w:rFonts w:ascii="Book Antiqua" w:hAnsi="Book Antiqua" w:cs="Times New Roman"/>
          <w:b/>
          <w:sz w:val="40"/>
          <w:szCs w:val="40"/>
        </w:rPr>
      </w:pPr>
      <w:r w:rsidRPr="00934F53">
        <w:rPr>
          <w:rFonts w:ascii="Book Antiqua" w:hAnsi="Book Antiqua" w:cs="Times New Roman"/>
          <w:b/>
          <w:sz w:val="40"/>
          <w:szCs w:val="40"/>
          <w:u w:val="single"/>
        </w:rPr>
        <w:t>CORAM</w:t>
      </w:r>
      <w:r w:rsidRPr="00934F53">
        <w:rPr>
          <w:rFonts w:ascii="Book Antiqua" w:hAnsi="Book Antiqua" w:cs="Times New Roman"/>
          <w:sz w:val="40"/>
          <w:szCs w:val="40"/>
        </w:rPr>
        <w:t>:</w:t>
      </w:r>
      <w:r w:rsidRPr="00934F53">
        <w:rPr>
          <w:rFonts w:ascii="Book Antiqua" w:hAnsi="Book Antiqua" w:cs="Times New Roman"/>
          <w:sz w:val="40"/>
          <w:szCs w:val="40"/>
        </w:rPr>
        <w:tab/>
      </w:r>
      <w:r w:rsidRPr="00934F53">
        <w:rPr>
          <w:rFonts w:ascii="Book Antiqua" w:hAnsi="Book Antiqua" w:cs="Times New Roman"/>
          <w:b/>
          <w:sz w:val="40"/>
          <w:szCs w:val="40"/>
        </w:rPr>
        <w:t>JUSTICE D.F. MWAUNGULU</w:t>
      </w:r>
    </w:p>
    <w:p w:rsidR="002F41FD" w:rsidRPr="00934F53" w:rsidRDefault="002F41FD" w:rsidP="00D03B05">
      <w:pPr>
        <w:jc w:val="both"/>
        <w:rPr>
          <w:rFonts w:ascii="Book Antiqua" w:hAnsi="Book Antiqua" w:cs="Times New Roman"/>
          <w:sz w:val="40"/>
          <w:szCs w:val="40"/>
        </w:rPr>
      </w:pPr>
      <w:r w:rsidRPr="00934F53">
        <w:rPr>
          <w:rFonts w:ascii="Book Antiqua" w:hAnsi="Book Antiqua" w:cs="Times New Roman"/>
          <w:sz w:val="40"/>
          <w:szCs w:val="40"/>
        </w:rPr>
        <w:tab/>
      </w:r>
      <w:r w:rsidRPr="00934F53">
        <w:rPr>
          <w:rFonts w:ascii="Book Antiqua" w:hAnsi="Book Antiqua" w:cs="Times New Roman"/>
          <w:sz w:val="40"/>
          <w:szCs w:val="40"/>
        </w:rPr>
        <w:tab/>
        <w:t>Tandwe, for the Claimant</w:t>
      </w:r>
    </w:p>
    <w:p w:rsidR="002F41FD" w:rsidRPr="00934F53" w:rsidRDefault="002F41FD" w:rsidP="00D03B05">
      <w:pPr>
        <w:jc w:val="both"/>
        <w:rPr>
          <w:rFonts w:ascii="Book Antiqua" w:hAnsi="Book Antiqua" w:cs="Times New Roman"/>
          <w:sz w:val="40"/>
          <w:szCs w:val="40"/>
        </w:rPr>
      </w:pPr>
      <w:r w:rsidRPr="00934F53">
        <w:rPr>
          <w:rFonts w:ascii="Book Antiqua" w:hAnsi="Book Antiqua" w:cs="Times New Roman"/>
          <w:sz w:val="40"/>
          <w:szCs w:val="40"/>
        </w:rPr>
        <w:tab/>
      </w:r>
      <w:r w:rsidRPr="00934F53">
        <w:rPr>
          <w:rFonts w:ascii="Book Antiqua" w:hAnsi="Book Antiqua" w:cs="Times New Roman"/>
          <w:sz w:val="40"/>
          <w:szCs w:val="40"/>
        </w:rPr>
        <w:tab/>
        <w:t>Gondwe, for the Defendant</w:t>
      </w:r>
    </w:p>
    <w:p w:rsidR="002F41FD" w:rsidRPr="00934F53" w:rsidRDefault="002F41FD" w:rsidP="00D03B05">
      <w:pPr>
        <w:jc w:val="both"/>
        <w:rPr>
          <w:rFonts w:ascii="Book Antiqua" w:hAnsi="Book Antiqua" w:cs="Times New Roman"/>
          <w:sz w:val="40"/>
          <w:szCs w:val="40"/>
        </w:rPr>
      </w:pPr>
      <w:r w:rsidRPr="00934F53">
        <w:rPr>
          <w:rFonts w:ascii="Book Antiqua" w:hAnsi="Book Antiqua" w:cs="Times New Roman"/>
          <w:sz w:val="40"/>
          <w:szCs w:val="40"/>
        </w:rPr>
        <w:tab/>
      </w:r>
      <w:r w:rsidRPr="00934F53">
        <w:rPr>
          <w:rFonts w:ascii="Book Antiqua" w:hAnsi="Book Antiqua" w:cs="Times New Roman"/>
          <w:sz w:val="40"/>
          <w:szCs w:val="40"/>
        </w:rPr>
        <w:tab/>
        <w:t>Mwanyongo, Official Court Interpreter</w:t>
      </w:r>
    </w:p>
    <w:p w:rsidR="002F41FD" w:rsidRPr="00934F53" w:rsidRDefault="002F41FD" w:rsidP="00D03B05">
      <w:pPr>
        <w:jc w:val="both"/>
        <w:rPr>
          <w:rFonts w:ascii="Book Antiqua" w:hAnsi="Book Antiqua" w:cs="Times New Roman"/>
          <w:sz w:val="20"/>
          <w:szCs w:val="20"/>
        </w:rPr>
      </w:pPr>
      <w:r w:rsidRPr="00934F53">
        <w:rPr>
          <w:rFonts w:ascii="Book Antiqua" w:hAnsi="Book Antiqua" w:cs="Times New Roman"/>
          <w:b/>
          <w:sz w:val="20"/>
          <w:szCs w:val="20"/>
        </w:rPr>
        <w:lastRenderedPageBreak/>
        <w:t>Mwaungulu J</w:t>
      </w:r>
    </w:p>
    <w:p w:rsidR="002F41FD" w:rsidRPr="00934F53" w:rsidRDefault="002F41FD" w:rsidP="00EE4CD6">
      <w:pPr>
        <w:ind w:firstLine="720"/>
        <w:jc w:val="center"/>
        <w:rPr>
          <w:rFonts w:ascii="Book Antiqua" w:hAnsi="Book Antiqua" w:cs="Times New Roman"/>
          <w:b/>
          <w:sz w:val="20"/>
          <w:szCs w:val="20"/>
          <w:u w:val="single"/>
        </w:rPr>
      </w:pPr>
      <w:r w:rsidRPr="00934F53">
        <w:rPr>
          <w:rFonts w:ascii="Book Antiqua" w:hAnsi="Book Antiqua" w:cs="Times New Roman"/>
          <w:b/>
          <w:sz w:val="20"/>
          <w:szCs w:val="20"/>
          <w:u w:val="single"/>
        </w:rPr>
        <w:t>JUDGMENT</w:t>
      </w:r>
    </w:p>
    <w:p w:rsidR="00EE4CD6" w:rsidRPr="00934F53" w:rsidRDefault="00EE4CD6" w:rsidP="00D03B05">
      <w:pPr>
        <w:jc w:val="both"/>
        <w:rPr>
          <w:rFonts w:ascii="Book Antiqua" w:hAnsi="Book Antiqua" w:cs="Times New Roman"/>
          <w:sz w:val="20"/>
          <w:szCs w:val="20"/>
        </w:rPr>
      </w:pPr>
      <w:r w:rsidRPr="00934F53">
        <w:rPr>
          <w:rFonts w:ascii="Book Antiqua" w:hAnsi="Book Antiqua" w:cs="Times New Roman"/>
          <w:i/>
          <w:sz w:val="20"/>
          <w:szCs w:val="20"/>
        </w:rPr>
        <w:t>The issues</w:t>
      </w:r>
      <w:r w:rsidR="002F41FD" w:rsidRPr="00934F53">
        <w:rPr>
          <w:rFonts w:ascii="Book Antiqua" w:hAnsi="Book Antiqua" w:cs="Times New Roman"/>
          <w:sz w:val="20"/>
          <w:szCs w:val="20"/>
        </w:rPr>
        <w:tab/>
      </w:r>
    </w:p>
    <w:p w:rsidR="002F41FD" w:rsidRPr="00934F53" w:rsidRDefault="00EE4CD6" w:rsidP="00645333">
      <w:pPr>
        <w:spacing w:line="240" w:lineRule="auto"/>
        <w:jc w:val="both"/>
        <w:rPr>
          <w:rFonts w:ascii="Book Antiqua" w:hAnsi="Book Antiqua" w:cs="Times New Roman"/>
          <w:sz w:val="20"/>
          <w:szCs w:val="20"/>
        </w:rPr>
      </w:pPr>
      <w:r w:rsidRPr="00934F53">
        <w:rPr>
          <w:rFonts w:ascii="Book Antiqua" w:hAnsi="Book Antiqua" w:cs="Times New Roman"/>
          <w:sz w:val="20"/>
          <w:szCs w:val="20"/>
        </w:rPr>
        <w:tab/>
      </w:r>
      <w:r w:rsidR="008B0FAE" w:rsidRPr="00934F53">
        <w:rPr>
          <w:rFonts w:ascii="Book Antiqua" w:hAnsi="Book Antiqua" w:cs="Times New Roman"/>
          <w:sz w:val="20"/>
          <w:szCs w:val="20"/>
        </w:rPr>
        <w:t xml:space="preserve">These proceedings were before Justice Manyungwa who never lived long to deliver </w:t>
      </w:r>
      <w:r w:rsidR="00736C05" w:rsidRPr="00934F53">
        <w:rPr>
          <w:rFonts w:ascii="Book Antiqua" w:hAnsi="Book Antiqua" w:cs="Times New Roman"/>
          <w:sz w:val="20"/>
          <w:szCs w:val="20"/>
        </w:rPr>
        <w:t xml:space="preserve">judgment over </w:t>
      </w:r>
      <w:r w:rsidR="008B0FAE" w:rsidRPr="00934F53">
        <w:rPr>
          <w:rFonts w:ascii="Book Antiqua" w:hAnsi="Book Antiqua" w:cs="Times New Roman"/>
          <w:sz w:val="20"/>
          <w:szCs w:val="20"/>
        </w:rPr>
        <w:t>them. Following a hearing on proceedings after death</w:t>
      </w:r>
      <w:r w:rsidR="0033748D" w:rsidRPr="00934F53">
        <w:rPr>
          <w:rFonts w:ascii="Book Antiqua" w:hAnsi="Book Antiqua" w:cs="Times New Roman"/>
          <w:sz w:val="20"/>
          <w:szCs w:val="20"/>
        </w:rPr>
        <w:t xml:space="preserve">, long absence or </w:t>
      </w:r>
      <w:r w:rsidR="00CF4FB4" w:rsidRPr="00934F53">
        <w:rPr>
          <w:rFonts w:ascii="Book Antiqua" w:hAnsi="Book Antiqua" w:cs="Times New Roman"/>
          <w:sz w:val="20"/>
          <w:szCs w:val="20"/>
        </w:rPr>
        <w:t xml:space="preserve">unavailability </w:t>
      </w:r>
      <w:r w:rsidR="008B0FAE" w:rsidRPr="00934F53">
        <w:rPr>
          <w:rFonts w:ascii="Book Antiqua" w:hAnsi="Book Antiqua" w:cs="Times New Roman"/>
          <w:sz w:val="20"/>
          <w:szCs w:val="20"/>
        </w:rPr>
        <w:t xml:space="preserve">of </w:t>
      </w:r>
      <w:r w:rsidR="00C34009" w:rsidRPr="00934F53">
        <w:rPr>
          <w:rFonts w:ascii="Book Antiqua" w:hAnsi="Book Antiqua" w:cs="Times New Roman"/>
          <w:sz w:val="20"/>
          <w:szCs w:val="20"/>
        </w:rPr>
        <w:t xml:space="preserve">a presiding judge, </w:t>
      </w:r>
      <w:r w:rsidR="008B0FAE" w:rsidRPr="00934F53">
        <w:rPr>
          <w:rFonts w:ascii="Book Antiqua" w:hAnsi="Book Antiqua" w:cs="Times New Roman"/>
          <w:sz w:val="20"/>
          <w:szCs w:val="20"/>
        </w:rPr>
        <w:t xml:space="preserve">the parties, among options of a full trial before another judge or the new judge hearing some witnesses, opted for </w:t>
      </w:r>
      <w:r w:rsidR="005703BC" w:rsidRPr="00934F53">
        <w:rPr>
          <w:rFonts w:ascii="Book Antiqua" w:hAnsi="Book Antiqua" w:cs="Times New Roman"/>
          <w:sz w:val="20"/>
          <w:szCs w:val="20"/>
        </w:rPr>
        <w:t>a successor</w:t>
      </w:r>
      <w:r w:rsidR="008B0FAE" w:rsidRPr="00934F53">
        <w:rPr>
          <w:rFonts w:ascii="Book Antiqua" w:hAnsi="Book Antiqua" w:cs="Times New Roman"/>
          <w:sz w:val="20"/>
          <w:szCs w:val="20"/>
        </w:rPr>
        <w:t xml:space="preserve"> judge to deliver judgment on the record and the papers. </w:t>
      </w:r>
      <w:r w:rsidR="00F63CFF" w:rsidRPr="00934F53">
        <w:rPr>
          <w:rFonts w:ascii="Book Antiqua" w:hAnsi="Book Antiqua" w:cs="Times New Roman"/>
          <w:sz w:val="20"/>
          <w:szCs w:val="20"/>
        </w:rPr>
        <w:t xml:space="preserve">This option, especially, unlike in this case, where the case turns out on credibility of witnesses, has problems. The old practice, </w:t>
      </w:r>
      <w:r w:rsidR="00C54B47" w:rsidRPr="00934F53">
        <w:rPr>
          <w:rFonts w:ascii="Book Antiqua" w:hAnsi="Book Antiqua" w:cs="Times New Roman"/>
          <w:sz w:val="20"/>
          <w:szCs w:val="20"/>
        </w:rPr>
        <w:t>overlooked</w:t>
      </w:r>
      <w:r w:rsidR="00F63CFF" w:rsidRPr="00934F53">
        <w:rPr>
          <w:rFonts w:ascii="Book Antiqua" w:hAnsi="Book Antiqua" w:cs="Times New Roman"/>
          <w:sz w:val="20"/>
          <w:szCs w:val="20"/>
        </w:rPr>
        <w:t xml:space="preserve"> </w:t>
      </w:r>
      <w:r w:rsidR="00C54B47" w:rsidRPr="00934F53">
        <w:rPr>
          <w:rFonts w:ascii="Book Antiqua" w:hAnsi="Book Antiqua" w:cs="Times New Roman"/>
          <w:sz w:val="20"/>
          <w:szCs w:val="20"/>
        </w:rPr>
        <w:t xml:space="preserve">in </w:t>
      </w:r>
      <w:r w:rsidR="00F63CFF" w:rsidRPr="00934F53">
        <w:rPr>
          <w:rFonts w:ascii="Book Antiqua" w:hAnsi="Book Antiqua" w:cs="Times New Roman"/>
          <w:sz w:val="20"/>
          <w:szCs w:val="20"/>
        </w:rPr>
        <w:t xml:space="preserve">this case and, I would say, </w:t>
      </w:r>
      <w:r w:rsidR="00C54B47" w:rsidRPr="00934F53">
        <w:rPr>
          <w:rFonts w:ascii="Book Antiqua" w:hAnsi="Book Antiqua" w:cs="Times New Roman"/>
          <w:sz w:val="20"/>
          <w:szCs w:val="20"/>
        </w:rPr>
        <w:t>by</w:t>
      </w:r>
      <w:r w:rsidR="00F63CFF" w:rsidRPr="00934F53">
        <w:rPr>
          <w:rFonts w:ascii="Book Antiqua" w:hAnsi="Book Antiqua" w:cs="Times New Roman"/>
          <w:sz w:val="20"/>
          <w:szCs w:val="20"/>
        </w:rPr>
        <w:t xml:space="preserve"> </w:t>
      </w:r>
      <w:r w:rsidR="00C54B47" w:rsidRPr="00934F53">
        <w:rPr>
          <w:rFonts w:ascii="Book Antiqua" w:hAnsi="Book Antiqua" w:cs="Times New Roman"/>
          <w:sz w:val="20"/>
          <w:szCs w:val="20"/>
        </w:rPr>
        <w:t>almost all courts of first instance</w:t>
      </w:r>
      <w:r w:rsidR="00F63CFF" w:rsidRPr="00934F53">
        <w:rPr>
          <w:rFonts w:ascii="Book Antiqua" w:hAnsi="Book Antiqua" w:cs="Times New Roman"/>
          <w:sz w:val="20"/>
          <w:szCs w:val="20"/>
        </w:rPr>
        <w:t xml:space="preserve">, of a trial judge, shortly after testimony, to write </w:t>
      </w:r>
      <w:r w:rsidR="00C54B47" w:rsidRPr="00934F53">
        <w:rPr>
          <w:rFonts w:ascii="Book Antiqua" w:hAnsi="Book Antiqua" w:cs="Times New Roman"/>
          <w:sz w:val="20"/>
          <w:szCs w:val="20"/>
        </w:rPr>
        <w:t xml:space="preserve">(in red or green) </w:t>
      </w:r>
      <w:r w:rsidR="00F63CFF" w:rsidRPr="00934F53">
        <w:rPr>
          <w:rFonts w:ascii="Book Antiqua" w:hAnsi="Book Antiqua" w:cs="Times New Roman"/>
          <w:sz w:val="20"/>
          <w:szCs w:val="20"/>
        </w:rPr>
        <w:t xml:space="preserve">some side notes on the record rating the credibility of a witness or aspects of critical testimony, despite its disuse, assists the succeeding trial or appeal judge. </w:t>
      </w:r>
      <w:r w:rsidR="00736C05" w:rsidRPr="00934F53">
        <w:rPr>
          <w:rFonts w:ascii="Book Antiqua" w:hAnsi="Book Antiqua" w:cs="Times New Roman"/>
          <w:sz w:val="20"/>
          <w:szCs w:val="20"/>
        </w:rPr>
        <w:t xml:space="preserve">In this case, the controversy </w:t>
      </w:r>
      <w:r w:rsidR="00C54B47" w:rsidRPr="00934F53">
        <w:rPr>
          <w:rFonts w:ascii="Book Antiqua" w:hAnsi="Book Antiqua" w:cs="Times New Roman"/>
          <w:sz w:val="20"/>
          <w:szCs w:val="20"/>
        </w:rPr>
        <w:t>resolves</w:t>
      </w:r>
      <w:r w:rsidR="00736C05" w:rsidRPr="00934F53">
        <w:rPr>
          <w:rFonts w:ascii="Book Antiqua" w:hAnsi="Book Antiqua" w:cs="Times New Roman"/>
          <w:sz w:val="20"/>
          <w:szCs w:val="20"/>
        </w:rPr>
        <w:t xml:space="preserve"> by a combination of documentary and </w:t>
      </w:r>
      <w:r w:rsidR="00736C05" w:rsidRPr="00934F53">
        <w:rPr>
          <w:rFonts w:ascii="Book Antiqua" w:hAnsi="Book Antiqua" w:cs="Times New Roman"/>
          <w:i/>
          <w:sz w:val="20"/>
          <w:szCs w:val="20"/>
        </w:rPr>
        <w:t>viva voce</w:t>
      </w:r>
      <w:r w:rsidR="00736C05" w:rsidRPr="00934F53">
        <w:rPr>
          <w:rFonts w:ascii="Book Antiqua" w:hAnsi="Book Antiqua" w:cs="Times New Roman"/>
          <w:sz w:val="20"/>
          <w:szCs w:val="20"/>
        </w:rPr>
        <w:t xml:space="preserve"> testimony received by the judge. In fact the judge who actually heard the matter, the succeeding judge and the appeal judge, if it comes to that, would have assessed that credibility primaril</w:t>
      </w:r>
      <w:r w:rsidR="00C34009" w:rsidRPr="00934F53">
        <w:rPr>
          <w:rFonts w:ascii="Book Antiqua" w:hAnsi="Book Antiqua" w:cs="Times New Roman"/>
          <w:sz w:val="20"/>
          <w:szCs w:val="20"/>
        </w:rPr>
        <w:t xml:space="preserve">y from the critical documents </w:t>
      </w:r>
      <w:r w:rsidR="00736C05" w:rsidRPr="00934F53">
        <w:rPr>
          <w:rFonts w:ascii="Book Antiqua" w:hAnsi="Book Antiqua" w:cs="Times New Roman"/>
          <w:sz w:val="20"/>
          <w:szCs w:val="20"/>
        </w:rPr>
        <w:t xml:space="preserve">available in the course of the trial. Consequently, this case </w:t>
      </w:r>
      <w:r w:rsidR="00483134" w:rsidRPr="00934F53">
        <w:rPr>
          <w:rFonts w:ascii="Book Antiqua" w:hAnsi="Book Antiqua" w:cs="Times New Roman"/>
          <w:sz w:val="20"/>
          <w:szCs w:val="20"/>
        </w:rPr>
        <w:t>can proceed</w:t>
      </w:r>
      <w:r w:rsidR="00C54B47" w:rsidRPr="00934F53">
        <w:rPr>
          <w:rFonts w:ascii="Book Antiqua" w:hAnsi="Book Antiqua" w:cs="Times New Roman"/>
          <w:sz w:val="20"/>
          <w:szCs w:val="20"/>
        </w:rPr>
        <w:t xml:space="preserve"> on</w:t>
      </w:r>
      <w:r w:rsidR="00736C05" w:rsidRPr="00934F53">
        <w:rPr>
          <w:rFonts w:ascii="Book Antiqua" w:hAnsi="Book Antiqua" w:cs="Times New Roman"/>
          <w:sz w:val="20"/>
          <w:szCs w:val="20"/>
        </w:rPr>
        <w:t>, as the parties and the court agreed</w:t>
      </w:r>
      <w:r w:rsidR="00C34009" w:rsidRPr="00934F53">
        <w:rPr>
          <w:rFonts w:ascii="Book Antiqua" w:hAnsi="Book Antiqua" w:cs="Times New Roman"/>
          <w:sz w:val="20"/>
          <w:szCs w:val="20"/>
        </w:rPr>
        <w:t>,</w:t>
      </w:r>
      <w:r w:rsidR="00736C05" w:rsidRPr="00934F53">
        <w:rPr>
          <w:rFonts w:ascii="Book Antiqua" w:hAnsi="Book Antiqua" w:cs="Times New Roman"/>
          <w:sz w:val="20"/>
          <w:szCs w:val="20"/>
        </w:rPr>
        <w:t xml:space="preserve"> </w:t>
      </w:r>
      <w:r w:rsidR="005703BC" w:rsidRPr="00934F53">
        <w:rPr>
          <w:rFonts w:ascii="Book Antiqua" w:hAnsi="Book Antiqua" w:cs="Times New Roman"/>
          <w:sz w:val="20"/>
          <w:szCs w:val="20"/>
        </w:rPr>
        <w:t xml:space="preserve">the </w:t>
      </w:r>
      <w:r w:rsidR="00736C05" w:rsidRPr="00934F53">
        <w:rPr>
          <w:rFonts w:ascii="Book Antiqua" w:hAnsi="Book Antiqua" w:cs="Times New Roman"/>
          <w:sz w:val="20"/>
          <w:szCs w:val="20"/>
        </w:rPr>
        <w:t xml:space="preserve">papers and evidence received by the judge </w:t>
      </w:r>
      <w:r w:rsidR="00C54B47" w:rsidRPr="00934F53">
        <w:rPr>
          <w:rFonts w:ascii="Book Antiqua" w:hAnsi="Book Antiqua" w:cs="Times New Roman"/>
          <w:sz w:val="20"/>
          <w:szCs w:val="20"/>
        </w:rPr>
        <w:t>hearing</w:t>
      </w:r>
      <w:r w:rsidR="00736C05" w:rsidRPr="00934F53">
        <w:rPr>
          <w:rFonts w:ascii="Book Antiqua" w:hAnsi="Book Antiqua" w:cs="Times New Roman"/>
          <w:sz w:val="20"/>
          <w:szCs w:val="20"/>
        </w:rPr>
        <w:t xml:space="preserve"> the actual case.</w:t>
      </w:r>
    </w:p>
    <w:p w:rsidR="008330EC" w:rsidRPr="00934F53" w:rsidRDefault="00736C05" w:rsidP="00645333">
      <w:pPr>
        <w:spacing w:line="240" w:lineRule="auto"/>
        <w:jc w:val="both"/>
        <w:rPr>
          <w:rFonts w:ascii="Book Antiqua" w:hAnsi="Book Antiqua" w:cs="Times New Roman"/>
          <w:sz w:val="20"/>
          <w:szCs w:val="20"/>
        </w:rPr>
      </w:pPr>
      <w:r w:rsidRPr="00934F53">
        <w:rPr>
          <w:rFonts w:ascii="Book Antiqua" w:hAnsi="Book Antiqua" w:cs="Times New Roman"/>
          <w:sz w:val="20"/>
          <w:szCs w:val="20"/>
        </w:rPr>
        <w:tab/>
        <w:t>The judgment took longer to deliver</w:t>
      </w:r>
      <w:r w:rsidR="003960B0" w:rsidRPr="00934F53">
        <w:rPr>
          <w:rFonts w:ascii="Book Antiqua" w:hAnsi="Book Antiqua" w:cs="Times New Roman"/>
          <w:sz w:val="20"/>
          <w:szCs w:val="20"/>
        </w:rPr>
        <w:t xml:space="preserve">. </w:t>
      </w:r>
      <w:r w:rsidRPr="00934F53">
        <w:rPr>
          <w:rFonts w:ascii="Book Antiqua" w:hAnsi="Book Antiqua" w:cs="Times New Roman"/>
          <w:sz w:val="20"/>
          <w:szCs w:val="20"/>
        </w:rPr>
        <w:t>Justice Mr. Manyungwa, who heard many cases and delivered judgments on many others promptly, like me</w:t>
      </w:r>
      <w:r w:rsidR="005703BC" w:rsidRPr="00934F53">
        <w:rPr>
          <w:rFonts w:ascii="Book Antiqua" w:hAnsi="Book Antiqua" w:cs="Times New Roman"/>
          <w:sz w:val="20"/>
          <w:szCs w:val="20"/>
        </w:rPr>
        <w:t>,</w:t>
      </w:r>
      <w:r w:rsidRPr="00934F53">
        <w:rPr>
          <w:rFonts w:ascii="Book Antiqua" w:hAnsi="Book Antiqua" w:cs="Times New Roman"/>
          <w:sz w:val="20"/>
          <w:szCs w:val="20"/>
        </w:rPr>
        <w:t xml:space="preserve"> absorbed too much work. </w:t>
      </w:r>
      <w:r w:rsidR="00842819" w:rsidRPr="00934F53">
        <w:rPr>
          <w:rFonts w:ascii="Book Antiqua" w:hAnsi="Book Antiqua" w:cs="Times New Roman"/>
          <w:sz w:val="20"/>
          <w:szCs w:val="20"/>
        </w:rPr>
        <w:t xml:space="preserve">When </w:t>
      </w:r>
      <w:r w:rsidR="005703BC" w:rsidRPr="00934F53">
        <w:rPr>
          <w:rFonts w:ascii="Book Antiqua" w:hAnsi="Book Antiqua" w:cs="Times New Roman"/>
          <w:sz w:val="20"/>
          <w:szCs w:val="20"/>
        </w:rPr>
        <w:t>making me</w:t>
      </w:r>
      <w:r w:rsidR="00C34009" w:rsidRPr="00934F53">
        <w:rPr>
          <w:rFonts w:ascii="Book Antiqua" w:hAnsi="Book Antiqua" w:cs="Times New Roman"/>
          <w:sz w:val="20"/>
          <w:szCs w:val="20"/>
        </w:rPr>
        <w:t xml:space="preserve"> judge</w:t>
      </w:r>
      <w:r w:rsidR="00842819" w:rsidRPr="00934F53">
        <w:rPr>
          <w:rFonts w:ascii="Book Antiqua" w:hAnsi="Book Antiqua" w:cs="Times New Roman"/>
          <w:sz w:val="20"/>
          <w:szCs w:val="20"/>
        </w:rPr>
        <w:t xml:space="preserve"> in charge, the Chief Justice, shortly after my secondment at the United Nations International Criminal Tribunal for Rwanda, entrusted me </w:t>
      </w:r>
      <w:r w:rsidR="00C34009" w:rsidRPr="00934F53">
        <w:rPr>
          <w:rFonts w:ascii="Book Antiqua" w:hAnsi="Book Antiqua" w:cs="Times New Roman"/>
          <w:sz w:val="20"/>
          <w:szCs w:val="20"/>
        </w:rPr>
        <w:t xml:space="preserve">with the </w:t>
      </w:r>
      <w:r w:rsidR="00C54B47" w:rsidRPr="00934F53">
        <w:rPr>
          <w:rFonts w:ascii="Book Antiqua" w:hAnsi="Book Antiqua" w:cs="Times New Roman"/>
          <w:sz w:val="20"/>
          <w:szCs w:val="20"/>
        </w:rPr>
        <w:t>responsibility</w:t>
      </w:r>
      <w:r w:rsidR="00C34009" w:rsidRPr="00934F53">
        <w:rPr>
          <w:rFonts w:ascii="Book Antiqua" w:hAnsi="Book Antiqua" w:cs="Times New Roman"/>
          <w:sz w:val="20"/>
          <w:szCs w:val="20"/>
        </w:rPr>
        <w:t xml:space="preserve"> </w:t>
      </w:r>
      <w:r w:rsidR="00842819" w:rsidRPr="00934F53">
        <w:rPr>
          <w:rFonts w:ascii="Book Antiqua" w:hAnsi="Book Antiqua" w:cs="Times New Roman"/>
          <w:sz w:val="20"/>
          <w:szCs w:val="20"/>
        </w:rPr>
        <w:t xml:space="preserve">to deal with the situation where, following public complaints, judgments </w:t>
      </w:r>
      <w:r w:rsidR="006D5292" w:rsidRPr="00934F53">
        <w:rPr>
          <w:rFonts w:ascii="Book Antiqua" w:hAnsi="Book Antiqua" w:cs="Times New Roman"/>
          <w:sz w:val="20"/>
          <w:szCs w:val="20"/>
        </w:rPr>
        <w:t>were accumulating and not delivered in time. In short, there was backlog and delay, two twin analytical concepts to solve, in this case judgment writing inundation.</w:t>
      </w:r>
      <w:r w:rsidR="00C26D84" w:rsidRPr="00934F53">
        <w:rPr>
          <w:rFonts w:ascii="Book Antiqua" w:hAnsi="Book Antiqua" w:cs="Times New Roman"/>
          <w:sz w:val="20"/>
          <w:szCs w:val="20"/>
        </w:rPr>
        <w:t xml:space="preserve"> </w:t>
      </w:r>
      <w:r w:rsidR="006D5292" w:rsidRPr="00934F53">
        <w:rPr>
          <w:rFonts w:ascii="Book Antiqua" w:hAnsi="Book Antiqua" w:cs="Times New Roman"/>
          <w:sz w:val="20"/>
          <w:szCs w:val="20"/>
        </w:rPr>
        <w:t xml:space="preserve">Backlog refers to quantity of cases (or judgments) in relation to time and output. If a judge has 60 cases and delivers 3 judgments per a month. The judge has a backlog of 20 months. Delay refers to how long it takes to complete a judgment, an individual judgment. For most cases a judgment should be written in under two </w:t>
      </w:r>
      <w:r w:rsidR="00C54B47" w:rsidRPr="00934F53">
        <w:rPr>
          <w:rFonts w:ascii="Book Antiqua" w:hAnsi="Book Antiqua" w:cs="Times New Roman"/>
          <w:sz w:val="20"/>
          <w:szCs w:val="20"/>
        </w:rPr>
        <w:t>days</w:t>
      </w:r>
      <w:r w:rsidR="006D5292" w:rsidRPr="00934F53">
        <w:rPr>
          <w:rFonts w:ascii="Book Antiqua" w:hAnsi="Book Antiqua" w:cs="Times New Roman"/>
          <w:sz w:val="20"/>
          <w:szCs w:val="20"/>
        </w:rPr>
        <w:t>. Using these analytical tools and after consultation with individual judges, six months was the time within which to forestall the backlog. Solving delay was more complex because of resource constraints ranging from human to capital</w:t>
      </w:r>
      <w:r w:rsidR="008330EC" w:rsidRPr="00934F53">
        <w:rPr>
          <w:rFonts w:ascii="Book Antiqua" w:hAnsi="Book Antiqua" w:cs="Times New Roman"/>
          <w:sz w:val="20"/>
          <w:szCs w:val="20"/>
        </w:rPr>
        <w:t xml:space="preserve"> and judges who had to work on judgments could not be given new work without the risk of increasing the backlog. The exercise had an 80% success on the backlog. The downside, however, was that the principal registry’s work could not be slowed down or stopped and, therefore, only three judges had to absorb the work of ten judges, with a bulk falling on me as the judge in charge. This explains why, a case commenced in 2005 (a </w:t>
      </w:r>
      <w:r w:rsidR="0033748D" w:rsidRPr="00934F53">
        <w:rPr>
          <w:rFonts w:ascii="Book Antiqua" w:hAnsi="Book Antiqua" w:cs="Times New Roman"/>
          <w:sz w:val="20"/>
          <w:szCs w:val="20"/>
        </w:rPr>
        <w:t xml:space="preserve">seven </w:t>
      </w:r>
      <w:r w:rsidR="008330EC" w:rsidRPr="00934F53">
        <w:rPr>
          <w:rFonts w:ascii="Book Antiqua" w:hAnsi="Book Antiqua" w:cs="Times New Roman"/>
          <w:sz w:val="20"/>
          <w:szCs w:val="20"/>
        </w:rPr>
        <w:t>year delay, concluded in 2012 has to have its judgment in 2016.</w:t>
      </w:r>
    </w:p>
    <w:p w:rsidR="00EE4CD6" w:rsidRPr="00934F53" w:rsidRDefault="00EE4CD6" w:rsidP="00645333">
      <w:pPr>
        <w:spacing w:line="240" w:lineRule="auto"/>
        <w:jc w:val="both"/>
        <w:rPr>
          <w:rFonts w:ascii="Book Antiqua" w:hAnsi="Book Antiqua" w:cs="Times New Roman"/>
          <w:sz w:val="20"/>
          <w:szCs w:val="20"/>
        </w:rPr>
      </w:pPr>
      <w:r w:rsidRPr="00934F53">
        <w:rPr>
          <w:rFonts w:ascii="Book Antiqua" w:hAnsi="Book Antiqua" w:cs="Times New Roman"/>
          <w:i/>
          <w:sz w:val="20"/>
          <w:szCs w:val="20"/>
        </w:rPr>
        <w:t>Background</w:t>
      </w:r>
      <w:r w:rsidR="00D82429" w:rsidRPr="00934F53">
        <w:rPr>
          <w:rFonts w:ascii="Book Antiqua" w:hAnsi="Book Antiqua" w:cs="Times New Roman"/>
          <w:sz w:val="20"/>
          <w:szCs w:val="20"/>
        </w:rPr>
        <w:tab/>
      </w:r>
    </w:p>
    <w:p w:rsidR="00D82429" w:rsidRPr="00934F53" w:rsidRDefault="00EE4CD6" w:rsidP="00645333">
      <w:pPr>
        <w:spacing w:line="240" w:lineRule="auto"/>
        <w:jc w:val="both"/>
        <w:rPr>
          <w:rFonts w:ascii="Book Antiqua" w:hAnsi="Book Antiqua" w:cs="Times New Roman"/>
          <w:sz w:val="20"/>
          <w:szCs w:val="20"/>
        </w:rPr>
      </w:pPr>
      <w:r w:rsidRPr="00934F53">
        <w:rPr>
          <w:rFonts w:ascii="Book Antiqua" w:hAnsi="Book Antiqua" w:cs="Times New Roman"/>
          <w:sz w:val="20"/>
          <w:szCs w:val="20"/>
        </w:rPr>
        <w:tab/>
      </w:r>
      <w:r w:rsidR="00D82429" w:rsidRPr="00934F53">
        <w:rPr>
          <w:rFonts w:ascii="Book Antiqua" w:hAnsi="Book Antiqua" w:cs="Times New Roman"/>
          <w:sz w:val="20"/>
          <w:szCs w:val="20"/>
        </w:rPr>
        <w:t xml:space="preserve">The claimant, a tenant </w:t>
      </w:r>
      <w:r w:rsidR="00F23F39" w:rsidRPr="00934F53">
        <w:rPr>
          <w:rFonts w:ascii="Book Antiqua" w:hAnsi="Book Antiqua" w:cs="Times New Roman"/>
          <w:sz w:val="20"/>
          <w:szCs w:val="20"/>
        </w:rPr>
        <w:t xml:space="preserve">of </w:t>
      </w:r>
      <w:r w:rsidR="0072578A" w:rsidRPr="00934F53">
        <w:rPr>
          <w:rFonts w:ascii="Book Antiqua" w:hAnsi="Book Antiqua" w:cs="Times New Roman"/>
          <w:sz w:val="20"/>
          <w:szCs w:val="20"/>
        </w:rPr>
        <w:t>sometime</w:t>
      </w:r>
      <w:r w:rsidR="00D82429" w:rsidRPr="00934F53">
        <w:rPr>
          <w:rFonts w:ascii="Book Antiqua" w:hAnsi="Book Antiqua" w:cs="Times New Roman"/>
          <w:sz w:val="20"/>
          <w:szCs w:val="20"/>
        </w:rPr>
        <w:t xml:space="preserve"> of Malawi Housing Corporation, seized a chance, of a life time, under which Malawi Housing Corporation was selling houses to </w:t>
      </w:r>
      <w:r w:rsidR="00C34009" w:rsidRPr="00934F53">
        <w:rPr>
          <w:rFonts w:ascii="Book Antiqua" w:hAnsi="Book Antiqua" w:cs="Times New Roman"/>
          <w:sz w:val="20"/>
          <w:szCs w:val="20"/>
        </w:rPr>
        <w:t>si</w:t>
      </w:r>
      <w:r w:rsidR="003E444E" w:rsidRPr="00934F53">
        <w:rPr>
          <w:rFonts w:ascii="Book Antiqua" w:hAnsi="Book Antiqua" w:cs="Times New Roman"/>
          <w:sz w:val="20"/>
          <w:szCs w:val="20"/>
        </w:rPr>
        <w:t xml:space="preserve">tting </w:t>
      </w:r>
      <w:r w:rsidR="00D82429" w:rsidRPr="00934F53">
        <w:rPr>
          <w:rFonts w:ascii="Book Antiqua" w:hAnsi="Book Antiqua" w:cs="Times New Roman"/>
          <w:sz w:val="20"/>
          <w:szCs w:val="20"/>
        </w:rPr>
        <w:t>tenants. Malawi Housing Corporation, under the statute creating it, acquires land for long leases and develops housing which it leases for accommodation</w:t>
      </w:r>
      <w:r w:rsidR="00F23F39" w:rsidRPr="00934F53">
        <w:rPr>
          <w:rFonts w:ascii="Book Antiqua" w:hAnsi="Book Antiqua" w:cs="Times New Roman"/>
          <w:sz w:val="20"/>
          <w:szCs w:val="20"/>
        </w:rPr>
        <w:t xml:space="preserve"> or commerce</w:t>
      </w:r>
      <w:r w:rsidR="00D82429" w:rsidRPr="00934F53">
        <w:rPr>
          <w:rFonts w:ascii="Book Antiqua" w:hAnsi="Book Antiqua" w:cs="Times New Roman"/>
          <w:sz w:val="20"/>
          <w:szCs w:val="20"/>
        </w:rPr>
        <w:t>. Malawi Housing Corporation resort</w:t>
      </w:r>
      <w:r w:rsidR="00A41581" w:rsidRPr="00934F53">
        <w:rPr>
          <w:rFonts w:ascii="Book Antiqua" w:hAnsi="Book Antiqua" w:cs="Times New Roman"/>
          <w:sz w:val="20"/>
          <w:szCs w:val="20"/>
        </w:rPr>
        <w:t>ed</w:t>
      </w:r>
      <w:r w:rsidR="00D82429" w:rsidRPr="00934F53">
        <w:rPr>
          <w:rFonts w:ascii="Book Antiqua" w:hAnsi="Book Antiqua" w:cs="Times New Roman"/>
          <w:sz w:val="20"/>
          <w:szCs w:val="20"/>
        </w:rPr>
        <w:t xml:space="preserve"> to selling </w:t>
      </w:r>
      <w:r w:rsidR="00680566" w:rsidRPr="00934F53">
        <w:rPr>
          <w:rFonts w:ascii="Book Antiqua" w:hAnsi="Book Antiqua" w:cs="Times New Roman"/>
          <w:sz w:val="20"/>
          <w:szCs w:val="20"/>
        </w:rPr>
        <w:t xml:space="preserve">units </w:t>
      </w:r>
      <w:r w:rsidR="00D82429" w:rsidRPr="00934F53">
        <w:rPr>
          <w:rFonts w:ascii="Book Antiqua" w:hAnsi="Book Antiqua" w:cs="Times New Roman"/>
          <w:sz w:val="20"/>
          <w:szCs w:val="20"/>
        </w:rPr>
        <w:t xml:space="preserve">to tenants. </w:t>
      </w:r>
      <w:r w:rsidR="00712725" w:rsidRPr="00934F53">
        <w:rPr>
          <w:rFonts w:ascii="Book Antiqua" w:hAnsi="Book Antiqua" w:cs="Times New Roman"/>
          <w:sz w:val="20"/>
          <w:szCs w:val="20"/>
        </w:rPr>
        <w:t>Mr Mahata</w:t>
      </w:r>
      <w:r w:rsidR="003653FD" w:rsidRPr="00934F53">
        <w:rPr>
          <w:rFonts w:ascii="Book Antiqua" w:hAnsi="Book Antiqua" w:cs="Times New Roman"/>
          <w:sz w:val="20"/>
          <w:szCs w:val="20"/>
        </w:rPr>
        <w:t xml:space="preserve">, a sitting tenant since 22 May 1989, on 14 April 1998 </w:t>
      </w:r>
      <w:r w:rsidR="00712725" w:rsidRPr="00934F53">
        <w:rPr>
          <w:rFonts w:ascii="Book Antiqua" w:hAnsi="Book Antiqua" w:cs="Times New Roman"/>
          <w:sz w:val="20"/>
          <w:szCs w:val="20"/>
        </w:rPr>
        <w:t xml:space="preserve">applied </w:t>
      </w:r>
      <w:r w:rsidR="00F23F39" w:rsidRPr="00934F53">
        <w:rPr>
          <w:rFonts w:ascii="Book Antiqua" w:hAnsi="Book Antiqua" w:cs="Times New Roman"/>
          <w:sz w:val="20"/>
          <w:szCs w:val="20"/>
        </w:rPr>
        <w:t xml:space="preserve">for </w:t>
      </w:r>
      <w:r w:rsidR="003653FD" w:rsidRPr="00934F53">
        <w:rPr>
          <w:rFonts w:ascii="Book Antiqua" w:hAnsi="Book Antiqua" w:cs="Times New Roman"/>
          <w:sz w:val="20"/>
          <w:szCs w:val="20"/>
        </w:rPr>
        <w:t xml:space="preserve">and Malawi Housing Corporation accepted </w:t>
      </w:r>
      <w:r w:rsidR="00712725" w:rsidRPr="00934F53">
        <w:rPr>
          <w:rFonts w:ascii="Book Antiqua" w:hAnsi="Book Antiqua" w:cs="Times New Roman"/>
          <w:sz w:val="20"/>
          <w:szCs w:val="20"/>
        </w:rPr>
        <w:t xml:space="preserve">purchase </w:t>
      </w:r>
      <w:r w:rsidR="003653FD" w:rsidRPr="00934F53">
        <w:rPr>
          <w:rFonts w:ascii="Book Antiqua" w:hAnsi="Book Antiqua" w:cs="Times New Roman"/>
          <w:sz w:val="20"/>
          <w:szCs w:val="20"/>
        </w:rPr>
        <w:t xml:space="preserve">of </w:t>
      </w:r>
      <w:r w:rsidR="00712725" w:rsidRPr="00934F53">
        <w:rPr>
          <w:rFonts w:ascii="Book Antiqua" w:hAnsi="Book Antiqua" w:cs="Times New Roman"/>
          <w:sz w:val="20"/>
          <w:szCs w:val="20"/>
        </w:rPr>
        <w:t>house N</w:t>
      </w:r>
      <w:r w:rsidR="00527BCB" w:rsidRPr="00934F53">
        <w:rPr>
          <w:rFonts w:ascii="Book Antiqua" w:hAnsi="Book Antiqua" w:cs="Times New Roman"/>
          <w:sz w:val="20"/>
          <w:szCs w:val="20"/>
        </w:rPr>
        <w:t xml:space="preserve">o </w:t>
      </w:r>
      <w:r w:rsidR="00712725" w:rsidRPr="00934F53">
        <w:rPr>
          <w:rFonts w:ascii="Book Antiqua" w:hAnsi="Book Antiqua" w:cs="Times New Roman"/>
          <w:sz w:val="20"/>
          <w:szCs w:val="20"/>
        </w:rPr>
        <w:t>KS/385.</w:t>
      </w:r>
      <w:r w:rsidR="003653FD" w:rsidRPr="00934F53">
        <w:rPr>
          <w:rFonts w:ascii="Book Antiqua" w:hAnsi="Book Antiqua" w:cs="Times New Roman"/>
          <w:sz w:val="20"/>
          <w:szCs w:val="20"/>
        </w:rPr>
        <w:t xml:space="preserve"> </w:t>
      </w:r>
      <w:r w:rsidR="00680566" w:rsidRPr="00934F53">
        <w:rPr>
          <w:rFonts w:ascii="Book Antiqua" w:hAnsi="Book Antiqua" w:cs="Times New Roman"/>
          <w:sz w:val="20"/>
          <w:szCs w:val="20"/>
        </w:rPr>
        <w:t xml:space="preserve"> For reasons appearing later, it is useful to reproduce the </w:t>
      </w:r>
      <w:r w:rsidR="00712725" w:rsidRPr="00934F53">
        <w:rPr>
          <w:rFonts w:ascii="Book Antiqua" w:hAnsi="Book Antiqua" w:cs="Times New Roman"/>
          <w:sz w:val="20"/>
          <w:szCs w:val="20"/>
        </w:rPr>
        <w:t xml:space="preserve">Malawi Housing Corporation </w:t>
      </w:r>
      <w:r w:rsidR="00680566" w:rsidRPr="00934F53">
        <w:rPr>
          <w:rFonts w:ascii="Book Antiqua" w:hAnsi="Book Antiqua" w:cs="Times New Roman"/>
          <w:sz w:val="20"/>
          <w:szCs w:val="20"/>
        </w:rPr>
        <w:t xml:space="preserve">letter to </w:t>
      </w:r>
      <w:r w:rsidR="00F23F39" w:rsidRPr="00934F53">
        <w:rPr>
          <w:rFonts w:ascii="Book Antiqua" w:hAnsi="Book Antiqua" w:cs="Times New Roman"/>
          <w:sz w:val="20"/>
          <w:szCs w:val="20"/>
        </w:rPr>
        <w:t xml:space="preserve">Mr Mahata </w:t>
      </w:r>
      <w:r w:rsidR="00680566" w:rsidRPr="00934F53">
        <w:rPr>
          <w:rFonts w:ascii="Book Antiqua" w:hAnsi="Book Antiqua" w:cs="Times New Roman"/>
          <w:sz w:val="20"/>
          <w:szCs w:val="20"/>
        </w:rPr>
        <w:t xml:space="preserve">which, veritably, is the agreement between Mr Mahata and Malawi Housing </w:t>
      </w:r>
      <w:r w:rsidRPr="00934F53">
        <w:rPr>
          <w:rFonts w:ascii="Book Antiqua" w:hAnsi="Book Antiqua" w:cs="Times New Roman"/>
          <w:sz w:val="20"/>
          <w:szCs w:val="20"/>
        </w:rPr>
        <w:t>Corporation</w:t>
      </w:r>
      <w:r w:rsidR="00680566" w:rsidRPr="00934F53">
        <w:rPr>
          <w:rFonts w:ascii="Book Antiqua" w:hAnsi="Book Antiqua" w:cs="Times New Roman"/>
          <w:sz w:val="20"/>
          <w:szCs w:val="20"/>
        </w:rPr>
        <w:t>:</w:t>
      </w:r>
    </w:p>
    <w:p w:rsidR="00445561" w:rsidRPr="00934F53" w:rsidRDefault="00445561" w:rsidP="00645333">
      <w:pPr>
        <w:spacing w:line="240" w:lineRule="auto"/>
        <w:ind w:left="1440" w:right="1440"/>
        <w:jc w:val="both"/>
        <w:rPr>
          <w:rFonts w:ascii="Book Antiqua" w:hAnsi="Book Antiqua" w:cs="Times New Roman"/>
          <w:sz w:val="20"/>
          <w:szCs w:val="20"/>
        </w:rPr>
      </w:pPr>
      <w:r w:rsidRPr="00934F53">
        <w:rPr>
          <w:rFonts w:ascii="Book Antiqua" w:hAnsi="Book Antiqua" w:cs="Times New Roman"/>
          <w:sz w:val="20"/>
          <w:szCs w:val="20"/>
        </w:rPr>
        <w:t>Reference is made to your application to purchase the house quoted above.</w:t>
      </w:r>
    </w:p>
    <w:p w:rsidR="00445561" w:rsidRPr="00934F53" w:rsidRDefault="00445561" w:rsidP="00645333">
      <w:pPr>
        <w:spacing w:line="240" w:lineRule="auto"/>
        <w:ind w:left="1440" w:right="1440"/>
        <w:jc w:val="both"/>
        <w:rPr>
          <w:rFonts w:ascii="Book Antiqua" w:hAnsi="Book Antiqua" w:cs="Times New Roman"/>
          <w:sz w:val="20"/>
          <w:szCs w:val="20"/>
        </w:rPr>
      </w:pPr>
      <w:r w:rsidRPr="00934F53">
        <w:rPr>
          <w:rFonts w:ascii="Book Antiqua" w:hAnsi="Book Antiqua" w:cs="Times New Roman"/>
          <w:sz w:val="20"/>
          <w:szCs w:val="20"/>
        </w:rPr>
        <w:lastRenderedPageBreak/>
        <w:t>I am now pleased to offer the house to you for sale at the total price of K99,632.75 including incidental costs as indicated on the attached form 2.</w:t>
      </w:r>
    </w:p>
    <w:p w:rsidR="00445561" w:rsidRPr="00934F53" w:rsidRDefault="00445561" w:rsidP="00645333">
      <w:pPr>
        <w:spacing w:line="240" w:lineRule="auto"/>
        <w:ind w:left="1440" w:right="1440"/>
        <w:jc w:val="both"/>
        <w:rPr>
          <w:rFonts w:ascii="Book Antiqua" w:hAnsi="Book Antiqua" w:cs="Times New Roman"/>
          <w:sz w:val="20"/>
          <w:szCs w:val="20"/>
        </w:rPr>
      </w:pPr>
      <w:r w:rsidRPr="00934F53">
        <w:rPr>
          <w:rFonts w:ascii="Book Antiqua" w:hAnsi="Book Antiqua" w:cs="Times New Roman"/>
          <w:sz w:val="20"/>
          <w:szCs w:val="20"/>
        </w:rPr>
        <w:t>This valuation is based on the condition of the house at the date of valuation and does not include a provision for maintenance costs i.e. the house is being sold on “as is basis”&gt;</w:t>
      </w:r>
    </w:p>
    <w:p w:rsidR="00445561" w:rsidRPr="00934F53" w:rsidRDefault="00445561" w:rsidP="00645333">
      <w:pPr>
        <w:spacing w:line="240" w:lineRule="auto"/>
        <w:ind w:left="1440" w:right="1440"/>
        <w:jc w:val="both"/>
        <w:rPr>
          <w:rFonts w:ascii="Book Antiqua" w:hAnsi="Book Antiqua" w:cs="Times New Roman"/>
          <w:sz w:val="20"/>
          <w:szCs w:val="20"/>
        </w:rPr>
      </w:pPr>
      <w:r w:rsidRPr="00934F53">
        <w:rPr>
          <w:rFonts w:ascii="Book Antiqua" w:hAnsi="Book Antiqua" w:cs="Times New Roman"/>
          <w:sz w:val="20"/>
          <w:szCs w:val="20"/>
        </w:rPr>
        <w:t>This offer is valid for a period of ninety (90) days from the date shown above and is made subject to payment of an acceptance deposit in the sum of K12,232.75 within a period of thirty (30) days from the date of offer.</w:t>
      </w:r>
    </w:p>
    <w:p w:rsidR="00C15C06" w:rsidRPr="00934F53" w:rsidRDefault="00445561" w:rsidP="00645333">
      <w:pPr>
        <w:spacing w:line="240" w:lineRule="auto"/>
        <w:ind w:left="1440" w:right="1440"/>
        <w:jc w:val="both"/>
        <w:rPr>
          <w:rFonts w:ascii="Book Antiqua" w:hAnsi="Book Antiqua" w:cs="Times New Roman"/>
          <w:sz w:val="20"/>
          <w:szCs w:val="20"/>
        </w:rPr>
      </w:pPr>
      <w:r w:rsidRPr="00934F53">
        <w:rPr>
          <w:rFonts w:ascii="Book Antiqua" w:hAnsi="Book Antiqua" w:cs="Times New Roman"/>
          <w:sz w:val="20"/>
          <w:szCs w:val="20"/>
        </w:rPr>
        <w:t>If you fail to pay the deposit within the stipulated period and fail to follow-up with the final balance within the 60 days</w:t>
      </w:r>
      <w:r w:rsidR="00C15C06" w:rsidRPr="00934F53">
        <w:rPr>
          <w:rFonts w:ascii="Book Antiqua" w:hAnsi="Book Antiqua" w:cs="Times New Roman"/>
          <w:sz w:val="20"/>
          <w:szCs w:val="20"/>
        </w:rPr>
        <w:t xml:space="preserve"> following the payment of the deposit, the offer shall automatically be deemed </w:t>
      </w:r>
      <w:r w:rsidR="00AF1F08" w:rsidRPr="00934F53">
        <w:rPr>
          <w:rFonts w:ascii="Book Antiqua" w:hAnsi="Book Antiqua" w:cs="Times New Roman"/>
          <w:sz w:val="20"/>
          <w:szCs w:val="20"/>
        </w:rPr>
        <w:t>c</w:t>
      </w:r>
      <w:r w:rsidR="00C15C06" w:rsidRPr="00934F53">
        <w:rPr>
          <w:rFonts w:ascii="Book Antiqua" w:hAnsi="Book Antiqua" w:cs="Times New Roman"/>
          <w:sz w:val="20"/>
          <w:szCs w:val="20"/>
        </w:rPr>
        <w:t>ancelled without any reference to you. If, however, you shall still be interested in purchasing the property, the same shall be subject to a fresh valuation on payment of the relevant valuation fees.</w:t>
      </w:r>
    </w:p>
    <w:p w:rsidR="00712725" w:rsidRPr="00934F53" w:rsidRDefault="00C15C06" w:rsidP="00645333">
      <w:pPr>
        <w:spacing w:line="240" w:lineRule="auto"/>
        <w:ind w:left="1440" w:right="1440"/>
        <w:jc w:val="both"/>
        <w:rPr>
          <w:rFonts w:ascii="Book Antiqua" w:hAnsi="Book Antiqua" w:cs="Times New Roman"/>
          <w:i/>
          <w:sz w:val="20"/>
          <w:szCs w:val="20"/>
        </w:rPr>
      </w:pPr>
      <w:r w:rsidRPr="00934F53">
        <w:rPr>
          <w:rFonts w:ascii="Book Antiqua" w:hAnsi="Book Antiqua" w:cs="Times New Roman"/>
          <w:sz w:val="20"/>
          <w:szCs w:val="20"/>
        </w:rPr>
        <w:t>The house will be considered sold only after the full purchase price is paid.  Rent for the house shall, therefore, be still payable to the corporation and the house should not be sublet until the transaction is closed.</w:t>
      </w:r>
      <w:r w:rsidR="00445561" w:rsidRPr="00934F53">
        <w:rPr>
          <w:rFonts w:ascii="Book Antiqua" w:hAnsi="Book Antiqua" w:cs="Times New Roman"/>
          <w:sz w:val="20"/>
          <w:szCs w:val="20"/>
        </w:rPr>
        <w:t xml:space="preserve"> </w:t>
      </w:r>
    </w:p>
    <w:p w:rsidR="00BD645B" w:rsidRPr="00934F53" w:rsidRDefault="00BC3171" w:rsidP="00645333">
      <w:pPr>
        <w:spacing w:line="240" w:lineRule="auto"/>
        <w:jc w:val="both"/>
        <w:rPr>
          <w:rFonts w:ascii="Book Antiqua" w:hAnsi="Book Antiqua" w:cs="Times New Roman"/>
          <w:sz w:val="20"/>
          <w:szCs w:val="20"/>
        </w:rPr>
      </w:pPr>
      <w:r w:rsidRPr="00934F53">
        <w:rPr>
          <w:rFonts w:ascii="Book Antiqua" w:hAnsi="Book Antiqua" w:cs="Times New Roman"/>
          <w:sz w:val="20"/>
          <w:szCs w:val="20"/>
        </w:rPr>
        <w:tab/>
      </w:r>
      <w:r w:rsidR="00712725" w:rsidRPr="00934F53">
        <w:rPr>
          <w:rFonts w:ascii="Book Antiqua" w:hAnsi="Book Antiqua" w:cs="Times New Roman"/>
          <w:sz w:val="20"/>
          <w:szCs w:val="20"/>
        </w:rPr>
        <w:t>Mr Mahata accepted the offer</w:t>
      </w:r>
      <w:r w:rsidR="003960B0" w:rsidRPr="00934F53">
        <w:rPr>
          <w:rFonts w:ascii="Book Antiqua" w:hAnsi="Book Antiqua" w:cs="Times New Roman"/>
          <w:sz w:val="20"/>
          <w:szCs w:val="20"/>
        </w:rPr>
        <w:t>.</w:t>
      </w:r>
      <w:r w:rsidR="00715BEC" w:rsidRPr="00934F53">
        <w:rPr>
          <w:rFonts w:ascii="Book Antiqua" w:hAnsi="Book Antiqua" w:cs="Times New Roman"/>
          <w:sz w:val="20"/>
          <w:szCs w:val="20"/>
        </w:rPr>
        <w:t xml:space="preserve"> </w:t>
      </w:r>
      <w:r w:rsidR="003960B0" w:rsidRPr="00934F53">
        <w:rPr>
          <w:rFonts w:ascii="Book Antiqua" w:hAnsi="Book Antiqua" w:cs="Times New Roman"/>
          <w:sz w:val="20"/>
          <w:szCs w:val="20"/>
        </w:rPr>
        <w:t>On</w:t>
      </w:r>
      <w:r w:rsidR="00605BE8" w:rsidRPr="00934F53">
        <w:rPr>
          <w:rFonts w:ascii="Book Antiqua" w:hAnsi="Book Antiqua" w:cs="Times New Roman"/>
          <w:sz w:val="20"/>
          <w:szCs w:val="20"/>
        </w:rPr>
        <w:t xml:space="preserve"> </w:t>
      </w:r>
      <w:r w:rsidR="00AF1F08" w:rsidRPr="00934F53">
        <w:rPr>
          <w:rFonts w:ascii="Book Antiqua" w:hAnsi="Book Antiqua" w:cs="Times New Roman"/>
          <w:sz w:val="20"/>
          <w:szCs w:val="20"/>
        </w:rPr>
        <w:t>5 May 1998</w:t>
      </w:r>
      <w:r w:rsidR="00605BE8" w:rsidRPr="00934F53">
        <w:rPr>
          <w:rFonts w:ascii="Book Antiqua" w:hAnsi="Book Antiqua" w:cs="Times New Roman"/>
          <w:sz w:val="20"/>
          <w:szCs w:val="20"/>
        </w:rPr>
        <w:t xml:space="preserve"> </w:t>
      </w:r>
      <w:r w:rsidR="003960B0" w:rsidRPr="00934F53">
        <w:rPr>
          <w:rFonts w:ascii="Book Antiqua" w:hAnsi="Book Antiqua" w:cs="Times New Roman"/>
          <w:sz w:val="20"/>
          <w:szCs w:val="20"/>
        </w:rPr>
        <w:t xml:space="preserve">he </w:t>
      </w:r>
      <w:r w:rsidR="00605BE8" w:rsidRPr="00934F53">
        <w:rPr>
          <w:rFonts w:ascii="Book Antiqua" w:hAnsi="Book Antiqua" w:cs="Times New Roman"/>
          <w:sz w:val="20"/>
          <w:szCs w:val="20"/>
        </w:rPr>
        <w:t>paid the deposit</w:t>
      </w:r>
      <w:r w:rsidR="004B45D0" w:rsidRPr="00934F53">
        <w:rPr>
          <w:rFonts w:ascii="Book Antiqua" w:hAnsi="Book Antiqua" w:cs="Times New Roman"/>
          <w:sz w:val="20"/>
          <w:szCs w:val="20"/>
        </w:rPr>
        <w:t>, leaving a balance of K 57, 400.00.</w:t>
      </w:r>
      <w:r w:rsidR="00605BE8" w:rsidRPr="00934F53">
        <w:rPr>
          <w:rFonts w:ascii="Book Antiqua" w:hAnsi="Book Antiqua" w:cs="Times New Roman"/>
          <w:sz w:val="20"/>
          <w:szCs w:val="20"/>
        </w:rPr>
        <w:tab/>
        <w:t>On 4 J</w:t>
      </w:r>
      <w:r w:rsidR="00304971" w:rsidRPr="00934F53">
        <w:rPr>
          <w:rFonts w:ascii="Book Antiqua" w:hAnsi="Book Antiqua" w:cs="Times New Roman"/>
          <w:sz w:val="20"/>
          <w:szCs w:val="20"/>
        </w:rPr>
        <w:t>une</w:t>
      </w:r>
      <w:r w:rsidR="00605BE8" w:rsidRPr="00934F53">
        <w:rPr>
          <w:rFonts w:ascii="Book Antiqua" w:hAnsi="Book Antiqua" w:cs="Times New Roman"/>
          <w:sz w:val="20"/>
          <w:szCs w:val="20"/>
        </w:rPr>
        <w:t xml:space="preserve"> 1998</w:t>
      </w:r>
      <w:r w:rsidR="00304971" w:rsidRPr="00934F53">
        <w:rPr>
          <w:rFonts w:ascii="Book Antiqua" w:hAnsi="Book Antiqua" w:cs="Times New Roman"/>
          <w:sz w:val="20"/>
          <w:szCs w:val="20"/>
        </w:rPr>
        <w:t xml:space="preserve">, a month before the date </w:t>
      </w:r>
      <w:r w:rsidR="009E43C7" w:rsidRPr="00934F53">
        <w:rPr>
          <w:rFonts w:ascii="Book Antiqua" w:hAnsi="Book Antiqua" w:cs="Times New Roman"/>
          <w:sz w:val="20"/>
          <w:szCs w:val="20"/>
        </w:rPr>
        <w:t xml:space="preserve">for </w:t>
      </w:r>
      <w:r w:rsidR="00304971" w:rsidRPr="00934F53">
        <w:rPr>
          <w:rFonts w:ascii="Book Antiqua" w:hAnsi="Book Antiqua" w:cs="Times New Roman"/>
          <w:sz w:val="20"/>
          <w:szCs w:val="20"/>
        </w:rPr>
        <w:t>final payment</w:t>
      </w:r>
      <w:r w:rsidR="009E43C7" w:rsidRPr="00934F53">
        <w:rPr>
          <w:rFonts w:ascii="Book Antiqua" w:hAnsi="Book Antiqua" w:cs="Times New Roman"/>
          <w:sz w:val="20"/>
          <w:szCs w:val="20"/>
        </w:rPr>
        <w:t>,</w:t>
      </w:r>
      <w:r w:rsidR="00304971" w:rsidRPr="00934F53">
        <w:rPr>
          <w:rFonts w:ascii="Book Antiqua" w:hAnsi="Book Antiqua" w:cs="Times New Roman"/>
          <w:sz w:val="20"/>
          <w:szCs w:val="20"/>
        </w:rPr>
        <w:t xml:space="preserve"> </w:t>
      </w:r>
      <w:r w:rsidR="00605BE8" w:rsidRPr="00934F53">
        <w:rPr>
          <w:rFonts w:ascii="Book Antiqua" w:hAnsi="Book Antiqua" w:cs="Times New Roman"/>
          <w:sz w:val="20"/>
          <w:szCs w:val="20"/>
        </w:rPr>
        <w:t xml:space="preserve">Mr Mahata </w:t>
      </w:r>
      <w:r w:rsidR="009E43C7" w:rsidRPr="00934F53">
        <w:rPr>
          <w:rFonts w:ascii="Book Antiqua" w:hAnsi="Book Antiqua" w:cs="Times New Roman"/>
          <w:sz w:val="20"/>
          <w:szCs w:val="20"/>
        </w:rPr>
        <w:t xml:space="preserve">applied to </w:t>
      </w:r>
      <w:r w:rsidR="00605BE8" w:rsidRPr="00934F53">
        <w:rPr>
          <w:rFonts w:ascii="Book Antiqua" w:hAnsi="Book Antiqua" w:cs="Times New Roman"/>
          <w:sz w:val="20"/>
          <w:szCs w:val="20"/>
        </w:rPr>
        <w:t>Malawi Housing Corporation for a title deed</w:t>
      </w:r>
      <w:r w:rsidR="00C557B5" w:rsidRPr="00934F53">
        <w:rPr>
          <w:rFonts w:ascii="Book Antiqua" w:hAnsi="Book Antiqua" w:cs="Times New Roman"/>
          <w:sz w:val="20"/>
          <w:szCs w:val="20"/>
        </w:rPr>
        <w:t>.</w:t>
      </w:r>
      <w:r w:rsidR="00605BE8" w:rsidRPr="00934F53">
        <w:rPr>
          <w:rFonts w:ascii="Book Antiqua" w:hAnsi="Book Antiqua" w:cs="Times New Roman"/>
          <w:sz w:val="20"/>
          <w:szCs w:val="20"/>
        </w:rPr>
        <w:t xml:space="preserve"> </w:t>
      </w:r>
      <w:r w:rsidR="00C557B5" w:rsidRPr="00934F53">
        <w:rPr>
          <w:rFonts w:ascii="Book Antiqua" w:hAnsi="Book Antiqua" w:cs="Times New Roman"/>
          <w:sz w:val="20"/>
          <w:szCs w:val="20"/>
        </w:rPr>
        <w:t>A</w:t>
      </w:r>
      <w:r w:rsidR="00605BE8" w:rsidRPr="00934F53">
        <w:rPr>
          <w:rFonts w:ascii="Book Antiqua" w:hAnsi="Book Antiqua" w:cs="Times New Roman"/>
          <w:sz w:val="20"/>
          <w:szCs w:val="20"/>
        </w:rPr>
        <w:t xml:space="preserve">ccording to him, </w:t>
      </w:r>
      <w:r w:rsidR="000D54B1" w:rsidRPr="00934F53">
        <w:rPr>
          <w:rFonts w:ascii="Book Antiqua" w:hAnsi="Book Antiqua" w:cs="Times New Roman"/>
          <w:sz w:val="20"/>
          <w:szCs w:val="20"/>
        </w:rPr>
        <w:t>his bankers</w:t>
      </w:r>
      <w:r w:rsidR="00605BE8" w:rsidRPr="00934F53">
        <w:rPr>
          <w:rFonts w:ascii="Book Antiqua" w:hAnsi="Book Antiqua" w:cs="Times New Roman"/>
          <w:sz w:val="20"/>
          <w:szCs w:val="20"/>
        </w:rPr>
        <w:t xml:space="preserve"> </w:t>
      </w:r>
      <w:r w:rsidR="00955DCE" w:rsidRPr="00934F53">
        <w:rPr>
          <w:rFonts w:ascii="Book Antiqua" w:hAnsi="Book Antiqua" w:cs="Times New Roman"/>
          <w:sz w:val="20"/>
          <w:szCs w:val="20"/>
        </w:rPr>
        <w:t>agreed</w:t>
      </w:r>
      <w:r w:rsidR="00C557B5" w:rsidRPr="00934F53">
        <w:rPr>
          <w:rFonts w:ascii="Book Antiqua" w:hAnsi="Book Antiqua" w:cs="Times New Roman"/>
          <w:sz w:val="20"/>
          <w:szCs w:val="20"/>
        </w:rPr>
        <w:t xml:space="preserve"> </w:t>
      </w:r>
      <w:r w:rsidR="00605BE8" w:rsidRPr="00934F53">
        <w:rPr>
          <w:rFonts w:ascii="Book Antiqua" w:hAnsi="Book Antiqua" w:cs="Times New Roman"/>
          <w:sz w:val="20"/>
          <w:szCs w:val="20"/>
        </w:rPr>
        <w:t>facilitat</w:t>
      </w:r>
      <w:r w:rsidR="00C557B5" w:rsidRPr="00934F53">
        <w:rPr>
          <w:rFonts w:ascii="Book Antiqua" w:hAnsi="Book Antiqua" w:cs="Times New Roman"/>
          <w:sz w:val="20"/>
          <w:szCs w:val="20"/>
        </w:rPr>
        <w:t>ing</w:t>
      </w:r>
      <w:r w:rsidR="00605BE8" w:rsidRPr="00934F53">
        <w:rPr>
          <w:rFonts w:ascii="Book Antiqua" w:hAnsi="Book Antiqua" w:cs="Times New Roman"/>
          <w:sz w:val="20"/>
          <w:szCs w:val="20"/>
        </w:rPr>
        <w:t xml:space="preserve"> </w:t>
      </w:r>
      <w:r w:rsidR="00C557B5" w:rsidRPr="00934F53">
        <w:rPr>
          <w:rFonts w:ascii="Book Antiqua" w:hAnsi="Book Antiqua" w:cs="Times New Roman"/>
          <w:sz w:val="20"/>
          <w:szCs w:val="20"/>
        </w:rPr>
        <w:t xml:space="preserve">to cover </w:t>
      </w:r>
      <w:r w:rsidR="004B45D0" w:rsidRPr="00934F53">
        <w:rPr>
          <w:rFonts w:ascii="Book Antiqua" w:hAnsi="Book Antiqua" w:cs="Times New Roman"/>
          <w:sz w:val="20"/>
          <w:szCs w:val="20"/>
        </w:rPr>
        <w:t>the whole price</w:t>
      </w:r>
      <w:r w:rsidR="00C557B5" w:rsidRPr="00934F53">
        <w:rPr>
          <w:rFonts w:ascii="Book Antiqua" w:hAnsi="Book Antiqua" w:cs="Times New Roman"/>
          <w:sz w:val="20"/>
          <w:szCs w:val="20"/>
        </w:rPr>
        <w:t>.</w:t>
      </w:r>
      <w:r w:rsidR="004B45D0" w:rsidRPr="00934F53">
        <w:rPr>
          <w:rFonts w:ascii="Book Antiqua" w:hAnsi="Book Antiqua" w:cs="Times New Roman"/>
          <w:sz w:val="20"/>
          <w:szCs w:val="20"/>
        </w:rPr>
        <w:t xml:space="preserve"> </w:t>
      </w:r>
      <w:r w:rsidR="00605BE8" w:rsidRPr="00934F53">
        <w:rPr>
          <w:rFonts w:ascii="Book Antiqua" w:hAnsi="Book Antiqua" w:cs="Times New Roman"/>
          <w:sz w:val="20"/>
          <w:szCs w:val="20"/>
        </w:rPr>
        <w:t xml:space="preserve">Malawi Housing Corporation </w:t>
      </w:r>
      <w:r w:rsidR="00C557B5" w:rsidRPr="00934F53">
        <w:rPr>
          <w:rFonts w:ascii="Book Antiqua" w:hAnsi="Book Antiqua" w:cs="Times New Roman"/>
          <w:sz w:val="20"/>
          <w:szCs w:val="20"/>
        </w:rPr>
        <w:t xml:space="preserve">worked on the lease.  </w:t>
      </w:r>
      <w:r w:rsidR="00605BE8" w:rsidRPr="00934F53">
        <w:rPr>
          <w:rFonts w:ascii="Book Antiqua" w:hAnsi="Book Antiqua" w:cs="Times New Roman"/>
          <w:sz w:val="20"/>
          <w:szCs w:val="20"/>
        </w:rPr>
        <w:t>By 29</w:t>
      </w:r>
      <w:r w:rsidR="00605BE8" w:rsidRPr="00934F53">
        <w:rPr>
          <w:rFonts w:ascii="Book Antiqua" w:hAnsi="Book Antiqua" w:cs="Times New Roman"/>
          <w:sz w:val="20"/>
          <w:szCs w:val="20"/>
          <w:vertAlign w:val="superscript"/>
        </w:rPr>
        <w:t>th</w:t>
      </w:r>
      <w:r w:rsidR="00605BE8" w:rsidRPr="00934F53">
        <w:rPr>
          <w:rFonts w:ascii="Book Antiqua" w:hAnsi="Book Antiqua" w:cs="Times New Roman"/>
          <w:sz w:val="20"/>
          <w:szCs w:val="20"/>
        </w:rPr>
        <w:t xml:space="preserve"> June 1998, Mr Mahata paid </w:t>
      </w:r>
      <w:r w:rsidR="00B45565" w:rsidRPr="00934F53">
        <w:rPr>
          <w:rFonts w:ascii="Book Antiqua" w:hAnsi="Book Antiqua" w:cs="Times New Roman"/>
          <w:sz w:val="20"/>
          <w:szCs w:val="20"/>
        </w:rPr>
        <w:t>K72,</w:t>
      </w:r>
      <w:r w:rsidR="004B45D0" w:rsidRPr="00934F53">
        <w:rPr>
          <w:rFonts w:ascii="Book Antiqua" w:hAnsi="Book Antiqua" w:cs="Times New Roman"/>
          <w:sz w:val="20"/>
          <w:szCs w:val="20"/>
        </w:rPr>
        <w:t xml:space="preserve"> </w:t>
      </w:r>
      <w:r w:rsidR="00B45565" w:rsidRPr="00934F53">
        <w:rPr>
          <w:rFonts w:ascii="Book Antiqua" w:hAnsi="Book Antiqua" w:cs="Times New Roman"/>
          <w:sz w:val="20"/>
          <w:szCs w:val="20"/>
        </w:rPr>
        <w:t>232.75</w:t>
      </w:r>
      <w:r w:rsidR="004B45D0" w:rsidRPr="00934F53">
        <w:rPr>
          <w:rFonts w:ascii="Book Antiqua" w:hAnsi="Book Antiqua" w:cs="Times New Roman"/>
          <w:sz w:val="20"/>
          <w:szCs w:val="20"/>
        </w:rPr>
        <w:t>,</w:t>
      </w:r>
      <w:r w:rsidR="00B45565" w:rsidRPr="00934F53">
        <w:rPr>
          <w:rFonts w:ascii="Book Antiqua" w:hAnsi="Book Antiqua" w:cs="Times New Roman"/>
          <w:sz w:val="20"/>
          <w:szCs w:val="20"/>
        </w:rPr>
        <w:t xml:space="preserve"> including the deposi</w:t>
      </w:r>
      <w:r w:rsidR="004B45D0" w:rsidRPr="00934F53">
        <w:rPr>
          <w:rFonts w:ascii="Book Antiqua" w:hAnsi="Book Antiqua" w:cs="Times New Roman"/>
          <w:sz w:val="20"/>
          <w:szCs w:val="20"/>
        </w:rPr>
        <w:t xml:space="preserve">t, </w:t>
      </w:r>
      <w:r w:rsidR="00C557B5" w:rsidRPr="00934F53">
        <w:rPr>
          <w:rFonts w:ascii="Book Antiqua" w:hAnsi="Book Antiqua" w:cs="Times New Roman"/>
          <w:sz w:val="20"/>
          <w:szCs w:val="20"/>
        </w:rPr>
        <w:t>the</w:t>
      </w:r>
      <w:r w:rsidR="00B45565" w:rsidRPr="00934F53">
        <w:rPr>
          <w:rFonts w:ascii="Book Antiqua" w:hAnsi="Book Antiqua" w:cs="Times New Roman"/>
          <w:sz w:val="20"/>
          <w:szCs w:val="20"/>
        </w:rPr>
        <w:t xml:space="preserve"> balance </w:t>
      </w:r>
      <w:r w:rsidR="00C557B5" w:rsidRPr="00934F53">
        <w:rPr>
          <w:rFonts w:ascii="Book Antiqua" w:hAnsi="Book Antiqua" w:cs="Times New Roman"/>
          <w:sz w:val="20"/>
          <w:szCs w:val="20"/>
        </w:rPr>
        <w:t xml:space="preserve">was </w:t>
      </w:r>
      <w:r w:rsidR="00B45565" w:rsidRPr="00934F53">
        <w:rPr>
          <w:rFonts w:ascii="Book Antiqua" w:hAnsi="Book Antiqua" w:cs="Times New Roman"/>
          <w:sz w:val="20"/>
          <w:szCs w:val="20"/>
        </w:rPr>
        <w:t>K27,</w:t>
      </w:r>
      <w:r w:rsidR="004B45D0" w:rsidRPr="00934F53">
        <w:rPr>
          <w:rFonts w:ascii="Book Antiqua" w:hAnsi="Book Antiqua" w:cs="Times New Roman"/>
          <w:sz w:val="20"/>
          <w:szCs w:val="20"/>
        </w:rPr>
        <w:t xml:space="preserve"> </w:t>
      </w:r>
      <w:r w:rsidR="00B45565" w:rsidRPr="00934F53">
        <w:rPr>
          <w:rFonts w:ascii="Book Antiqua" w:hAnsi="Book Antiqua" w:cs="Times New Roman"/>
          <w:sz w:val="20"/>
          <w:szCs w:val="20"/>
        </w:rPr>
        <w:t>400.</w:t>
      </w:r>
      <w:r w:rsidR="00605BE8" w:rsidRPr="00934F53">
        <w:rPr>
          <w:rFonts w:ascii="Book Antiqua" w:hAnsi="Book Antiqua" w:cs="Times New Roman"/>
          <w:sz w:val="20"/>
          <w:szCs w:val="20"/>
        </w:rPr>
        <w:t xml:space="preserve"> </w:t>
      </w:r>
      <w:r w:rsidR="004B45D0" w:rsidRPr="00934F53">
        <w:rPr>
          <w:rFonts w:ascii="Book Antiqua" w:hAnsi="Book Antiqua" w:cs="Times New Roman"/>
          <w:sz w:val="20"/>
          <w:szCs w:val="20"/>
        </w:rPr>
        <w:t xml:space="preserve">Mr. Mahata should have paid the price </w:t>
      </w:r>
      <w:r w:rsidR="00C557B5" w:rsidRPr="00934F53">
        <w:rPr>
          <w:rFonts w:ascii="Book Antiqua" w:hAnsi="Book Antiqua" w:cs="Times New Roman"/>
          <w:sz w:val="20"/>
          <w:szCs w:val="20"/>
        </w:rPr>
        <w:t>by</w:t>
      </w:r>
      <w:r w:rsidR="004B45D0" w:rsidRPr="00934F53">
        <w:rPr>
          <w:rFonts w:ascii="Book Antiqua" w:hAnsi="Book Antiqua" w:cs="Times New Roman"/>
          <w:sz w:val="20"/>
          <w:szCs w:val="20"/>
        </w:rPr>
        <w:t xml:space="preserve"> </w:t>
      </w:r>
      <w:r w:rsidR="00904CF0" w:rsidRPr="00934F53">
        <w:rPr>
          <w:rFonts w:ascii="Book Antiqua" w:hAnsi="Book Antiqua" w:cs="Times New Roman"/>
          <w:sz w:val="20"/>
          <w:szCs w:val="20"/>
        </w:rPr>
        <w:t xml:space="preserve">5 July 1998. </w:t>
      </w:r>
      <w:r w:rsidR="00605BE8" w:rsidRPr="00934F53">
        <w:rPr>
          <w:rFonts w:ascii="Book Antiqua" w:hAnsi="Book Antiqua" w:cs="Times New Roman"/>
          <w:sz w:val="20"/>
          <w:szCs w:val="20"/>
        </w:rPr>
        <w:t xml:space="preserve">On 13 July 1998 Malawi Housing Corporation </w:t>
      </w:r>
      <w:r w:rsidR="004B45D0" w:rsidRPr="00934F53">
        <w:rPr>
          <w:rFonts w:ascii="Book Antiqua" w:hAnsi="Book Antiqua" w:cs="Times New Roman"/>
          <w:sz w:val="20"/>
          <w:szCs w:val="20"/>
        </w:rPr>
        <w:t>p</w:t>
      </w:r>
      <w:r w:rsidR="00605BE8" w:rsidRPr="00934F53">
        <w:rPr>
          <w:rFonts w:ascii="Book Antiqua" w:hAnsi="Book Antiqua" w:cs="Times New Roman"/>
          <w:sz w:val="20"/>
          <w:szCs w:val="20"/>
        </w:rPr>
        <w:t xml:space="preserve">repared the lease and sent it to Mr Mahata to complete it.  On 16 December 1998 Malawi Housing Corporation informed Mr Mahata that </w:t>
      </w:r>
      <w:r w:rsidR="00B64BDF" w:rsidRPr="00934F53">
        <w:rPr>
          <w:rFonts w:ascii="Book Antiqua" w:hAnsi="Book Antiqua" w:cs="Times New Roman"/>
          <w:sz w:val="20"/>
          <w:szCs w:val="20"/>
        </w:rPr>
        <w:t xml:space="preserve">it registered the </w:t>
      </w:r>
      <w:r w:rsidR="00605BE8" w:rsidRPr="00934F53">
        <w:rPr>
          <w:rFonts w:ascii="Book Antiqua" w:hAnsi="Book Antiqua" w:cs="Times New Roman"/>
          <w:sz w:val="20"/>
          <w:szCs w:val="20"/>
        </w:rPr>
        <w:t xml:space="preserve">lease and Mr Mahata should </w:t>
      </w:r>
      <w:r w:rsidR="00B64BDF" w:rsidRPr="00934F53">
        <w:rPr>
          <w:rFonts w:ascii="Book Antiqua" w:hAnsi="Book Antiqua" w:cs="Times New Roman"/>
          <w:sz w:val="20"/>
          <w:szCs w:val="20"/>
        </w:rPr>
        <w:t>contact</w:t>
      </w:r>
      <w:r w:rsidR="00605BE8" w:rsidRPr="00934F53">
        <w:rPr>
          <w:rFonts w:ascii="Book Antiqua" w:hAnsi="Book Antiqua" w:cs="Times New Roman"/>
          <w:sz w:val="20"/>
          <w:szCs w:val="20"/>
        </w:rPr>
        <w:t xml:space="preserve"> his lawyers.</w:t>
      </w:r>
      <w:r w:rsidR="00B45565" w:rsidRPr="00934F53">
        <w:rPr>
          <w:rFonts w:ascii="Book Antiqua" w:hAnsi="Book Antiqua" w:cs="Times New Roman"/>
          <w:sz w:val="20"/>
          <w:szCs w:val="20"/>
        </w:rPr>
        <w:t xml:space="preserve"> </w:t>
      </w:r>
      <w:r w:rsidR="00BD645B" w:rsidRPr="00934F53">
        <w:rPr>
          <w:rFonts w:ascii="Book Antiqua" w:hAnsi="Book Antiqua" w:cs="Times New Roman"/>
          <w:sz w:val="20"/>
          <w:szCs w:val="20"/>
        </w:rPr>
        <w:t xml:space="preserve">From 5 July 1998 to 16 December 1998 Mr Mahata </w:t>
      </w:r>
      <w:r w:rsidR="00B64BDF" w:rsidRPr="00934F53">
        <w:rPr>
          <w:rFonts w:ascii="Book Antiqua" w:hAnsi="Book Antiqua" w:cs="Times New Roman"/>
          <w:sz w:val="20"/>
          <w:szCs w:val="20"/>
        </w:rPr>
        <w:t xml:space="preserve">paid </w:t>
      </w:r>
      <w:r w:rsidR="00D8085F" w:rsidRPr="00934F53">
        <w:rPr>
          <w:rFonts w:ascii="Book Antiqua" w:hAnsi="Book Antiqua" w:cs="Times New Roman"/>
          <w:sz w:val="20"/>
          <w:szCs w:val="20"/>
        </w:rPr>
        <w:t>neither the</w:t>
      </w:r>
      <w:r w:rsidR="00BD645B" w:rsidRPr="00934F53">
        <w:rPr>
          <w:rFonts w:ascii="Book Antiqua" w:hAnsi="Book Antiqua" w:cs="Times New Roman"/>
          <w:sz w:val="20"/>
          <w:szCs w:val="20"/>
        </w:rPr>
        <w:t xml:space="preserve"> </w:t>
      </w:r>
      <w:r w:rsidR="00B64BDF" w:rsidRPr="00934F53">
        <w:rPr>
          <w:rFonts w:ascii="Book Antiqua" w:hAnsi="Book Antiqua" w:cs="Times New Roman"/>
          <w:sz w:val="20"/>
          <w:szCs w:val="20"/>
        </w:rPr>
        <w:t xml:space="preserve">balance nor the </w:t>
      </w:r>
      <w:r w:rsidR="00C26D84" w:rsidRPr="00934F53">
        <w:rPr>
          <w:rFonts w:ascii="Book Antiqua" w:hAnsi="Book Antiqua" w:cs="Times New Roman"/>
          <w:sz w:val="20"/>
          <w:szCs w:val="20"/>
        </w:rPr>
        <w:t>re</w:t>
      </w:r>
      <w:r w:rsidR="00D2540E" w:rsidRPr="00934F53">
        <w:rPr>
          <w:rFonts w:ascii="Book Antiqua" w:hAnsi="Book Antiqua" w:cs="Times New Roman"/>
          <w:sz w:val="20"/>
          <w:szCs w:val="20"/>
        </w:rPr>
        <w:t>-</w:t>
      </w:r>
      <w:r w:rsidR="00C26D84" w:rsidRPr="00934F53">
        <w:rPr>
          <w:rFonts w:ascii="Book Antiqua" w:hAnsi="Book Antiqua" w:cs="Times New Roman"/>
          <w:sz w:val="20"/>
          <w:szCs w:val="20"/>
        </w:rPr>
        <w:t>evaluat</w:t>
      </w:r>
      <w:r w:rsidR="00B64BDF" w:rsidRPr="00934F53">
        <w:rPr>
          <w:rFonts w:ascii="Book Antiqua" w:hAnsi="Book Antiqua" w:cs="Times New Roman"/>
          <w:sz w:val="20"/>
          <w:szCs w:val="20"/>
        </w:rPr>
        <w:t>ion fee.</w:t>
      </w:r>
    </w:p>
    <w:p w:rsidR="00715BEC" w:rsidRPr="00934F53" w:rsidRDefault="00BD645B" w:rsidP="00645333">
      <w:pPr>
        <w:spacing w:line="240" w:lineRule="auto"/>
        <w:jc w:val="both"/>
        <w:rPr>
          <w:rFonts w:ascii="Book Antiqua" w:hAnsi="Book Antiqua" w:cs="Times New Roman"/>
          <w:sz w:val="20"/>
          <w:szCs w:val="20"/>
        </w:rPr>
      </w:pPr>
      <w:r w:rsidRPr="00934F53">
        <w:rPr>
          <w:rFonts w:ascii="Book Antiqua" w:hAnsi="Book Antiqua" w:cs="Times New Roman"/>
          <w:sz w:val="20"/>
          <w:szCs w:val="20"/>
        </w:rPr>
        <w:tab/>
        <w:t>Mr Mahata contends that Malawi Housing Corporation</w:t>
      </w:r>
      <w:r w:rsidR="00715BEC" w:rsidRPr="00934F53">
        <w:rPr>
          <w:rFonts w:ascii="Book Antiqua" w:hAnsi="Book Antiqua" w:cs="Times New Roman"/>
          <w:sz w:val="20"/>
          <w:szCs w:val="20"/>
        </w:rPr>
        <w:t>,</w:t>
      </w:r>
      <w:r w:rsidRPr="00934F53">
        <w:rPr>
          <w:rFonts w:ascii="Book Antiqua" w:hAnsi="Book Antiqua" w:cs="Times New Roman"/>
          <w:sz w:val="20"/>
          <w:szCs w:val="20"/>
        </w:rPr>
        <w:t xml:space="preserve"> since December 1998</w:t>
      </w:r>
      <w:r w:rsidR="00715BEC" w:rsidRPr="00934F53">
        <w:rPr>
          <w:rFonts w:ascii="Book Antiqua" w:hAnsi="Book Antiqua" w:cs="Times New Roman"/>
          <w:sz w:val="20"/>
          <w:szCs w:val="20"/>
        </w:rPr>
        <w:t>,</w:t>
      </w:r>
      <w:r w:rsidRPr="00934F53">
        <w:rPr>
          <w:rFonts w:ascii="Book Antiqua" w:hAnsi="Book Antiqua" w:cs="Times New Roman"/>
          <w:sz w:val="20"/>
          <w:szCs w:val="20"/>
        </w:rPr>
        <w:t xml:space="preserve"> thwarted attempts to complete </w:t>
      </w:r>
      <w:r w:rsidR="00D2540E" w:rsidRPr="00934F53">
        <w:rPr>
          <w:rFonts w:ascii="Book Antiqua" w:hAnsi="Book Antiqua" w:cs="Times New Roman"/>
          <w:sz w:val="20"/>
          <w:szCs w:val="20"/>
        </w:rPr>
        <w:t>pay</w:t>
      </w:r>
      <w:r w:rsidR="00715BEC" w:rsidRPr="00934F53">
        <w:rPr>
          <w:rFonts w:ascii="Book Antiqua" w:hAnsi="Book Antiqua" w:cs="Times New Roman"/>
          <w:sz w:val="20"/>
          <w:szCs w:val="20"/>
        </w:rPr>
        <w:t>ment</w:t>
      </w:r>
      <w:r w:rsidR="00483134" w:rsidRPr="00934F53">
        <w:rPr>
          <w:rFonts w:ascii="Book Antiqua" w:hAnsi="Book Antiqua" w:cs="Times New Roman"/>
          <w:sz w:val="20"/>
          <w:szCs w:val="20"/>
        </w:rPr>
        <w:t>.</w:t>
      </w:r>
      <w:r w:rsidRPr="00934F53">
        <w:rPr>
          <w:rFonts w:ascii="Book Antiqua" w:hAnsi="Book Antiqua" w:cs="Times New Roman"/>
          <w:sz w:val="20"/>
          <w:szCs w:val="20"/>
        </w:rPr>
        <w:t xml:space="preserve"> According to Mr Mahata, he tried to </w:t>
      </w:r>
      <w:r w:rsidR="00B64BDF" w:rsidRPr="00934F53">
        <w:rPr>
          <w:rFonts w:ascii="Book Antiqua" w:hAnsi="Book Antiqua" w:cs="Times New Roman"/>
          <w:sz w:val="20"/>
          <w:szCs w:val="20"/>
        </w:rPr>
        <w:t xml:space="preserve">paying the balance </w:t>
      </w:r>
      <w:r w:rsidR="00715BEC" w:rsidRPr="00934F53">
        <w:rPr>
          <w:rFonts w:ascii="Book Antiqua" w:hAnsi="Book Antiqua" w:cs="Times New Roman"/>
          <w:sz w:val="20"/>
          <w:szCs w:val="20"/>
        </w:rPr>
        <w:t xml:space="preserve">on money </w:t>
      </w:r>
      <w:r w:rsidRPr="00934F53">
        <w:rPr>
          <w:rFonts w:ascii="Book Antiqua" w:hAnsi="Book Antiqua" w:cs="Times New Roman"/>
          <w:sz w:val="20"/>
          <w:szCs w:val="20"/>
        </w:rPr>
        <w:t xml:space="preserve">borrowed from </w:t>
      </w:r>
      <w:r w:rsidR="00B64BDF" w:rsidRPr="00934F53">
        <w:rPr>
          <w:rFonts w:ascii="Book Antiqua" w:hAnsi="Book Antiqua" w:cs="Times New Roman"/>
          <w:sz w:val="20"/>
          <w:szCs w:val="20"/>
        </w:rPr>
        <w:t xml:space="preserve">his </w:t>
      </w:r>
      <w:r w:rsidR="00A71771" w:rsidRPr="00934F53">
        <w:rPr>
          <w:rFonts w:ascii="Book Antiqua" w:hAnsi="Book Antiqua" w:cs="Times New Roman"/>
          <w:sz w:val="20"/>
          <w:szCs w:val="20"/>
        </w:rPr>
        <w:t xml:space="preserve">teachers association. </w:t>
      </w:r>
      <w:r w:rsidR="00944D77" w:rsidRPr="00934F53">
        <w:rPr>
          <w:rFonts w:ascii="Book Antiqua" w:hAnsi="Book Antiqua" w:cs="Times New Roman"/>
          <w:sz w:val="20"/>
          <w:szCs w:val="20"/>
        </w:rPr>
        <w:t>Mr. Mahata</w:t>
      </w:r>
      <w:r w:rsidR="008350C2" w:rsidRPr="00934F53">
        <w:rPr>
          <w:rFonts w:ascii="Book Antiqua" w:hAnsi="Book Antiqua" w:cs="Times New Roman"/>
          <w:sz w:val="20"/>
          <w:szCs w:val="20"/>
        </w:rPr>
        <w:t xml:space="preserve"> </w:t>
      </w:r>
      <w:r w:rsidR="00D2540E" w:rsidRPr="00934F53">
        <w:rPr>
          <w:rFonts w:ascii="Book Antiqua" w:hAnsi="Book Antiqua" w:cs="Times New Roman"/>
          <w:sz w:val="20"/>
          <w:szCs w:val="20"/>
        </w:rPr>
        <w:t xml:space="preserve">tried </w:t>
      </w:r>
      <w:r w:rsidR="008350C2" w:rsidRPr="00934F53">
        <w:rPr>
          <w:rFonts w:ascii="Book Antiqua" w:hAnsi="Book Antiqua" w:cs="Times New Roman"/>
          <w:sz w:val="20"/>
          <w:szCs w:val="20"/>
        </w:rPr>
        <w:t xml:space="preserve">in February </w:t>
      </w:r>
      <w:r w:rsidR="00D2540E" w:rsidRPr="00934F53">
        <w:rPr>
          <w:rFonts w:ascii="Book Antiqua" w:hAnsi="Book Antiqua" w:cs="Times New Roman"/>
          <w:sz w:val="20"/>
          <w:szCs w:val="20"/>
        </w:rPr>
        <w:t xml:space="preserve">and </w:t>
      </w:r>
      <w:r w:rsidR="008350C2" w:rsidRPr="00934F53">
        <w:rPr>
          <w:rFonts w:ascii="Book Antiqua" w:hAnsi="Book Antiqua" w:cs="Times New Roman"/>
          <w:sz w:val="20"/>
          <w:szCs w:val="20"/>
        </w:rPr>
        <w:t xml:space="preserve">July 1999. The </w:t>
      </w:r>
      <w:r w:rsidR="00B64BDF" w:rsidRPr="00934F53">
        <w:rPr>
          <w:rFonts w:ascii="Book Antiqua" w:hAnsi="Book Antiqua" w:cs="Times New Roman"/>
          <w:sz w:val="20"/>
          <w:szCs w:val="20"/>
        </w:rPr>
        <w:t xml:space="preserve">lands registrar </w:t>
      </w:r>
      <w:r w:rsidR="008350C2" w:rsidRPr="00934F53">
        <w:rPr>
          <w:rFonts w:ascii="Book Antiqua" w:hAnsi="Book Antiqua" w:cs="Times New Roman"/>
          <w:sz w:val="20"/>
          <w:szCs w:val="20"/>
        </w:rPr>
        <w:t xml:space="preserve">did not issue a </w:t>
      </w:r>
      <w:r w:rsidR="00B64BDF" w:rsidRPr="00934F53">
        <w:rPr>
          <w:rFonts w:ascii="Book Antiqua" w:hAnsi="Book Antiqua" w:cs="Times New Roman"/>
          <w:sz w:val="20"/>
          <w:szCs w:val="20"/>
        </w:rPr>
        <w:t xml:space="preserve">lease </w:t>
      </w:r>
      <w:r w:rsidR="008350C2" w:rsidRPr="00934F53">
        <w:rPr>
          <w:rFonts w:ascii="Book Antiqua" w:hAnsi="Book Antiqua" w:cs="Times New Roman"/>
          <w:sz w:val="20"/>
          <w:szCs w:val="20"/>
        </w:rPr>
        <w:t xml:space="preserve">certificate till 13 December 2001. </w:t>
      </w:r>
      <w:r w:rsidR="00303C6B" w:rsidRPr="00934F53">
        <w:rPr>
          <w:rFonts w:ascii="Book Antiqua" w:hAnsi="Book Antiqua" w:cs="Times New Roman"/>
          <w:sz w:val="20"/>
          <w:szCs w:val="20"/>
        </w:rPr>
        <w:t xml:space="preserve">Malawi Housing in 2001 refused </w:t>
      </w:r>
      <w:r w:rsidR="008350C2" w:rsidRPr="00934F53">
        <w:rPr>
          <w:rFonts w:ascii="Book Antiqua" w:hAnsi="Book Antiqua" w:cs="Times New Roman"/>
          <w:sz w:val="20"/>
          <w:szCs w:val="20"/>
        </w:rPr>
        <w:t>Mr Mahata</w:t>
      </w:r>
      <w:r w:rsidR="00303C6B" w:rsidRPr="00934F53">
        <w:rPr>
          <w:rFonts w:ascii="Book Antiqua" w:hAnsi="Book Antiqua" w:cs="Times New Roman"/>
          <w:sz w:val="20"/>
          <w:szCs w:val="20"/>
        </w:rPr>
        <w:t xml:space="preserve">’s attempt </w:t>
      </w:r>
      <w:r w:rsidR="008350C2" w:rsidRPr="00934F53">
        <w:rPr>
          <w:rFonts w:ascii="Book Antiqua" w:hAnsi="Book Antiqua" w:cs="Times New Roman"/>
          <w:sz w:val="20"/>
          <w:szCs w:val="20"/>
        </w:rPr>
        <w:t>to pay the balance</w:t>
      </w:r>
      <w:r w:rsidR="00303C6B" w:rsidRPr="00934F53">
        <w:rPr>
          <w:rFonts w:ascii="Book Antiqua" w:hAnsi="Book Antiqua" w:cs="Times New Roman"/>
          <w:sz w:val="20"/>
          <w:szCs w:val="20"/>
        </w:rPr>
        <w:t>.</w:t>
      </w:r>
      <w:r w:rsidR="008350C2" w:rsidRPr="00934F53">
        <w:rPr>
          <w:rFonts w:ascii="Book Antiqua" w:hAnsi="Book Antiqua" w:cs="Times New Roman"/>
          <w:sz w:val="20"/>
          <w:szCs w:val="20"/>
        </w:rPr>
        <w:t xml:space="preserve"> </w:t>
      </w:r>
      <w:r w:rsidR="00B45565" w:rsidRPr="00934F53">
        <w:rPr>
          <w:rFonts w:ascii="Book Antiqua" w:hAnsi="Book Antiqua" w:cs="Times New Roman"/>
          <w:sz w:val="20"/>
          <w:szCs w:val="20"/>
        </w:rPr>
        <w:t xml:space="preserve">Mr Mahata </w:t>
      </w:r>
      <w:r w:rsidR="00944D77" w:rsidRPr="00934F53">
        <w:rPr>
          <w:rFonts w:ascii="Book Antiqua" w:hAnsi="Book Antiqua" w:cs="Times New Roman"/>
          <w:sz w:val="20"/>
          <w:szCs w:val="20"/>
        </w:rPr>
        <w:t xml:space="preserve">in 2002 </w:t>
      </w:r>
      <w:r w:rsidR="00B45565" w:rsidRPr="00934F53">
        <w:rPr>
          <w:rFonts w:ascii="Book Antiqua" w:hAnsi="Book Antiqua" w:cs="Times New Roman"/>
          <w:sz w:val="20"/>
          <w:szCs w:val="20"/>
        </w:rPr>
        <w:t>contacted Tembenu and Masumbu</w:t>
      </w:r>
      <w:r w:rsidR="00944D77" w:rsidRPr="00934F53">
        <w:rPr>
          <w:rFonts w:ascii="Book Antiqua" w:hAnsi="Book Antiqua" w:cs="Times New Roman"/>
          <w:sz w:val="20"/>
          <w:szCs w:val="20"/>
        </w:rPr>
        <w:t xml:space="preserve"> and Lawson &amp; Co</w:t>
      </w:r>
      <w:r w:rsidR="00303C6B" w:rsidRPr="00934F53">
        <w:rPr>
          <w:rFonts w:ascii="Book Antiqua" w:hAnsi="Book Antiqua" w:cs="Times New Roman"/>
          <w:sz w:val="20"/>
          <w:szCs w:val="20"/>
        </w:rPr>
        <w:t>.</w:t>
      </w:r>
      <w:r w:rsidR="00B45565" w:rsidRPr="00934F53">
        <w:rPr>
          <w:rFonts w:ascii="Book Antiqua" w:hAnsi="Book Antiqua" w:cs="Times New Roman"/>
          <w:sz w:val="20"/>
          <w:szCs w:val="20"/>
        </w:rPr>
        <w:t xml:space="preserve">  </w:t>
      </w:r>
      <w:r w:rsidR="00303C6B" w:rsidRPr="00934F53">
        <w:rPr>
          <w:rFonts w:ascii="Book Antiqua" w:hAnsi="Book Antiqua" w:cs="Times New Roman"/>
          <w:sz w:val="20"/>
          <w:szCs w:val="20"/>
        </w:rPr>
        <w:t xml:space="preserve">Malawi Housing Corporation refused </w:t>
      </w:r>
      <w:r w:rsidR="00B45565" w:rsidRPr="00934F53">
        <w:rPr>
          <w:rFonts w:ascii="Book Antiqua" w:hAnsi="Book Antiqua" w:cs="Times New Roman"/>
          <w:sz w:val="20"/>
          <w:szCs w:val="20"/>
        </w:rPr>
        <w:t xml:space="preserve">Lawson &amp; Co. </w:t>
      </w:r>
      <w:r w:rsidR="00303C6B" w:rsidRPr="00934F53">
        <w:rPr>
          <w:rFonts w:ascii="Book Antiqua" w:hAnsi="Book Antiqua" w:cs="Times New Roman"/>
          <w:sz w:val="20"/>
          <w:szCs w:val="20"/>
        </w:rPr>
        <w:t xml:space="preserve">payment by cheque dated </w:t>
      </w:r>
      <w:r w:rsidR="00A8639C" w:rsidRPr="00934F53">
        <w:rPr>
          <w:rFonts w:ascii="Book Antiqua" w:hAnsi="Book Antiqua" w:cs="Times New Roman"/>
          <w:sz w:val="20"/>
          <w:szCs w:val="20"/>
        </w:rPr>
        <w:t>8</w:t>
      </w:r>
      <w:r w:rsidR="00944D77" w:rsidRPr="00934F53">
        <w:rPr>
          <w:rFonts w:ascii="Book Antiqua" w:hAnsi="Book Antiqua" w:cs="Times New Roman"/>
          <w:sz w:val="20"/>
          <w:szCs w:val="20"/>
        </w:rPr>
        <w:t xml:space="preserve"> August 2003</w:t>
      </w:r>
      <w:r w:rsidR="00303C6B" w:rsidRPr="00934F53">
        <w:rPr>
          <w:rFonts w:ascii="Book Antiqua" w:hAnsi="Book Antiqua" w:cs="Times New Roman"/>
          <w:sz w:val="20"/>
          <w:szCs w:val="20"/>
        </w:rPr>
        <w:t>. M</w:t>
      </w:r>
      <w:r w:rsidR="00B45565" w:rsidRPr="00934F53">
        <w:rPr>
          <w:rFonts w:ascii="Book Antiqua" w:hAnsi="Book Antiqua" w:cs="Times New Roman"/>
          <w:sz w:val="20"/>
          <w:szCs w:val="20"/>
        </w:rPr>
        <w:t>alawi Housing Corporation wa</w:t>
      </w:r>
      <w:r w:rsidR="00303C6B" w:rsidRPr="00934F53">
        <w:rPr>
          <w:rFonts w:ascii="Book Antiqua" w:hAnsi="Book Antiqua" w:cs="Times New Roman"/>
          <w:sz w:val="20"/>
          <w:szCs w:val="20"/>
        </w:rPr>
        <w:t xml:space="preserve">nted </w:t>
      </w:r>
      <w:r w:rsidR="00B45565" w:rsidRPr="00934F53">
        <w:rPr>
          <w:rFonts w:ascii="Book Antiqua" w:hAnsi="Book Antiqua" w:cs="Times New Roman"/>
          <w:sz w:val="20"/>
          <w:szCs w:val="20"/>
        </w:rPr>
        <w:t xml:space="preserve">to sell the house to Mr Mahata on a new valuation.  </w:t>
      </w:r>
    </w:p>
    <w:p w:rsidR="00605BE8" w:rsidRPr="00934F53" w:rsidRDefault="00715BEC" w:rsidP="00645333">
      <w:pPr>
        <w:spacing w:line="240" w:lineRule="auto"/>
        <w:jc w:val="both"/>
        <w:rPr>
          <w:rFonts w:ascii="Book Antiqua" w:hAnsi="Book Antiqua" w:cs="Times New Roman"/>
          <w:sz w:val="20"/>
          <w:szCs w:val="20"/>
        </w:rPr>
      </w:pPr>
      <w:r w:rsidRPr="00934F53">
        <w:rPr>
          <w:rFonts w:ascii="Book Antiqua" w:hAnsi="Book Antiqua" w:cs="Times New Roman"/>
          <w:sz w:val="20"/>
          <w:szCs w:val="20"/>
        </w:rPr>
        <w:tab/>
      </w:r>
      <w:r w:rsidR="008350C2" w:rsidRPr="00934F53">
        <w:rPr>
          <w:rFonts w:ascii="Book Antiqua" w:hAnsi="Book Antiqua" w:cs="Times New Roman"/>
          <w:sz w:val="20"/>
          <w:szCs w:val="20"/>
        </w:rPr>
        <w:t xml:space="preserve">On 28 May </w:t>
      </w:r>
      <w:r w:rsidR="005047BA" w:rsidRPr="00934F53">
        <w:rPr>
          <w:rFonts w:ascii="Book Antiqua" w:hAnsi="Book Antiqua" w:cs="Times New Roman"/>
          <w:sz w:val="20"/>
          <w:szCs w:val="20"/>
        </w:rPr>
        <w:t xml:space="preserve">2004 Malawi Housing Corporation wrote Mr Mahata </w:t>
      </w:r>
      <w:r w:rsidRPr="00934F53">
        <w:rPr>
          <w:rFonts w:ascii="Book Antiqua" w:hAnsi="Book Antiqua" w:cs="Times New Roman"/>
          <w:sz w:val="20"/>
          <w:szCs w:val="20"/>
        </w:rPr>
        <w:t>a</w:t>
      </w:r>
      <w:r w:rsidR="00BD2506" w:rsidRPr="00934F53">
        <w:rPr>
          <w:rFonts w:ascii="Book Antiqua" w:hAnsi="Book Antiqua" w:cs="Times New Roman"/>
          <w:sz w:val="20"/>
          <w:szCs w:val="20"/>
        </w:rPr>
        <w:t xml:space="preserve"> letter, to which Mr Mahata never replied</w:t>
      </w:r>
      <w:r w:rsidR="00303C6B" w:rsidRPr="00934F53">
        <w:rPr>
          <w:rFonts w:ascii="Book Antiqua" w:hAnsi="Book Antiqua" w:cs="Times New Roman"/>
          <w:sz w:val="20"/>
          <w:szCs w:val="20"/>
        </w:rPr>
        <w:t>. The letter was not tendered</w:t>
      </w:r>
      <w:r w:rsidR="00BD2506" w:rsidRPr="00934F53">
        <w:rPr>
          <w:rFonts w:ascii="Book Antiqua" w:hAnsi="Book Antiqua" w:cs="Times New Roman"/>
          <w:sz w:val="20"/>
          <w:szCs w:val="20"/>
        </w:rPr>
        <w:t xml:space="preserve">. Malawi Housing Corporation, however, refers to it in their letter of </w:t>
      </w:r>
      <w:r w:rsidR="005047BA" w:rsidRPr="00934F53">
        <w:rPr>
          <w:rFonts w:ascii="Book Antiqua" w:hAnsi="Book Antiqua" w:cs="Times New Roman"/>
          <w:sz w:val="20"/>
          <w:szCs w:val="20"/>
        </w:rPr>
        <w:t>20 December 2004</w:t>
      </w:r>
      <w:r w:rsidR="00BD2506" w:rsidRPr="00934F53">
        <w:rPr>
          <w:rFonts w:ascii="Book Antiqua" w:hAnsi="Book Antiqua" w:cs="Times New Roman"/>
          <w:sz w:val="20"/>
          <w:szCs w:val="20"/>
        </w:rPr>
        <w:t xml:space="preserve"> </w:t>
      </w:r>
      <w:r w:rsidR="00303C6B" w:rsidRPr="00934F53">
        <w:rPr>
          <w:rFonts w:ascii="Book Antiqua" w:hAnsi="Book Antiqua" w:cs="Times New Roman"/>
          <w:sz w:val="20"/>
          <w:szCs w:val="20"/>
        </w:rPr>
        <w:t xml:space="preserve">with which it </w:t>
      </w:r>
      <w:r w:rsidR="003B4659" w:rsidRPr="00934F53">
        <w:rPr>
          <w:rFonts w:ascii="Book Antiqua" w:hAnsi="Book Antiqua" w:cs="Times New Roman"/>
          <w:sz w:val="20"/>
          <w:szCs w:val="20"/>
        </w:rPr>
        <w:t>enclos</w:t>
      </w:r>
      <w:r w:rsidR="00BD2506" w:rsidRPr="00934F53">
        <w:rPr>
          <w:rFonts w:ascii="Book Antiqua" w:hAnsi="Book Antiqua" w:cs="Times New Roman"/>
          <w:sz w:val="20"/>
          <w:szCs w:val="20"/>
        </w:rPr>
        <w:t>ed</w:t>
      </w:r>
      <w:r w:rsidR="003B4659" w:rsidRPr="00934F53">
        <w:rPr>
          <w:rFonts w:ascii="Book Antiqua" w:hAnsi="Book Antiqua" w:cs="Times New Roman"/>
          <w:sz w:val="20"/>
          <w:szCs w:val="20"/>
        </w:rPr>
        <w:t xml:space="preserve"> a statutory declaration under section 51 of the Registered Land Act</w:t>
      </w:r>
      <w:r w:rsidR="00BD2506" w:rsidRPr="00934F53">
        <w:rPr>
          <w:rFonts w:ascii="Book Antiqua" w:hAnsi="Book Antiqua" w:cs="Times New Roman"/>
          <w:sz w:val="20"/>
          <w:szCs w:val="20"/>
        </w:rPr>
        <w:t>:</w:t>
      </w:r>
    </w:p>
    <w:p w:rsidR="00345FA7" w:rsidRPr="00934F53" w:rsidRDefault="00345FA7" w:rsidP="00645333">
      <w:pPr>
        <w:spacing w:line="240" w:lineRule="auto"/>
        <w:ind w:left="1440" w:right="1440"/>
        <w:jc w:val="both"/>
        <w:rPr>
          <w:rFonts w:ascii="Book Antiqua" w:hAnsi="Book Antiqua" w:cs="Times New Roman"/>
          <w:sz w:val="20"/>
          <w:szCs w:val="20"/>
        </w:rPr>
      </w:pPr>
      <w:r w:rsidRPr="00934F53">
        <w:rPr>
          <w:rFonts w:ascii="Book Antiqua" w:hAnsi="Book Antiqua" w:cs="Times New Roman"/>
          <w:sz w:val="20"/>
          <w:szCs w:val="20"/>
        </w:rPr>
        <w:t>Our letter of 28</w:t>
      </w:r>
      <w:r w:rsidRPr="00934F53">
        <w:rPr>
          <w:rFonts w:ascii="Book Antiqua" w:hAnsi="Book Antiqua" w:cs="Times New Roman"/>
          <w:sz w:val="20"/>
          <w:szCs w:val="20"/>
          <w:vertAlign w:val="superscript"/>
        </w:rPr>
        <w:t>th</w:t>
      </w:r>
      <w:r w:rsidRPr="00934F53">
        <w:rPr>
          <w:rFonts w:ascii="Book Antiqua" w:hAnsi="Book Antiqua" w:cs="Times New Roman"/>
          <w:sz w:val="20"/>
          <w:szCs w:val="20"/>
        </w:rPr>
        <w:t xml:space="preserve"> May 2004 on the above captioned matter refers.</w:t>
      </w:r>
    </w:p>
    <w:p w:rsidR="00345FA7" w:rsidRPr="00934F53" w:rsidRDefault="00345FA7" w:rsidP="00645333">
      <w:pPr>
        <w:spacing w:line="240" w:lineRule="auto"/>
        <w:ind w:left="1440" w:right="1440"/>
        <w:jc w:val="both"/>
        <w:rPr>
          <w:rFonts w:ascii="Book Antiqua" w:hAnsi="Book Antiqua" w:cs="Times New Roman"/>
          <w:sz w:val="20"/>
          <w:szCs w:val="20"/>
        </w:rPr>
      </w:pPr>
      <w:r w:rsidRPr="00934F53">
        <w:rPr>
          <w:rFonts w:ascii="Book Antiqua" w:hAnsi="Book Antiqua" w:cs="Times New Roman"/>
          <w:sz w:val="20"/>
          <w:szCs w:val="20"/>
        </w:rPr>
        <w:t>You will recall that in the above mentioned letter you were offered the house herein for sale.  One of the conditions of the offer was that full and final amount payment for the property herein had to be made within 6 calendar months from 28</w:t>
      </w:r>
      <w:r w:rsidRPr="00934F53">
        <w:rPr>
          <w:rFonts w:ascii="Book Antiqua" w:hAnsi="Book Antiqua" w:cs="Times New Roman"/>
          <w:sz w:val="20"/>
          <w:szCs w:val="20"/>
          <w:vertAlign w:val="superscript"/>
        </w:rPr>
        <w:t>th</w:t>
      </w:r>
      <w:r w:rsidRPr="00934F53">
        <w:rPr>
          <w:rFonts w:ascii="Book Antiqua" w:hAnsi="Book Antiqua" w:cs="Times New Roman"/>
          <w:sz w:val="20"/>
          <w:szCs w:val="20"/>
        </w:rPr>
        <w:t xml:space="preserve"> May, 2004.  The letter further went on to state </w:t>
      </w:r>
      <w:r w:rsidRPr="00934F53">
        <w:rPr>
          <w:rFonts w:ascii="Book Antiqua" w:hAnsi="Book Antiqua" w:cs="Times New Roman"/>
          <w:sz w:val="20"/>
          <w:szCs w:val="20"/>
        </w:rPr>
        <w:lastRenderedPageBreak/>
        <w:t xml:space="preserve">that </w:t>
      </w:r>
      <w:r w:rsidR="002961FF" w:rsidRPr="00934F53">
        <w:rPr>
          <w:rFonts w:ascii="Book Antiqua" w:hAnsi="Book Antiqua" w:cs="Times New Roman"/>
          <w:sz w:val="20"/>
          <w:szCs w:val="20"/>
        </w:rPr>
        <w:t>non</w:t>
      </w:r>
      <w:r w:rsidRPr="00934F53">
        <w:rPr>
          <w:rFonts w:ascii="Book Antiqua" w:hAnsi="Book Antiqua" w:cs="Times New Roman"/>
          <w:sz w:val="20"/>
          <w:szCs w:val="20"/>
        </w:rPr>
        <w:t xml:space="preserve">compliance with this </w:t>
      </w:r>
      <w:r w:rsidR="00AB0C82" w:rsidRPr="00934F53">
        <w:rPr>
          <w:rFonts w:ascii="Book Antiqua" w:hAnsi="Book Antiqua" w:cs="Times New Roman"/>
          <w:sz w:val="20"/>
          <w:szCs w:val="20"/>
        </w:rPr>
        <w:t>would mean</w:t>
      </w:r>
      <w:r w:rsidRPr="00934F53">
        <w:rPr>
          <w:rFonts w:ascii="Book Antiqua" w:hAnsi="Book Antiqua" w:cs="Times New Roman"/>
          <w:sz w:val="20"/>
          <w:szCs w:val="20"/>
        </w:rPr>
        <w:t xml:space="preserve"> that the transaction would be cancelled without notice.  Pursuant to the offer letter we regret to advise that the transaction herein has been cancelled.</w:t>
      </w:r>
    </w:p>
    <w:p w:rsidR="00345FA7" w:rsidRPr="00934F53" w:rsidRDefault="00345FA7" w:rsidP="00645333">
      <w:pPr>
        <w:spacing w:line="240" w:lineRule="auto"/>
        <w:ind w:left="1440" w:right="1440"/>
        <w:jc w:val="both"/>
        <w:rPr>
          <w:rFonts w:ascii="Book Antiqua" w:hAnsi="Book Antiqua" w:cs="Times New Roman"/>
          <w:sz w:val="20"/>
          <w:szCs w:val="20"/>
        </w:rPr>
      </w:pPr>
      <w:r w:rsidRPr="00934F53">
        <w:rPr>
          <w:rFonts w:ascii="Book Antiqua" w:hAnsi="Book Antiqua" w:cs="Times New Roman"/>
          <w:sz w:val="20"/>
          <w:szCs w:val="20"/>
        </w:rPr>
        <w:t>The last offer letter and previous offers clearly stipulated that rent is payable until after full purchase price has been made. We have noted that you have rent arrears amounting to K8</w:t>
      </w:r>
      <w:r w:rsidR="0033748D" w:rsidRPr="00934F53">
        <w:rPr>
          <w:rFonts w:ascii="Book Antiqua" w:hAnsi="Book Antiqua" w:cs="Times New Roman"/>
          <w:sz w:val="20"/>
          <w:szCs w:val="20"/>
        </w:rPr>
        <w:t>, 000.00</w:t>
      </w:r>
      <w:r w:rsidRPr="00934F53">
        <w:rPr>
          <w:rFonts w:ascii="Book Antiqua" w:hAnsi="Book Antiqua" w:cs="Times New Roman"/>
          <w:sz w:val="20"/>
          <w:szCs w:val="20"/>
        </w:rPr>
        <w:t>. This contravenes the Tenancy Agreement which stipulates that if rent or any part thereof shall remain unpaid for a period of 14 days the Corporation may at any time thereafter enter on the property and retake possession thereof without prejudice of its remedies for rent then accrued due to breach of covenant.</w:t>
      </w:r>
    </w:p>
    <w:p w:rsidR="00EE4CD6" w:rsidRPr="00934F53" w:rsidRDefault="00345FA7" w:rsidP="00645333">
      <w:pPr>
        <w:spacing w:line="240" w:lineRule="auto"/>
        <w:ind w:left="1440" w:right="1440"/>
        <w:jc w:val="both"/>
        <w:rPr>
          <w:rFonts w:ascii="Book Antiqua" w:hAnsi="Book Antiqua" w:cs="Times New Roman"/>
          <w:sz w:val="20"/>
          <w:szCs w:val="20"/>
        </w:rPr>
      </w:pPr>
      <w:r w:rsidRPr="00934F53">
        <w:rPr>
          <w:rFonts w:ascii="Book Antiqua" w:hAnsi="Book Antiqua" w:cs="Times New Roman"/>
          <w:sz w:val="20"/>
          <w:szCs w:val="20"/>
        </w:rPr>
        <w:t>In view of the foregoing we regret to advise that the tenancy herein has been terminated and we hereby give you one month notice to vacate from the house herein.  Failure to comply with this will compel us to instruct the Sheriff of Malawi to distrain your household items and to handover vacant possession to us</w:t>
      </w:r>
      <w:r w:rsidR="00445561" w:rsidRPr="00934F53">
        <w:rPr>
          <w:rFonts w:ascii="Book Antiqua" w:hAnsi="Book Antiqua" w:cs="Times New Roman"/>
          <w:sz w:val="20"/>
          <w:szCs w:val="20"/>
        </w:rPr>
        <w:t>.”</w:t>
      </w:r>
    </w:p>
    <w:p w:rsidR="00445EBE" w:rsidRPr="00934F53" w:rsidRDefault="00445EBE" w:rsidP="00645333">
      <w:pPr>
        <w:spacing w:line="240" w:lineRule="auto"/>
        <w:jc w:val="both"/>
        <w:rPr>
          <w:rFonts w:ascii="Book Antiqua" w:hAnsi="Book Antiqua" w:cs="Times New Roman"/>
          <w:sz w:val="20"/>
          <w:szCs w:val="20"/>
        </w:rPr>
      </w:pPr>
      <w:r w:rsidRPr="00934F53">
        <w:rPr>
          <w:rFonts w:ascii="Book Antiqua" w:hAnsi="Book Antiqua" w:cs="Times New Roman"/>
          <w:sz w:val="20"/>
          <w:szCs w:val="20"/>
        </w:rPr>
        <w:t xml:space="preserve">Malawi Housing </w:t>
      </w:r>
      <w:r w:rsidR="005F0F74" w:rsidRPr="00934F53">
        <w:rPr>
          <w:rFonts w:ascii="Book Antiqua" w:hAnsi="Book Antiqua" w:cs="Times New Roman"/>
          <w:sz w:val="20"/>
          <w:szCs w:val="20"/>
        </w:rPr>
        <w:t xml:space="preserve">cancelled registration of the lease and </w:t>
      </w:r>
      <w:r w:rsidRPr="00934F53">
        <w:rPr>
          <w:rFonts w:ascii="Book Antiqua" w:hAnsi="Book Antiqua" w:cs="Times New Roman"/>
          <w:sz w:val="20"/>
          <w:szCs w:val="20"/>
        </w:rPr>
        <w:t>closed the house, evicting Mr. Mahata. Mr Mahata never collected the goods from the house.</w:t>
      </w:r>
      <w:r w:rsidR="00527BCB" w:rsidRPr="00934F53">
        <w:rPr>
          <w:rFonts w:ascii="Book Antiqua" w:hAnsi="Book Antiqua" w:cs="Times New Roman"/>
          <w:sz w:val="20"/>
          <w:szCs w:val="20"/>
        </w:rPr>
        <w:t xml:space="preserve"> Malawi Housing Corporation deregistered the lease</w:t>
      </w:r>
    </w:p>
    <w:p w:rsidR="00EE4CD6" w:rsidRPr="00934F53" w:rsidRDefault="00EE4CD6" w:rsidP="00645333">
      <w:pPr>
        <w:spacing w:line="240" w:lineRule="auto"/>
        <w:jc w:val="both"/>
        <w:rPr>
          <w:rFonts w:ascii="Book Antiqua" w:hAnsi="Book Antiqua" w:cs="Times New Roman"/>
          <w:i/>
          <w:sz w:val="20"/>
          <w:szCs w:val="20"/>
        </w:rPr>
      </w:pPr>
      <w:r w:rsidRPr="00934F53">
        <w:rPr>
          <w:rFonts w:ascii="Book Antiqua" w:hAnsi="Book Antiqua" w:cs="Times New Roman"/>
          <w:i/>
          <w:sz w:val="20"/>
          <w:szCs w:val="20"/>
        </w:rPr>
        <w:t xml:space="preserve">The Action </w:t>
      </w:r>
    </w:p>
    <w:p w:rsidR="00680566" w:rsidRPr="00934F53" w:rsidRDefault="00EE4CD6" w:rsidP="00645333">
      <w:pPr>
        <w:spacing w:line="240" w:lineRule="auto"/>
        <w:jc w:val="both"/>
        <w:rPr>
          <w:rFonts w:ascii="Book Antiqua" w:hAnsi="Book Antiqua" w:cs="Times New Roman"/>
          <w:sz w:val="20"/>
          <w:szCs w:val="20"/>
        </w:rPr>
      </w:pPr>
      <w:r w:rsidRPr="00934F53">
        <w:rPr>
          <w:rFonts w:ascii="Book Antiqua" w:hAnsi="Book Antiqua" w:cs="Times New Roman"/>
          <w:i/>
          <w:sz w:val="20"/>
          <w:szCs w:val="20"/>
        </w:rPr>
        <w:tab/>
      </w:r>
      <w:r w:rsidR="0030185C" w:rsidRPr="00934F53">
        <w:rPr>
          <w:rFonts w:ascii="Book Antiqua" w:hAnsi="Book Antiqua" w:cs="Times New Roman"/>
          <w:sz w:val="20"/>
          <w:szCs w:val="20"/>
        </w:rPr>
        <w:t xml:space="preserve">On 23 January 2005 Mr. Mahata </w:t>
      </w:r>
      <w:r w:rsidR="00303C6B" w:rsidRPr="00934F53">
        <w:rPr>
          <w:rFonts w:ascii="Book Antiqua" w:hAnsi="Book Antiqua" w:cs="Times New Roman"/>
          <w:sz w:val="20"/>
          <w:szCs w:val="20"/>
        </w:rPr>
        <w:t>issued</w:t>
      </w:r>
      <w:r w:rsidR="0030185C" w:rsidRPr="00934F53">
        <w:rPr>
          <w:rFonts w:ascii="Book Antiqua" w:hAnsi="Book Antiqua" w:cs="Times New Roman"/>
          <w:sz w:val="20"/>
          <w:szCs w:val="20"/>
        </w:rPr>
        <w:t xml:space="preserve"> an originating summons</w:t>
      </w:r>
      <w:r w:rsidR="00303C6B" w:rsidRPr="00934F53">
        <w:rPr>
          <w:rFonts w:ascii="Book Antiqua" w:hAnsi="Book Antiqua" w:cs="Times New Roman"/>
          <w:sz w:val="20"/>
          <w:szCs w:val="20"/>
        </w:rPr>
        <w:t>.</w:t>
      </w:r>
      <w:r w:rsidR="0030185C" w:rsidRPr="00934F53">
        <w:rPr>
          <w:rFonts w:ascii="Book Antiqua" w:hAnsi="Book Antiqua" w:cs="Times New Roman"/>
          <w:sz w:val="20"/>
          <w:szCs w:val="20"/>
        </w:rPr>
        <w:t xml:space="preserve"> </w:t>
      </w:r>
      <w:r w:rsidR="00570E54" w:rsidRPr="00934F53">
        <w:rPr>
          <w:rFonts w:ascii="Book Antiqua" w:hAnsi="Book Antiqua" w:cs="Times New Roman"/>
          <w:sz w:val="20"/>
          <w:szCs w:val="20"/>
        </w:rPr>
        <w:t xml:space="preserve">He prays that this court </w:t>
      </w:r>
      <w:r w:rsidR="00F30D8F" w:rsidRPr="00934F53">
        <w:rPr>
          <w:rFonts w:ascii="Book Antiqua" w:hAnsi="Book Antiqua" w:cs="Times New Roman"/>
          <w:sz w:val="20"/>
          <w:szCs w:val="20"/>
        </w:rPr>
        <w:t xml:space="preserve">order that </w:t>
      </w:r>
      <w:r w:rsidR="00570E54" w:rsidRPr="00934F53">
        <w:rPr>
          <w:rFonts w:ascii="Book Antiqua" w:hAnsi="Book Antiqua" w:cs="Times New Roman"/>
          <w:sz w:val="20"/>
          <w:szCs w:val="20"/>
        </w:rPr>
        <w:t>(a) he is the lawful leaseholder of KS/3</w:t>
      </w:r>
      <w:r w:rsidR="00955DCE" w:rsidRPr="00934F53">
        <w:rPr>
          <w:rFonts w:ascii="Book Antiqua" w:hAnsi="Book Antiqua" w:cs="Times New Roman"/>
          <w:sz w:val="20"/>
          <w:szCs w:val="20"/>
        </w:rPr>
        <w:t>8</w:t>
      </w:r>
      <w:r w:rsidR="00570E54" w:rsidRPr="00934F53">
        <w:rPr>
          <w:rFonts w:ascii="Book Antiqua" w:hAnsi="Book Antiqua" w:cs="Times New Roman"/>
          <w:sz w:val="20"/>
          <w:szCs w:val="20"/>
        </w:rPr>
        <w:t>5; (b) Malawi Housing Corporation or its assignee to surrender possession and ownership of KS/3</w:t>
      </w:r>
      <w:r w:rsidR="00F30D8F" w:rsidRPr="00934F53">
        <w:rPr>
          <w:rFonts w:ascii="Book Antiqua" w:hAnsi="Book Antiqua" w:cs="Times New Roman"/>
          <w:sz w:val="20"/>
          <w:szCs w:val="20"/>
        </w:rPr>
        <w:t>8</w:t>
      </w:r>
      <w:r w:rsidR="00570E54" w:rsidRPr="00934F53">
        <w:rPr>
          <w:rFonts w:ascii="Book Antiqua" w:hAnsi="Book Antiqua" w:cs="Times New Roman"/>
          <w:sz w:val="20"/>
          <w:szCs w:val="20"/>
        </w:rPr>
        <w:t>5 to him; (c) Malawi Housing Corporation</w:t>
      </w:r>
      <w:r w:rsidR="00F30D8F" w:rsidRPr="00934F53">
        <w:rPr>
          <w:rFonts w:ascii="Book Antiqua" w:hAnsi="Book Antiqua" w:cs="Times New Roman"/>
          <w:sz w:val="20"/>
          <w:szCs w:val="20"/>
        </w:rPr>
        <w:t>, in the alternative,</w:t>
      </w:r>
      <w:r w:rsidR="00570E54" w:rsidRPr="00934F53">
        <w:rPr>
          <w:rFonts w:ascii="Book Antiqua" w:hAnsi="Book Antiqua" w:cs="Times New Roman"/>
          <w:sz w:val="20"/>
          <w:szCs w:val="20"/>
        </w:rPr>
        <w:t xml:space="preserve"> to pay him damages; (d) </w:t>
      </w:r>
      <w:r w:rsidR="00F30D8F" w:rsidRPr="00934F53">
        <w:rPr>
          <w:rFonts w:ascii="Book Antiqua" w:hAnsi="Book Antiqua" w:cs="Times New Roman"/>
          <w:sz w:val="20"/>
          <w:szCs w:val="20"/>
        </w:rPr>
        <w:t xml:space="preserve">Malawi Housing Corporation to compensate Mr. Mahata for </w:t>
      </w:r>
      <w:r w:rsidR="00570E54" w:rsidRPr="00934F53">
        <w:rPr>
          <w:rFonts w:ascii="Book Antiqua" w:hAnsi="Book Antiqua" w:cs="Times New Roman"/>
          <w:sz w:val="20"/>
          <w:szCs w:val="20"/>
        </w:rPr>
        <w:t>damages to household property; (e) damages for trespass to land and conversion; (f) costs of the action</w:t>
      </w:r>
      <w:r w:rsidR="00F30D8F" w:rsidRPr="00934F53">
        <w:rPr>
          <w:rFonts w:ascii="Book Antiqua" w:hAnsi="Book Antiqua" w:cs="Times New Roman"/>
          <w:sz w:val="20"/>
          <w:szCs w:val="20"/>
        </w:rPr>
        <w:t xml:space="preserve"> to him</w:t>
      </w:r>
      <w:r w:rsidR="00570E54" w:rsidRPr="00934F53">
        <w:rPr>
          <w:rFonts w:ascii="Book Antiqua" w:hAnsi="Book Antiqua" w:cs="Times New Roman"/>
          <w:sz w:val="20"/>
          <w:szCs w:val="20"/>
        </w:rPr>
        <w:t>; and, (g) other reliefs as the court may determine. Mr. Mahata argues that</w:t>
      </w:r>
      <w:r w:rsidR="00502FB6" w:rsidRPr="00934F53">
        <w:rPr>
          <w:rFonts w:ascii="Book Antiqua" w:hAnsi="Book Antiqua" w:cs="Times New Roman"/>
          <w:sz w:val="20"/>
          <w:szCs w:val="20"/>
        </w:rPr>
        <w:t>,</w:t>
      </w:r>
      <w:r w:rsidR="00570E54" w:rsidRPr="00934F53">
        <w:rPr>
          <w:rFonts w:ascii="Book Antiqua" w:hAnsi="Book Antiqua" w:cs="Times New Roman"/>
          <w:sz w:val="20"/>
          <w:szCs w:val="20"/>
        </w:rPr>
        <w:t xml:space="preserve"> </w:t>
      </w:r>
      <w:r w:rsidR="00502FB6" w:rsidRPr="00934F53">
        <w:rPr>
          <w:rFonts w:ascii="Book Antiqua" w:hAnsi="Book Antiqua" w:cs="Times New Roman"/>
          <w:sz w:val="20"/>
          <w:szCs w:val="20"/>
        </w:rPr>
        <w:t xml:space="preserve">although under the first contract, the only contract, time was of essence, time </w:t>
      </w:r>
      <w:r w:rsidR="00F30D8F" w:rsidRPr="00934F53">
        <w:rPr>
          <w:rFonts w:ascii="Book Antiqua" w:hAnsi="Book Antiqua" w:cs="Times New Roman"/>
          <w:sz w:val="20"/>
          <w:szCs w:val="20"/>
        </w:rPr>
        <w:t>ceased</w:t>
      </w:r>
      <w:r w:rsidR="00502FB6" w:rsidRPr="00934F53">
        <w:rPr>
          <w:rFonts w:ascii="Book Antiqua" w:hAnsi="Book Antiqua" w:cs="Times New Roman"/>
          <w:sz w:val="20"/>
          <w:szCs w:val="20"/>
        </w:rPr>
        <w:t xml:space="preserve"> to be of the essence by waiver. Mr. Mahata argues that Malawi Housing Corporation waived the requirement of time of the essence when, after the date prescribed for payment, Malawi Housing Corporation sent him the lease agreement</w:t>
      </w:r>
      <w:r w:rsidR="00AD15FC" w:rsidRPr="00934F53">
        <w:rPr>
          <w:rFonts w:ascii="Book Antiqua" w:hAnsi="Book Antiqua" w:cs="Times New Roman"/>
          <w:sz w:val="20"/>
          <w:szCs w:val="20"/>
        </w:rPr>
        <w:t xml:space="preserve"> and </w:t>
      </w:r>
      <w:r w:rsidR="00502FB6" w:rsidRPr="00934F53">
        <w:rPr>
          <w:rFonts w:ascii="Book Antiqua" w:hAnsi="Book Antiqua" w:cs="Times New Roman"/>
          <w:sz w:val="20"/>
          <w:szCs w:val="20"/>
        </w:rPr>
        <w:t xml:space="preserve">proceeded to register the lease at the lands registry. Malawi Housing Corporation, according to Mr. Mahata, therefore, title having passed, could not evict him from the land or to register the lease Mr. Mahata, on a different emphasis, argues that Malawi Housing Corporation could not evict him for arrears of rent when it had in its possession purchase price of money which should have offset the arrears of rent. </w:t>
      </w:r>
    </w:p>
    <w:p w:rsidR="00BC3171" w:rsidRPr="00934F53" w:rsidRDefault="00BC3171" w:rsidP="00645333">
      <w:pPr>
        <w:spacing w:line="240" w:lineRule="auto"/>
        <w:jc w:val="both"/>
        <w:rPr>
          <w:rFonts w:ascii="Book Antiqua" w:hAnsi="Book Antiqua" w:cs="Times New Roman"/>
          <w:i/>
          <w:sz w:val="20"/>
          <w:szCs w:val="20"/>
        </w:rPr>
      </w:pPr>
      <w:r w:rsidRPr="00934F53">
        <w:rPr>
          <w:rFonts w:ascii="Book Antiqua" w:hAnsi="Book Antiqua" w:cs="Times New Roman"/>
          <w:i/>
          <w:sz w:val="20"/>
          <w:szCs w:val="20"/>
        </w:rPr>
        <w:t>Mr Mahata’s submissions</w:t>
      </w:r>
    </w:p>
    <w:p w:rsidR="00C224A4" w:rsidRPr="00934F53" w:rsidRDefault="00696533" w:rsidP="00645333">
      <w:pPr>
        <w:spacing w:line="240" w:lineRule="auto"/>
        <w:jc w:val="both"/>
        <w:rPr>
          <w:rFonts w:ascii="Book Antiqua" w:hAnsi="Book Antiqua" w:cs="Times New Roman"/>
          <w:sz w:val="20"/>
          <w:szCs w:val="20"/>
        </w:rPr>
      </w:pPr>
      <w:r w:rsidRPr="00934F53">
        <w:rPr>
          <w:rFonts w:ascii="Book Antiqua" w:hAnsi="Book Antiqua" w:cs="Times New Roman"/>
          <w:sz w:val="20"/>
          <w:szCs w:val="20"/>
        </w:rPr>
        <w:tab/>
        <w:t xml:space="preserve">Mr. Mahata, relying on the </w:t>
      </w:r>
      <w:r w:rsidR="00AD15FC" w:rsidRPr="00934F53">
        <w:rPr>
          <w:rFonts w:ascii="Book Antiqua" w:hAnsi="Book Antiqua" w:cs="Times New Roman"/>
          <w:sz w:val="20"/>
          <w:szCs w:val="20"/>
        </w:rPr>
        <w:t>judgment of Maugham J in</w:t>
      </w:r>
      <w:r w:rsidRPr="00934F53">
        <w:rPr>
          <w:rFonts w:ascii="Book Antiqua" w:hAnsi="Book Antiqua" w:cs="Times New Roman"/>
          <w:sz w:val="20"/>
          <w:szCs w:val="20"/>
        </w:rPr>
        <w:t xml:space="preserve"> </w:t>
      </w:r>
      <w:r w:rsidRPr="00934F53">
        <w:rPr>
          <w:rFonts w:ascii="Book Antiqua" w:hAnsi="Book Antiqua" w:cs="Times New Roman"/>
          <w:i/>
          <w:sz w:val="20"/>
          <w:szCs w:val="20"/>
        </w:rPr>
        <w:t>Re Sandwell v Sandwell Park Colliery Co</w:t>
      </w:r>
      <w:r w:rsidRPr="00934F53">
        <w:rPr>
          <w:rFonts w:ascii="Book Antiqua" w:hAnsi="Book Antiqua" w:cs="Times New Roman"/>
          <w:sz w:val="20"/>
          <w:szCs w:val="20"/>
        </w:rPr>
        <w:t xml:space="preserve"> [1929] 1Ch 227</w:t>
      </w:r>
      <w:r w:rsidR="00AD15FC" w:rsidRPr="00934F53">
        <w:rPr>
          <w:rFonts w:ascii="Book Antiqua" w:hAnsi="Book Antiqua" w:cs="Times New Roman"/>
          <w:sz w:val="20"/>
          <w:szCs w:val="20"/>
        </w:rPr>
        <w:t>,282,</w:t>
      </w:r>
      <w:r w:rsidRPr="00934F53">
        <w:rPr>
          <w:rFonts w:ascii="Book Antiqua" w:hAnsi="Book Antiqua" w:cs="Times New Roman"/>
          <w:sz w:val="20"/>
          <w:szCs w:val="20"/>
        </w:rPr>
        <w:t xml:space="preserve"> submits that the general rule concerning performance of </w:t>
      </w:r>
      <w:r w:rsidR="00AD15FC" w:rsidRPr="00934F53">
        <w:rPr>
          <w:rFonts w:ascii="Book Antiqua" w:hAnsi="Book Antiqua" w:cs="Times New Roman"/>
          <w:sz w:val="20"/>
          <w:szCs w:val="20"/>
        </w:rPr>
        <w:t>a</w:t>
      </w:r>
      <w:r w:rsidRPr="00934F53">
        <w:rPr>
          <w:rFonts w:ascii="Book Antiqua" w:hAnsi="Book Antiqua" w:cs="Times New Roman"/>
          <w:sz w:val="20"/>
          <w:szCs w:val="20"/>
        </w:rPr>
        <w:t xml:space="preserve"> contract is that completion must be on the </w:t>
      </w:r>
      <w:r w:rsidR="00AD15FC" w:rsidRPr="00934F53">
        <w:rPr>
          <w:rFonts w:ascii="Book Antiqua" w:hAnsi="Book Antiqua" w:cs="Times New Roman"/>
          <w:sz w:val="20"/>
          <w:szCs w:val="20"/>
        </w:rPr>
        <w:t xml:space="preserve">date </w:t>
      </w:r>
      <w:r w:rsidRPr="00934F53">
        <w:rPr>
          <w:rFonts w:ascii="Book Antiqua" w:hAnsi="Book Antiqua" w:cs="Times New Roman"/>
          <w:sz w:val="20"/>
          <w:szCs w:val="20"/>
        </w:rPr>
        <w:t>specifi</w:t>
      </w:r>
      <w:r w:rsidR="00AD15FC" w:rsidRPr="00934F53">
        <w:rPr>
          <w:rFonts w:ascii="Book Antiqua" w:hAnsi="Book Antiqua" w:cs="Times New Roman"/>
          <w:sz w:val="20"/>
          <w:szCs w:val="20"/>
        </w:rPr>
        <w:t xml:space="preserve">ed in the contract </w:t>
      </w:r>
      <w:r w:rsidRPr="00934F53">
        <w:rPr>
          <w:rFonts w:ascii="Book Antiqua" w:hAnsi="Book Antiqua" w:cs="Times New Roman"/>
          <w:sz w:val="20"/>
          <w:szCs w:val="20"/>
        </w:rPr>
        <w:t>or within a reasonable time thereafter</w:t>
      </w:r>
      <w:r w:rsidR="003143A9" w:rsidRPr="00934F53">
        <w:rPr>
          <w:rFonts w:ascii="Book Antiqua" w:hAnsi="Book Antiqua" w:cs="Times New Roman"/>
          <w:sz w:val="20"/>
          <w:szCs w:val="20"/>
        </w:rPr>
        <w:t>. He, rel</w:t>
      </w:r>
      <w:r w:rsidR="00527BCB" w:rsidRPr="00934F53">
        <w:rPr>
          <w:rFonts w:ascii="Book Antiqua" w:hAnsi="Book Antiqua" w:cs="Times New Roman"/>
          <w:sz w:val="20"/>
          <w:szCs w:val="20"/>
        </w:rPr>
        <w:t>ying</w:t>
      </w:r>
      <w:r w:rsidR="003143A9" w:rsidRPr="00934F53">
        <w:rPr>
          <w:rFonts w:ascii="Book Antiqua" w:hAnsi="Book Antiqua" w:cs="Times New Roman"/>
          <w:sz w:val="20"/>
          <w:szCs w:val="20"/>
        </w:rPr>
        <w:t xml:space="preserve"> on </w:t>
      </w:r>
      <w:r w:rsidR="003143A9" w:rsidRPr="00934F53">
        <w:rPr>
          <w:rFonts w:ascii="Book Antiqua" w:hAnsi="Book Antiqua" w:cs="Times New Roman"/>
          <w:i/>
          <w:sz w:val="20"/>
          <w:szCs w:val="20"/>
        </w:rPr>
        <w:t xml:space="preserve">Stickney v </w:t>
      </w:r>
      <w:r w:rsidR="00955DCE" w:rsidRPr="00934F53">
        <w:rPr>
          <w:rFonts w:ascii="Book Antiqua" w:hAnsi="Book Antiqua" w:cs="Times New Roman"/>
          <w:i/>
          <w:sz w:val="20"/>
          <w:szCs w:val="20"/>
        </w:rPr>
        <w:t xml:space="preserve">Keeble </w:t>
      </w:r>
      <w:r w:rsidR="00955DCE" w:rsidRPr="00934F53">
        <w:rPr>
          <w:rFonts w:ascii="Book Antiqua" w:hAnsi="Book Antiqua" w:cs="Times New Roman"/>
          <w:sz w:val="20"/>
          <w:szCs w:val="20"/>
        </w:rPr>
        <w:t>[</w:t>
      </w:r>
      <w:r w:rsidR="003143A9" w:rsidRPr="00934F53">
        <w:rPr>
          <w:rFonts w:ascii="Book Antiqua" w:hAnsi="Book Antiqua" w:cs="Times New Roman"/>
          <w:sz w:val="20"/>
          <w:szCs w:val="20"/>
        </w:rPr>
        <w:t xml:space="preserve">1915] AC 386, 401, submits three exceptions; where there is express stipulation, depending on the nature of the property and </w:t>
      </w:r>
      <w:r w:rsidR="00AD15FC" w:rsidRPr="00934F53">
        <w:rPr>
          <w:rFonts w:ascii="Book Antiqua" w:hAnsi="Book Antiqua" w:cs="Times New Roman"/>
          <w:sz w:val="20"/>
          <w:szCs w:val="20"/>
        </w:rPr>
        <w:t xml:space="preserve">surrounding </w:t>
      </w:r>
      <w:r w:rsidR="003143A9" w:rsidRPr="00934F53">
        <w:rPr>
          <w:rFonts w:ascii="Book Antiqua" w:hAnsi="Book Antiqua" w:cs="Times New Roman"/>
          <w:sz w:val="20"/>
          <w:szCs w:val="20"/>
        </w:rPr>
        <w:t xml:space="preserve">circumstances. He submits that, when it comes to contractual provisions, the court must look no further than identifying the intention of the parties from the contract itself and the circumstances around the contract. He, however, concedes that in contracts for the sale of land, time is not </w:t>
      </w:r>
      <w:r w:rsidR="00527BCB" w:rsidRPr="00934F53">
        <w:rPr>
          <w:rFonts w:ascii="Book Antiqua" w:hAnsi="Book Antiqua" w:cs="Times New Roman"/>
          <w:sz w:val="20"/>
          <w:szCs w:val="20"/>
        </w:rPr>
        <w:t xml:space="preserve">of the </w:t>
      </w:r>
      <w:r w:rsidR="003143A9" w:rsidRPr="00934F53">
        <w:rPr>
          <w:rFonts w:ascii="Book Antiqua" w:hAnsi="Book Antiqua" w:cs="Times New Roman"/>
          <w:sz w:val="20"/>
          <w:szCs w:val="20"/>
        </w:rPr>
        <w:t>essence. He relies on the following statement in</w:t>
      </w:r>
      <w:r w:rsidR="00C224A4" w:rsidRPr="00934F53">
        <w:rPr>
          <w:rFonts w:ascii="Book Antiqua" w:hAnsi="Book Antiqua" w:cs="Times New Roman"/>
          <w:sz w:val="20"/>
          <w:szCs w:val="20"/>
        </w:rPr>
        <w:t xml:space="preserve"> </w:t>
      </w:r>
      <w:r w:rsidR="00C224A4" w:rsidRPr="00934F53">
        <w:rPr>
          <w:rFonts w:ascii="Book Antiqua" w:hAnsi="Book Antiqua" w:cs="Times New Roman"/>
          <w:i/>
          <w:sz w:val="20"/>
          <w:szCs w:val="20"/>
        </w:rPr>
        <w:t xml:space="preserve">Harold Woods Brick Ltd v Ferris </w:t>
      </w:r>
      <w:r w:rsidR="00C224A4" w:rsidRPr="00934F53">
        <w:rPr>
          <w:rFonts w:ascii="Book Antiqua" w:hAnsi="Book Antiqua" w:cs="Times New Roman"/>
          <w:sz w:val="20"/>
          <w:szCs w:val="20"/>
        </w:rPr>
        <w:t>(1953), 153 LT 241, 242:</w:t>
      </w:r>
    </w:p>
    <w:p w:rsidR="00091413" w:rsidRPr="00934F53" w:rsidRDefault="00323ECC" w:rsidP="00645333">
      <w:pPr>
        <w:spacing w:line="240" w:lineRule="auto"/>
        <w:ind w:left="1440" w:right="1440"/>
        <w:jc w:val="both"/>
        <w:rPr>
          <w:rFonts w:ascii="Book Antiqua" w:hAnsi="Book Antiqua" w:cs="Times New Roman"/>
          <w:sz w:val="20"/>
          <w:szCs w:val="20"/>
        </w:rPr>
      </w:pPr>
      <w:r w:rsidRPr="00934F53">
        <w:rPr>
          <w:rFonts w:ascii="Book Antiqua" w:hAnsi="Book Antiqua" w:cs="Times New Roman"/>
          <w:sz w:val="20"/>
          <w:szCs w:val="20"/>
        </w:rPr>
        <w:t>[I</w:t>
      </w:r>
      <w:r w:rsidR="00C224A4" w:rsidRPr="00934F53">
        <w:rPr>
          <w:rFonts w:ascii="Book Antiqua" w:hAnsi="Book Antiqua" w:cs="Times New Roman"/>
          <w:sz w:val="20"/>
          <w:szCs w:val="20"/>
        </w:rPr>
        <w:t>]</w:t>
      </w:r>
      <w:r w:rsidRPr="00934F53">
        <w:rPr>
          <w:rFonts w:ascii="Book Antiqua" w:hAnsi="Book Antiqua" w:cs="Times New Roman"/>
          <w:sz w:val="20"/>
          <w:szCs w:val="20"/>
        </w:rPr>
        <w:t>f , though in form the sale is a sale of land, it in reality is the sale of a business enterprise, then the equitable rule about time not being of essence of the contract will not apply, either in the Chancery Court or in courts of the Commonwealth.</w:t>
      </w:r>
    </w:p>
    <w:p w:rsidR="00C224A4" w:rsidRPr="00934F53" w:rsidRDefault="00C224A4" w:rsidP="00645333">
      <w:pPr>
        <w:spacing w:line="240" w:lineRule="auto"/>
        <w:jc w:val="both"/>
        <w:rPr>
          <w:rFonts w:ascii="Book Antiqua" w:hAnsi="Book Antiqua" w:cs="Times New Roman"/>
          <w:sz w:val="20"/>
          <w:szCs w:val="20"/>
        </w:rPr>
      </w:pPr>
      <w:r w:rsidRPr="00934F53">
        <w:rPr>
          <w:rFonts w:ascii="Book Antiqua" w:hAnsi="Book Antiqua" w:cs="Times New Roman"/>
          <w:sz w:val="20"/>
          <w:szCs w:val="20"/>
        </w:rPr>
        <w:lastRenderedPageBreak/>
        <w:t xml:space="preserve">He, based on the statement by Harman J in </w:t>
      </w:r>
      <w:r w:rsidR="00B43D25" w:rsidRPr="00934F53">
        <w:rPr>
          <w:rFonts w:ascii="Book Antiqua" w:hAnsi="Book Antiqua" w:cs="Times New Roman"/>
          <w:i/>
          <w:sz w:val="20"/>
          <w:szCs w:val="20"/>
        </w:rPr>
        <w:t xml:space="preserve">Smith v Hamilton </w:t>
      </w:r>
      <w:r w:rsidR="00B43D25" w:rsidRPr="00934F53">
        <w:rPr>
          <w:rFonts w:ascii="Book Antiqua" w:hAnsi="Book Antiqua" w:cs="Times New Roman"/>
          <w:sz w:val="20"/>
          <w:szCs w:val="20"/>
        </w:rPr>
        <w:t>[1951] Ch 174, 179</w:t>
      </w:r>
      <w:r w:rsidR="00E40187" w:rsidRPr="00934F53">
        <w:rPr>
          <w:rFonts w:ascii="Book Antiqua" w:hAnsi="Book Antiqua" w:cs="Times New Roman"/>
          <w:sz w:val="20"/>
          <w:szCs w:val="20"/>
        </w:rPr>
        <w:t>, further</w:t>
      </w:r>
      <w:r w:rsidRPr="00934F53">
        <w:rPr>
          <w:rFonts w:ascii="Book Antiqua" w:hAnsi="Book Antiqua" w:cs="Times New Roman"/>
          <w:sz w:val="20"/>
          <w:szCs w:val="20"/>
        </w:rPr>
        <w:t xml:space="preserve"> submits </w:t>
      </w:r>
      <w:r w:rsidR="00B43D25" w:rsidRPr="00934F53">
        <w:rPr>
          <w:rFonts w:ascii="Book Antiqua" w:hAnsi="Book Antiqua" w:cs="Times New Roman"/>
          <w:sz w:val="20"/>
          <w:szCs w:val="20"/>
        </w:rPr>
        <w:t>that rarely is time of essence in sale of private houses:</w:t>
      </w:r>
    </w:p>
    <w:p w:rsidR="00091413" w:rsidRPr="00934F53" w:rsidRDefault="00323ECC" w:rsidP="00645333">
      <w:pPr>
        <w:spacing w:line="240" w:lineRule="auto"/>
        <w:ind w:left="1440" w:right="1440"/>
        <w:jc w:val="both"/>
        <w:rPr>
          <w:rFonts w:ascii="Book Antiqua" w:hAnsi="Book Antiqua" w:cs="Times New Roman"/>
          <w:sz w:val="20"/>
          <w:szCs w:val="20"/>
        </w:rPr>
      </w:pPr>
      <w:r w:rsidRPr="00934F53">
        <w:rPr>
          <w:rFonts w:ascii="Book Antiqua" w:hAnsi="Book Antiqua" w:cs="Times New Roman"/>
          <w:sz w:val="20"/>
          <w:szCs w:val="20"/>
        </w:rPr>
        <w:t>[I</w:t>
      </w:r>
      <w:r w:rsidR="00B43D25" w:rsidRPr="00934F53">
        <w:rPr>
          <w:rFonts w:ascii="Book Antiqua" w:hAnsi="Book Antiqua" w:cs="Times New Roman"/>
          <w:sz w:val="20"/>
          <w:szCs w:val="20"/>
        </w:rPr>
        <w:t>]</w:t>
      </w:r>
      <w:r w:rsidRPr="00934F53">
        <w:rPr>
          <w:rFonts w:ascii="Book Antiqua" w:hAnsi="Book Antiqua" w:cs="Times New Roman"/>
          <w:sz w:val="20"/>
          <w:szCs w:val="20"/>
        </w:rPr>
        <w:t xml:space="preserve">t would need very special circumstances to make time of the essence of the contract on a sale of an ordinary private dwelling house with vacant possession. </w:t>
      </w:r>
    </w:p>
    <w:p w:rsidR="00AB74A4" w:rsidRPr="00934F53" w:rsidRDefault="00323ECC" w:rsidP="00645333">
      <w:pPr>
        <w:spacing w:line="240" w:lineRule="auto"/>
        <w:jc w:val="both"/>
        <w:rPr>
          <w:rFonts w:ascii="Book Antiqua" w:hAnsi="Book Antiqua" w:cs="Times New Roman"/>
          <w:sz w:val="20"/>
          <w:szCs w:val="20"/>
        </w:rPr>
      </w:pPr>
      <w:r w:rsidRPr="00934F53">
        <w:rPr>
          <w:rFonts w:ascii="Book Antiqua" w:hAnsi="Book Antiqua" w:cs="Times New Roman"/>
          <w:sz w:val="20"/>
          <w:szCs w:val="20"/>
        </w:rPr>
        <w:t>Mr. Mahata submits that, on the facts and rendition of the principle of waiver, Malawi Housing Corporation waived the requirement that time is of the essence</w:t>
      </w:r>
      <w:r w:rsidR="00C870B5" w:rsidRPr="00934F53">
        <w:rPr>
          <w:rFonts w:ascii="Book Antiqua" w:hAnsi="Book Antiqua" w:cs="Times New Roman"/>
          <w:sz w:val="20"/>
          <w:szCs w:val="20"/>
        </w:rPr>
        <w:t>. Mr. Mahata submits</w:t>
      </w:r>
      <w:r w:rsidR="00AD15FC" w:rsidRPr="00934F53">
        <w:rPr>
          <w:rFonts w:ascii="Book Antiqua" w:hAnsi="Book Antiqua" w:cs="Times New Roman"/>
          <w:sz w:val="20"/>
          <w:szCs w:val="20"/>
        </w:rPr>
        <w:t xml:space="preserve">, on the strength of </w:t>
      </w:r>
      <w:r w:rsidR="00AD15FC" w:rsidRPr="00934F53">
        <w:rPr>
          <w:rFonts w:ascii="Book Antiqua" w:hAnsi="Book Antiqua" w:cs="Times New Roman"/>
          <w:i/>
          <w:sz w:val="20"/>
          <w:szCs w:val="20"/>
        </w:rPr>
        <w:t xml:space="preserve">Webb v </w:t>
      </w:r>
      <w:r w:rsidR="00955DCE" w:rsidRPr="00934F53">
        <w:rPr>
          <w:rFonts w:ascii="Book Antiqua" w:hAnsi="Book Antiqua" w:cs="Times New Roman"/>
          <w:i/>
          <w:sz w:val="20"/>
          <w:szCs w:val="20"/>
        </w:rPr>
        <w:t>Hughes</w:t>
      </w:r>
      <w:r w:rsidR="00AD15FC" w:rsidRPr="00934F53">
        <w:rPr>
          <w:rFonts w:ascii="Book Antiqua" w:hAnsi="Book Antiqua" w:cs="Times New Roman"/>
          <w:sz w:val="20"/>
          <w:szCs w:val="20"/>
        </w:rPr>
        <w:t xml:space="preserve"> (1870), LR 10 Eq 281, 286; </w:t>
      </w:r>
      <w:r w:rsidR="00AD15FC" w:rsidRPr="00934F53">
        <w:rPr>
          <w:rFonts w:ascii="Book Antiqua" w:hAnsi="Book Antiqua" w:cs="Times New Roman"/>
          <w:i/>
          <w:sz w:val="20"/>
          <w:szCs w:val="20"/>
        </w:rPr>
        <w:t xml:space="preserve">Richards (Charles) Ltd v Oppenheim; </w:t>
      </w:r>
      <w:r w:rsidR="00AD15FC" w:rsidRPr="00934F53">
        <w:rPr>
          <w:rFonts w:ascii="Book Antiqua" w:hAnsi="Book Antiqua" w:cs="Times New Roman"/>
          <w:sz w:val="20"/>
          <w:szCs w:val="20"/>
        </w:rPr>
        <w:t xml:space="preserve">and </w:t>
      </w:r>
      <w:r w:rsidR="00AD15FC" w:rsidRPr="00934F53">
        <w:rPr>
          <w:rFonts w:ascii="Book Antiqua" w:hAnsi="Book Antiqua" w:cs="Times New Roman"/>
          <w:i/>
          <w:sz w:val="20"/>
          <w:szCs w:val="20"/>
        </w:rPr>
        <w:t>Peyman v Ranjani)</w:t>
      </w:r>
      <w:r w:rsidR="00AD15FC" w:rsidRPr="00934F53">
        <w:rPr>
          <w:rFonts w:ascii="Book Antiqua" w:hAnsi="Book Antiqua" w:cs="Times New Roman"/>
          <w:sz w:val="20"/>
          <w:szCs w:val="20"/>
        </w:rPr>
        <w:t>[1985] Ch 457,</w:t>
      </w:r>
      <w:r w:rsidR="00C870B5" w:rsidRPr="00934F53">
        <w:rPr>
          <w:rFonts w:ascii="Book Antiqua" w:hAnsi="Book Antiqua" w:cs="Times New Roman"/>
          <w:sz w:val="20"/>
          <w:szCs w:val="20"/>
        </w:rPr>
        <w:t xml:space="preserve"> that in a waiver, a party affirms the contract and cannot, therefore, resile from the contract. </w:t>
      </w:r>
      <w:r w:rsidR="00295374" w:rsidRPr="00934F53">
        <w:rPr>
          <w:rFonts w:ascii="Book Antiqua" w:hAnsi="Book Antiqua" w:cs="Times New Roman"/>
          <w:sz w:val="20"/>
          <w:szCs w:val="20"/>
        </w:rPr>
        <w:t>Mr. Mahata</w:t>
      </w:r>
      <w:r w:rsidR="00AD15FC" w:rsidRPr="00934F53">
        <w:rPr>
          <w:rFonts w:ascii="Book Antiqua" w:hAnsi="Book Antiqua" w:cs="Times New Roman"/>
          <w:sz w:val="20"/>
          <w:szCs w:val="20"/>
        </w:rPr>
        <w:t xml:space="preserve">, based on </w:t>
      </w:r>
      <w:r w:rsidR="00AD15FC" w:rsidRPr="00934F53">
        <w:rPr>
          <w:rFonts w:ascii="Book Antiqua" w:hAnsi="Book Antiqua" w:cs="Times New Roman"/>
          <w:i/>
          <w:sz w:val="20"/>
          <w:szCs w:val="20"/>
        </w:rPr>
        <w:t xml:space="preserve">Mathews v Smallwood </w:t>
      </w:r>
      <w:r w:rsidR="00AD15FC" w:rsidRPr="00934F53">
        <w:rPr>
          <w:rFonts w:ascii="Book Antiqua" w:hAnsi="Book Antiqua" w:cs="Times New Roman"/>
          <w:sz w:val="20"/>
          <w:szCs w:val="20"/>
        </w:rPr>
        <w:t xml:space="preserve">[1910] 1 Ch 777, 786; </w:t>
      </w:r>
      <w:r w:rsidR="00AD15FC" w:rsidRPr="00934F53">
        <w:rPr>
          <w:rFonts w:ascii="Book Antiqua" w:hAnsi="Book Antiqua" w:cs="Times New Roman"/>
          <w:i/>
          <w:sz w:val="20"/>
          <w:szCs w:val="20"/>
        </w:rPr>
        <w:t xml:space="preserve">Kendall v </w:t>
      </w:r>
      <w:r w:rsidR="00A42AD1" w:rsidRPr="00934F53">
        <w:rPr>
          <w:rFonts w:ascii="Book Antiqua" w:hAnsi="Book Antiqua" w:cs="Times New Roman"/>
          <w:i/>
          <w:sz w:val="20"/>
          <w:szCs w:val="20"/>
        </w:rPr>
        <w:t>Hamilton</w:t>
      </w:r>
      <w:r w:rsidR="00AD15FC" w:rsidRPr="00934F53">
        <w:rPr>
          <w:rFonts w:ascii="Book Antiqua" w:hAnsi="Book Antiqua" w:cs="Times New Roman"/>
          <w:i/>
          <w:sz w:val="20"/>
          <w:szCs w:val="20"/>
        </w:rPr>
        <w:t xml:space="preserve"> </w:t>
      </w:r>
      <w:r w:rsidR="00AD15FC" w:rsidRPr="00934F53">
        <w:rPr>
          <w:rFonts w:ascii="Book Antiqua" w:hAnsi="Book Antiqua" w:cs="Times New Roman"/>
          <w:sz w:val="20"/>
          <w:szCs w:val="20"/>
        </w:rPr>
        <w:t xml:space="preserve">[1879] 4 App Cas 504, 542); and </w:t>
      </w:r>
      <w:r w:rsidR="00AD15FC" w:rsidRPr="00934F53">
        <w:rPr>
          <w:rFonts w:ascii="Book Antiqua" w:hAnsi="Book Antiqua" w:cs="Times New Roman"/>
          <w:i/>
          <w:sz w:val="20"/>
          <w:szCs w:val="20"/>
        </w:rPr>
        <w:t xml:space="preserve">Norwest Holst v Harrison </w:t>
      </w:r>
      <w:r w:rsidR="00AD15FC" w:rsidRPr="00934F53">
        <w:rPr>
          <w:rFonts w:ascii="Book Antiqua" w:hAnsi="Book Antiqua" w:cs="Times New Roman"/>
          <w:sz w:val="20"/>
          <w:szCs w:val="20"/>
        </w:rPr>
        <w:t>[1985] ICR 668, 683)</w:t>
      </w:r>
      <w:r w:rsidR="00A42AD1" w:rsidRPr="00934F53">
        <w:rPr>
          <w:rFonts w:ascii="Book Antiqua" w:hAnsi="Book Antiqua" w:cs="Times New Roman"/>
          <w:sz w:val="20"/>
          <w:szCs w:val="20"/>
        </w:rPr>
        <w:t xml:space="preserve">, </w:t>
      </w:r>
      <w:r w:rsidR="00295374" w:rsidRPr="00934F53">
        <w:rPr>
          <w:rFonts w:ascii="Book Antiqua" w:hAnsi="Book Antiqua" w:cs="Times New Roman"/>
          <w:sz w:val="20"/>
          <w:szCs w:val="20"/>
        </w:rPr>
        <w:t>also argues that a buyer has no obligation to pay the price on the date fixed where the seller has changed the date and</w:t>
      </w:r>
      <w:r w:rsidR="00A42AD1" w:rsidRPr="00934F53">
        <w:rPr>
          <w:rFonts w:ascii="Book Antiqua" w:hAnsi="Book Antiqua" w:cs="Times New Roman"/>
          <w:sz w:val="20"/>
          <w:szCs w:val="20"/>
        </w:rPr>
        <w:t xml:space="preserve">, if </w:t>
      </w:r>
      <w:r w:rsidR="00A42AD1" w:rsidRPr="00934F53">
        <w:rPr>
          <w:rFonts w:ascii="Book Antiqua" w:hAnsi="Book Antiqua" w:cs="Times New Roman"/>
          <w:i/>
          <w:sz w:val="20"/>
          <w:szCs w:val="20"/>
        </w:rPr>
        <w:t>Ferguson v Carrington</w:t>
      </w:r>
      <w:r w:rsidR="00A42AD1" w:rsidRPr="00934F53">
        <w:rPr>
          <w:rFonts w:ascii="Book Antiqua" w:hAnsi="Book Antiqua" w:cs="Times New Roman"/>
          <w:sz w:val="20"/>
          <w:szCs w:val="20"/>
        </w:rPr>
        <w:t xml:space="preserve"> (1849) 9 B &amp; C 59, is the authority to go by, </w:t>
      </w:r>
      <w:r w:rsidR="00295374" w:rsidRPr="00934F53">
        <w:rPr>
          <w:rFonts w:ascii="Book Antiqua" w:hAnsi="Book Antiqua" w:cs="Times New Roman"/>
          <w:sz w:val="20"/>
          <w:szCs w:val="20"/>
        </w:rPr>
        <w:t xml:space="preserve"> that the buyer</w:t>
      </w:r>
      <w:r w:rsidR="00A42AD1" w:rsidRPr="00934F53">
        <w:rPr>
          <w:rFonts w:ascii="Book Antiqua" w:hAnsi="Book Antiqua" w:cs="Times New Roman"/>
          <w:sz w:val="20"/>
          <w:szCs w:val="20"/>
        </w:rPr>
        <w:t xml:space="preserve">, </w:t>
      </w:r>
      <w:r w:rsidR="00295374" w:rsidRPr="00934F53">
        <w:rPr>
          <w:rFonts w:ascii="Book Antiqua" w:hAnsi="Book Antiqua" w:cs="Times New Roman"/>
          <w:sz w:val="20"/>
          <w:szCs w:val="20"/>
        </w:rPr>
        <w:t xml:space="preserve"> is not liable to pay the price until the new date</w:t>
      </w:r>
      <w:r w:rsidR="00A42AD1" w:rsidRPr="00934F53">
        <w:rPr>
          <w:rFonts w:ascii="Book Antiqua" w:hAnsi="Book Antiqua" w:cs="Times New Roman"/>
          <w:sz w:val="20"/>
          <w:szCs w:val="20"/>
        </w:rPr>
        <w:t xml:space="preserve"> expires</w:t>
      </w:r>
      <w:r w:rsidR="00AB74A4" w:rsidRPr="00934F53">
        <w:rPr>
          <w:rFonts w:ascii="Book Antiqua" w:hAnsi="Book Antiqua" w:cs="Times New Roman"/>
          <w:sz w:val="20"/>
          <w:szCs w:val="20"/>
        </w:rPr>
        <w:t xml:space="preserve">. On the consequences of the breach, Mr. Mahata submits that the innocent party may terminate the contract </w:t>
      </w:r>
      <w:r w:rsidR="00A42AD1" w:rsidRPr="00934F53">
        <w:rPr>
          <w:rFonts w:ascii="Book Antiqua" w:hAnsi="Book Antiqua" w:cs="Times New Roman"/>
          <w:sz w:val="20"/>
          <w:szCs w:val="20"/>
        </w:rPr>
        <w:t xml:space="preserve">and, </w:t>
      </w:r>
      <w:r w:rsidR="00AB74A4" w:rsidRPr="00934F53">
        <w:rPr>
          <w:rFonts w:ascii="Book Antiqua" w:hAnsi="Book Antiqua" w:cs="Times New Roman"/>
          <w:sz w:val="20"/>
          <w:szCs w:val="20"/>
        </w:rPr>
        <w:t>therefore</w:t>
      </w:r>
      <w:r w:rsidR="00A42AD1" w:rsidRPr="00934F53">
        <w:rPr>
          <w:rFonts w:ascii="Book Antiqua" w:hAnsi="Book Antiqua" w:cs="Times New Roman"/>
          <w:sz w:val="20"/>
          <w:szCs w:val="20"/>
        </w:rPr>
        <w:t>,</w:t>
      </w:r>
      <w:r w:rsidR="00AB74A4" w:rsidRPr="00934F53">
        <w:rPr>
          <w:rFonts w:ascii="Book Antiqua" w:hAnsi="Book Antiqua" w:cs="Times New Roman"/>
          <w:sz w:val="20"/>
          <w:szCs w:val="20"/>
        </w:rPr>
        <w:t xml:space="preserve"> put an end to all primary obligations of both parties to remaining unperformed. He relies on (</w:t>
      </w:r>
      <w:r w:rsidR="00A42AD1" w:rsidRPr="00934F53">
        <w:rPr>
          <w:rFonts w:ascii="Book Antiqua" w:hAnsi="Book Antiqua" w:cs="Times New Roman"/>
          <w:i/>
          <w:sz w:val="20"/>
          <w:szCs w:val="20"/>
        </w:rPr>
        <w:t>Scandinavian</w:t>
      </w:r>
      <w:r w:rsidR="00AB74A4" w:rsidRPr="00934F53">
        <w:rPr>
          <w:rFonts w:ascii="Book Antiqua" w:hAnsi="Book Antiqua" w:cs="Times New Roman"/>
          <w:i/>
          <w:sz w:val="20"/>
          <w:szCs w:val="20"/>
        </w:rPr>
        <w:t xml:space="preserve"> Trading T</w:t>
      </w:r>
      <w:r w:rsidR="00955DCE" w:rsidRPr="00934F53">
        <w:rPr>
          <w:rFonts w:ascii="Book Antiqua" w:hAnsi="Book Antiqua" w:cs="Times New Roman"/>
          <w:i/>
          <w:sz w:val="20"/>
          <w:szCs w:val="20"/>
        </w:rPr>
        <w:t>a</w:t>
      </w:r>
      <w:r w:rsidR="00AB74A4" w:rsidRPr="00934F53">
        <w:rPr>
          <w:rFonts w:ascii="Book Antiqua" w:hAnsi="Book Antiqua" w:cs="Times New Roman"/>
          <w:i/>
          <w:sz w:val="20"/>
          <w:szCs w:val="20"/>
        </w:rPr>
        <w:t>nker v Ecuatoriana</w:t>
      </w:r>
      <w:r w:rsidR="00AB74A4" w:rsidRPr="00934F53">
        <w:rPr>
          <w:rFonts w:ascii="Book Antiqua" w:hAnsi="Book Antiqua" w:cs="Times New Roman"/>
          <w:sz w:val="20"/>
          <w:szCs w:val="20"/>
        </w:rPr>
        <w:t xml:space="preserve"> [1918] 2 AC 694, 703 Mr. Mahata further cont</w:t>
      </w:r>
      <w:r w:rsidR="00A42AD1" w:rsidRPr="00934F53">
        <w:rPr>
          <w:rFonts w:ascii="Book Antiqua" w:hAnsi="Book Antiqua" w:cs="Times New Roman"/>
          <w:sz w:val="20"/>
          <w:szCs w:val="20"/>
        </w:rPr>
        <w:t xml:space="preserve">ends </w:t>
      </w:r>
      <w:r w:rsidR="00AB74A4" w:rsidRPr="00934F53">
        <w:rPr>
          <w:rFonts w:ascii="Book Antiqua" w:hAnsi="Book Antiqua" w:cs="Times New Roman"/>
          <w:sz w:val="20"/>
          <w:szCs w:val="20"/>
        </w:rPr>
        <w:t xml:space="preserve">that, if there is fundamental breach of the contract, on </w:t>
      </w:r>
      <w:r w:rsidR="00A42AD1" w:rsidRPr="00934F53">
        <w:rPr>
          <w:rFonts w:ascii="Book Antiqua" w:hAnsi="Book Antiqua" w:cs="Times New Roman"/>
          <w:sz w:val="20"/>
          <w:szCs w:val="20"/>
        </w:rPr>
        <w:t>repudiation</w:t>
      </w:r>
      <w:r w:rsidR="00AB74A4" w:rsidRPr="00934F53">
        <w:rPr>
          <w:rFonts w:ascii="Book Antiqua" w:hAnsi="Book Antiqua" w:cs="Times New Roman"/>
          <w:sz w:val="20"/>
          <w:szCs w:val="20"/>
        </w:rPr>
        <w:t xml:space="preserve">, </w:t>
      </w:r>
      <w:r w:rsidR="00AB74A4" w:rsidRPr="00934F53">
        <w:rPr>
          <w:rFonts w:ascii="Book Antiqua" w:hAnsi="Book Antiqua" w:cs="Times New Roman"/>
          <w:i/>
          <w:sz w:val="20"/>
          <w:szCs w:val="20"/>
        </w:rPr>
        <w:t xml:space="preserve"> </w:t>
      </w:r>
      <w:r w:rsidR="00AB74A4" w:rsidRPr="00934F53">
        <w:rPr>
          <w:rFonts w:ascii="Book Antiqua" w:hAnsi="Book Antiqua" w:cs="Times New Roman"/>
          <w:sz w:val="20"/>
          <w:szCs w:val="20"/>
        </w:rPr>
        <w:t>the innocent party is entitled to damages. He relies on (</w:t>
      </w:r>
      <w:r w:rsidR="00A42AD1" w:rsidRPr="00934F53">
        <w:rPr>
          <w:rFonts w:ascii="Book Antiqua" w:hAnsi="Book Antiqua" w:cs="Times New Roman"/>
          <w:i/>
          <w:sz w:val="20"/>
          <w:szCs w:val="20"/>
        </w:rPr>
        <w:t>Lombard</w:t>
      </w:r>
      <w:r w:rsidR="00AB74A4" w:rsidRPr="00934F53">
        <w:rPr>
          <w:rFonts w:ascii="Book Antiqua" w:hAnsi="Book Antiqua" w:cs="Times New Roman"/>
          <w:i/>
          <w:sz w:val="20"/>
          <w:szCs w:val="20"/>
        </w:rPr>
        <w:t xml:space="preserve"> North Control v Butterworth</w:t>
      </w:r>
      <w:r w:rsidR="00AB74A4" w:rsidRPr="00934F53">
        <w:rPr>
          <w:rFonts w:ascii="Book Antiqua" w:hAnsi="Book Antiqua" w:cs="Times New Roman"/>
          <w:sz w:val="20"/>
          <w:szCs w:val="20"/>
        </w:rPr>
        <w:t xml:space="preserve"> [1987] QB 527, 546</w:t>
      </w:r>
      <w:r w:rsidR="00225789" w:rsidRPr="00934F53">
        <w:rPr>
          <w:rFonts w:ascii="Book Antiqua" w:hAnsi="Book Antiqua" w:cs="Times New Roman"/>
          <w:sz w:val="20"/>
          <w:szCs w:val="20"/>
        </w:rPr>
        <w:t xml:space="preserve">. Mr. Mahata further contends that the innocent party may have to wait until there is long delay or laches </w:t>
      </w:r>
    </w:p>
    <w:p w:rsidR="00BC3171" w:rsidRPr="00934F53" w:rsidRDefault="00BC3171" w:rsidP="00645333">
      <w:pPr>
        <w:spacing w:line="240" w:lineRule="auto"/>
        <w:jc w:val="both"/>
        <w:rPr>
          <w:rFonts w:ascii="Book Antiqua" w:hAnsi="Book Antiqua" w:cs="Times New Roman"/>
          <w:i/>
          <w:sz w:val="20"/>
          <w:szCs w:val="20"/>
        </w:rPr>
      </w:pPr>
      <w:r w:rsidRPr="00934F53">
        <w:rPr>
          <w:rFonts w:ascii="Book Antiqua" w:hAnsi="Book Antiqua" w:cs="Times New Roman"/>
          <w:i/>
          <w:sz w:val="20"/>
          <w:szCs w:val="20"/>
        </w:rPr>
        <w:t>Defence</w:t>
      </w:r>
    </w:p>
    <w:p w:rsidR="00225789" w:rsidRPr="00934F53" w:rsidRDefault="00502FB6" w:rsidP="00645333">
      <w:pPr>
        <w:spacing w:line="240" w:lineRule="auto"/>
        <w:jc w:val="both"/>
        <w:rPr>
          <w:rFonts w:ascii="Book Antiqua" w:hAnsi="Book Antiqua" w:cs="Times New Roman"/>
          <w:sz w:val="20"/>
          <w:szCs w:val="20"/>
        </w:rPr>
      </w:pPr>
      <w:r w:rsidRPr="00934F53">
        <w:rPr>
          <w:rFonts w:ascii="Book Antiqua" w:hAnsi="Book Antiqua" w:cs="Times New Roman"/>
          <w:sz w:val="20"/>
          <w:szCs w:val="20"/>
        </w:rPr>
        <w:tab/>
        <w:t>Malawi Housing Corporation naturally oppose</w:t>
      </w:r>
      <w:r w:rsidR="00A42AD1" w:rsidRPr="00934F53">
        <w:rPr>
          <w:rFonts w:ascii="Book Antiqua" w:hAnsi="Book Antiqua" w:cs="Times New Roman"/>
          <w:sz w:val="20"/>
          <w:szCs w:val="20"/>
        </w:rPr>
        <w:t>s</w:t>
      </w:r>
      <w:r w:rsidRPr="00934F53">
        <w:rPr>
          <w:rFonts w:ascii="Book Antiqua" w:hAnsi="Book Antiqua" w:cs="Times New Roman"/>
          <w:sz w:val="20"/>
          <w:szCs w:val="20"/>
        </w:rPr>
        <w:t xml:space="preserve"> the summons praying, generally, that Mr. Mahata is not entitled to the reliefs he seeks</w:t>
      </w:r>
      <w:r w:rsidR="00696533" w:rsidRPr="00934F53">
        <w:rPr>
          <w:rFonts w:ascii="Book Antiqua" w:hAnsi="Book Antiqua" w:cs="Times New Roman"/>
          <w:sz w:val="20"/>
          <w:szCs w:val="20"/>
        </w:rPr>
        <w:t xml:space="preserve"> and that the action should be dismissed with costs</w:t>
      </w:r>
      <w:r w:rsidRPr="00934F53">
        <w:rPr>
          <w:rFonts w:ascii="Book Antiqua" w:hAnsi="Book Antiqua" w:cs="Times New Roman"/>
          <w:sz w:val="20"/>
          <w:szCs w:val="20"/>
        </w:rPr>
        <w:t>. Consequently, Malawi</w:t>
      </w:r>
      <w:r w:rsidR="00696533" w:rsidRPr="00934F53">
        <w:rPr>
          <w:rFonts w:ascii="Book Antiqua" w:hAnsi="Book Antiqua" w:cs="Times New Roman"/>
          <w:sz w:val="20"/>
          <w:szCs w:val="20"/>
        </w:rPr>
        <w:t xml:space="preserve"> Housing Corporation prays for</w:t>
      </w:r>
      <w:r w:rsidRPr="00934F53">
        <w:rPr>
          <w:rFonts w:ascii="Book Antiqua" w:hAnsi="Book Antiqua" w:cs="Times New Roman"/>
          <w:sz w:val="20"/>
          <w:szCs w:val="20"/>
        </w:rPr>
        <w:t xml:space="preserve"> declaration</w:t>
      </w:r>
      <w:r w:rsidR="00696533" w:rsidRPr="00934F53">
        <w:rPr>
          <w:rFonts w:ascii="Book Antiqua" w:hAnsi="Book Antiqua" w:cs="Times New Roman"/>
          <w:sz w:val="20"/>
          <w:szCs w:val="20"/>
        </w:rPr>
        <w:t>s that (a) Malawi Housing Corporation was entitled to repudiate the contract for the defendant’s failure to fulfill contract</w:t>
      </w:r>
      <w:r w:rsidR="00C224A4" w:rsidRPr="00934F53">
        <w:rPr>
          <w:rFonts w:ascii="Book Antiqua" w:hAnsi="Book Antiqua" w:cs="Times New Roman"/>
          <w:sz w:val="20"/>
          <w:szCs w:val="20"/>
        </w:rPr>
        <w:t>ual</w:t>
      </w:r>
      <w:r w:rsidR="00696533" w:rsidRPr="00934F53">
        <w:rPr>
          <w:rFonts w:ascii="Book Antiqua" w:hAnsi="Book Antiqua" w:cs="Times New Roman"/>
          <w:sz w:val="20"/>
          <w:szCs w:val="20"/>
        </w:rPr>
        <w:t xml:space="preserve"> obligations on time; and, (b) the closure of the house was lawful on account of rent arrears</w:t>
      </w:r>
      <w:r w:rsidR="00225789" w:rsidRPr="00934F53">
        <w:rPr>
          <w:rFonts w:ascii="Book Antiqua" w:hAnsi="Book Antiqua" w:cs="Times New Roman"/>
          <w:sz w:val="20"/>
          <w:szCs w:val="20"/>
        </w:rPr>
        <w:t xml:space="preserve">. </w:t>
      </w:r>
    </w:p>
    <w:p w:rsidR="00BC3171" w:rsidRPr="00934F53" w:rsidRDefault="00BC3171" w:rsidP="00645333">
      <w:pPr>
        <w:spacing w:line="240" w:lineRule="auto"/>
        <w:jc w:val="both"/>
        <w:rPr>
          <w:rFonts w:ascii="Book Antiqua" w:hAnsi="Book Antiqua" w:cs="Times New Roman"/>
          <w:i/>
          <w:sz w:val="20"/>
          <w:szCs w:val="20"/>
        </w:rPr>
      </w:pPr>
      <w:r w:rsidRPr="00934F53">
        <w:rPr>
          <w:rFonts w:ascii="Book Antiqua" w:hAnsi="Book Antiqua" w:cs="Times New Roman"/>
          <w:i/>
          <w:sz w:val="20"/>
          <w:szCs w:val="20"/>
        </w:rPr>
        <w:t>Malawi Housing Corporations submissions</w:t>
      </w:r>
    </w:p>
    <w:p w:rsidR="00502FB6" w:rsidRPr="00934F53" w:rsidRDefault="00225789" w:rsidP="00645333">
      <w:pPr>
        <w:spacing w:line="240" w:lineRule="auto"/>
        <w:jc w:val="both"/>
        <w:rPr>
          <w:rFonts w:ascii="Book Antiqua" w:hAnsi="Book Antiqua" w:cs="Times New Roman"/>
          <w:sz w:val="20"/>
          <w:szCs w:val="20"/>
        </w:rPr>
      </w:pPr>
      <w:r w:rsidRPr="00934F53">
        <w:rPr>
          <w:rFonts w:ascii="Book Antiqua" w:hAnsi="Book Antiqua" w:cs="Times New Roman"/>
          <w:sz w:val="20"/>
          <w:szCs w:val="20"/>
        </w:rPr>
        <w:tab/>
        <w:t xml:space="preserve">Malawi Housing Corporation, relying on </w:t>
      </w:r>
      <w:r w:rsidRPr="00934F53">
        <w:rPr>
          <w:rFonts w:ascii="Book Antiqua" w:hAnsi="Book Antiqua" w:cs="Times New Roman"/>
          <w:i/>
          <w:sz w:val="20"/>
          <w:szCs w:val="20"/>
        </w:rPr>
        <w:t>Parking v Tho</w:t>
      </w:r>
      <w:r w:rsidR="00A42AD1" w:rsidRPr="00934F53">
        <w:rPr>
          <w:rFonts w:ascii="Book Antiqua" w:hAnsi="Book Antiqua" w:cs="Times New Roman"/>
          <w:i/>
          <w:sz w:val="20"/>
          <w:szCs w:val="20"/>
        </w:rPr>
        <w:t>r</w:t>
      </w:r>
      <w:r w:rsidRPr="00934F53">
        <w:rPr>
          <w:rFonts w:ascii="Book Antiqua" w:hAnsi="Book Antiqua" w:cs="Times New Roman"/>
          <w:i/>
          <w:sz w:val="20"/>
          <w:szCs w:val="20"/>
        </w:rPr>
        <w:t>id</w:t>
      </w:r>
      <w:r w:rsidRPr="00934F53">
        <w:rPr>
          <w:rFonts w:ascii="Book Antiqua" w:hAnsi="Book Antiqua" w:cs="Times New Roman"/>
          <w:sz w:val="20"/>
          <w:szCs w:val="20"/>
        </w:rPr>
        <w:t xml:space="preserve"> (1852) 16 Beav 59, 65, submits that without the contrary intention, the contract must be performed on the exact date of the contract. Consequently, a part to a contract could treat the contract as </w:t>
      </w:r>
      <w:r w:rsidR="00BC3171" w:rsidRPr="00934F53">
        <w:rPr>
          <w:rFonts w:ascii="Book Antiqua" w:hAnsi="Book Antiqua" w:cs="Times New Roman"/>
          <w:sz w:val="20"/>
          <w:szCs w:val="20"/>
        </w:rPr>
        <w:t xml:space="preserve">repudiated </w:t>
      </w:r>
      <w:r w:rsidRPr="00934F53">
        <w:rPr>
          <w:rFonts w:ascii="Book Antiqua" w:hAnsi="Book Antiqua" w:cs="Times New Roman"/>
          <w:sz w:val="20"/>
          <w:szCs w:val="20"/>
        </w:rPr>
        <w:t xml:space="preserve">if the other party never </w:t>
      </w:r>
      <w:r w:rsidR="00BC3171" w:rsidRPr="00934F53">
        <w:rPr>
          <w:rFonts w:ascii="Book Antiqua" w:hAnsi="Book Antiqua" w:cs="Times New Roman"/>
          <w:sz w:val="20"/>
          <w:szCs w:val="20"/>
        </w:rPr>
        <w:t xml:space="preserve">completed </w:t>
      </w:r>
      <w:r w:rsidRPr="00934F53">
        <w:rPr>
          <w:rFonts w:ascii="Book Antiqua" w:hAnsi="Book Antiqua" w:cs="Times New Roman"/>
          <w:sz w:val="20"/>
          <w:szCs w:val="20"/>
        </w:rPr>
        <w:t xml:space="preserve">the contract on the fixed date, since time was of the essence of the contract. He relies on </w:t>
      </w:r>
      <w:r w:rsidRPr="00934F53">
        <w:rPr>
          <w:rFonts w:ascii="Book Antiqua" w:hAnsi="Book Antiqua" w:cs="Times New Roman"/>
          <w:i/>
          <w:sz w:val="20"/>
          <w:szCs w:val="20"/>
        </w:rPr>
        <w:t xml:space="preserve">United </w:t>
      </w:r>
      <w:r w:rsidR="00A13A1B" w:rsidRPr="00934F53">
        <w:rPr>
          <w:rFonts w:ascii="Book Antiqua" w:hAnsi="Book Antiqua" w:cs="Times New Roman"/>
          <w:i/>
          <w:sz w:val="20"/>
          <w:szCs w:val="20"/>
        </w:rPr>
        <w:t>Scientific</w:t>
      </w:r>
      <w:r w:rsidRPr="00934F53">
        <w:rPr>
          <w:rFonts w:ascii="Book Antiqua" w:hAnsi="Book Antiqua" w:cs="Times New Roman"/>
          <w:i/>
          <w:sz w:val="20"/>
          <w:szCs w:val="20"/>
        </w:rPr>
        <w:t xml:space="preserve"> Holdings Limited v Burnley Borough Council </w:t>
      </w:r>
      <w:r w:rsidRPr="00934F53">
        <w:rPr>
          <w:rFonts w:ascii="Book Antiqua" w:hAnsi="Book Antiqua" w:cs="Times New Roman"/>
          <w:sz w:val="20"/>
          <w:szCs w:val="20"/>
        </w:rPr>
        <w:t>[1978] AC 904. Malawi Housing Corporation</w:t>
      </w:r>
      <w:r w:rsidR="00A42AD1" w:rsidRPr="00934F53">
        <w:rPr>
          <w:rFonts w:ascii="Book Antiqua" w:hAnsi="Book Antiqua" w:cs="Times New Roman"/>
          <w:sz w:val="20"/>
          <w:szCs w:val="20"/>
        </w:rPr>
        <w:t>,</w:t>
      </w:r>
      <w:r w:rsidRPr="00934F53">
        <w:rPr>
          <w:rFonts w:ascii="Book Antiqua" w:hAnsi="Book Antiqua" w:cs="Times New Roman"/>
          <w:sz w:val="20"/>
          <w:szCs w:val="20"/>
        </w:rPr>
        <w:t xml:space="preserve"> however</w:t>
      </w:r>
      <w:r w:rsidR="00A42AD1" w:rsidRPr="00934F53">
        <w:rPr>
          <w:rFonts w:ascii="Book Antiqua" w:hAnsi="Book Antiqua" w:cs="Times New Roman"/>
          <w:sz w:val="20"/>
          <w:szCs w:val="20"/>
        </w:rPr>
        <w:t>,</w:t>
      </w:r>
      <w:r w:rsidRPr="00934F53">
        <w:rPr>
          <w:rFonts w:ascii="Book Antiqua" w:hAnsi="Book Antiqua" w:cs="Times New Roman"/>
          <w:sz w:val="20"/>
          <w:szCs w:val="20"/>
        </w:rPr>
        <w:t xml:space="preserve"> submits that, in </w:t>
      </w:r>
      <w:r w:rsidR="00A42AD1" w:rsidRPr="00934F53">
        <w:rPr>
          <w:rFonts w:ascii="Book Antiqua" w:hAnsi="Book Antiqua" w:cs="Times New Roman"/>
          <w:sz w:val="20"/>
          <w:szCs w:val="20"/>
        </w:rPr>
        <w:t xml:space="preserve">land </w:t>
      </w:r>
      <w:r w:rsidRPr="00934F53">
        <w:rPr>
          <w:rFonts w:ascii="Book Antiqua" w:hAnsi="Book Antiqua" w:cs="Times New Roman"/>
          <w:sz w:val="20"/>
          <w:szCs w:val="20"/>
        </w:rPr>
        <w:t xml:space="preserve">matters time </w:t>
      </w:r>
      <w:r w:rsidR="00A42AD1" w:rsidRPr="00934F53">
        <w:rPr>
          <w:rFonts w:ascii="Book Antiqua" w:hAnsi="Book Antiqua" w:cs="Times New Roman"/>
          <w:sz w:val="20"/>
          <w:szCs w:val="20"/>
        </w:rPr>
        <w:t>is</w:t>
      </w:r>
      <w:r w:rsidRPr="00934F53">
        <w:rPr>
          <w:rFonts w:ascii="Book Antiqua" w:hAnsi="Book Antiqua" w:cs="Times New Roman"/>
          <w:sz w:val="20"/>
          <w:szCs w:val="20"/>
        </w:rPr>
        <w:t xml:space="preserve"> not of essence unless parties  expressly state that time </w:t>
      </w:r>
      <w:r w:rsidR="00A42AD1" w:rsidRPr="00934F53">
        <w:rPr>
          <w:rFonts w:ascii="Book Antiqua" w:hAnsi="Book Antiqua" w:cs="Times New Roman"/>
          <w:sz w:val="20"/>
          <w:szCs w:val="20"/>
        </w:rPr>
        <w:t>is</w:t>
      </w:r>
      <w:r w:rsidRPr="00934F53">
        <w:rPr>
          <w:rFonts w:ascii="Book Antiqua" w:hAnsi="Book Antiqua" w:cs="Times New Roman"/>
          <w:sz w:val="20"/>
          <w:szCs w:val="20"/>
        </w:rPr>
        <w:t xml:space="preserve"> of essence</w:t>
      </w:r>
      <w:r w:rsidR="0004240B" w:rsidRPr="00934F53">
        <w:rPr>
          <w:rFonts w:ascii="Book Antiqua" w:hAnsi="Book Antiqua" w:cs="Times New Roman"/>
          <w:sz w:val="20"/>
          <w:szCs w:val="20"/>
        </w:rPr>
        <w:t>, where the circumstances of the contract on subject matter indicate that time must be exactly compiled with or where another party subsequently next time of essence. Malawi Ho</w:t>
      </w:r>
      <w:r w:rsidR="00A13A1B" w:rsidRPr="00934F53">
        <w:rPr>
          <w:rFonts w:ascii="Book Antiqua" w:hAnsi="Book Antiqua" w:cs="Times New Roman"/>
          <w:sz w:val="20"/>
          <w:szCs w:val="20"/>
        </w:rPr>
        <w:t xml:space="preserve">using Corporation relies on </w:t>
      </w:r>
      <w:r w:rsidR="00A13A1B" w:rsidRPr="00934F53">
        <w:rPr>
          <w:rFonts w:ascii="Book Antiqua" w:hAnsi="Book Antiqua" w:cs="Times New Roman"/>
          <w:i/>
          <w:sz w:val="20"/>
          <w:szCs w:val="20"/>
        </w:rPr>
        <w:t>Hurdson v Temple</w:t>
      </w:r>
      <w:r w:rsidR="00A13A1B" w:rsidRPr="00934F53">
        <w:rPr>
          <w:rFonts w:ascii="Book Antiqua" w:hAnsi="Book Antiqua" w:cs="Times New Roman"/>
          <w:sz w:val="20"/>
          <w:szCs w:val="20"/>
        </w:rPr>
        <w:t xml:space="preserve"> (1860) 29 Beav 536; </w:t>
      </w:r>
      <w:r w:rsidRPr="00934F53">
        <w:rPr>
          <w:rFonts w:ascii="Book Antiqua" w:hAnsi="Book Antiqua" w:cs="Times New Roman"/>
          <w:sz w:val="20"/>
          <w:szCs w:val="20"/>
        </w:rPr>
        <w:t xml:space="preserve"> </w:t>
      </w:r>
      <w:r w:rsidR="00696533" w:rsidRPr="00934F53">
        <w:rPr>
          <w:rFonts w:ascii="Book Antiqua" w:hAnsi="Book Antiqua" w:cs="Times New Roman"/>
          <w:sz w:val="20"/>
          <w:szCs w:val="20"/>
        </w:rPr>
        <w:t xml:space="preserve"> </w:t>
      </w:r>
      <w:r w:rsidR="00A13A1B" w:rsidRPr="00934F53">
        <w:rPr>
          <w:rFonts w:ascii="Book Antiqua" w:hAnsi="Book Antiqua" w:cs="Times New Roman"/>
          <w:i/>
          <w:sz w:val="20"/>
          <w:szCs w:val="20"/>
        </w:rPr>
        <w:t xml:space="preserve">Tilly v Thomas </w:t>
      </w:r>
      <w:r w:rsidR="00A13A1B" w:rsidRPr="00934F53">
        <w:rPr>
          <w:rFonts w:ascii="Book Antiqua" w:hAnsi="Book Antiqua" w:cs="Times New Roman"/>
          <w:sz w:val="20"/>
          <w:szCs w:val="20"/>
        </w:rPr>
        <w:t xml:space="preserve">(1867) LR Re Ch App 61; and, </w:t>
      </w:r>
      <w:r w:rsidR="00A13A1B" w:rsidRPr="00934F53">
        <w:rPr>
          <w:rFonts w:ascii="Book Antiqua" w:hAnsi="Book Antiqua" w:cs="Times New Roman"/>
          <w:i/>
          <w:sz w:val="20"/>
          <w:szCs w:val="20"/>
        </w:rPr>
        <w:t xml:space="preserve">Crompton v Burgley </w:t>
      </w:r>
      <w:r w:rsidR="00A13A1B" w:rsidRPr="00934F53">
        <w:rPr>
          <w:rFonts w:ascii="Book Antiqua" w:hAnsi="Book Antiqua" w:cs="Times New Roman"/>
          <w:sz w:val="20"/>
          <w:szCs w:val="20"/>
        </w:rPr>
        <w:t xml:space="preserve">[1892] 1Ch 313. Relying on </w:t>
      </w:r>
      <w:r w:rsidR="00A13A1B" w:rsidRPr="00934F53">
        <w:rPr>
          <w:rFonts w:ascii="Book Antiqua" w:hAnsi="Book Antiqua" w:cs="Times New Roman"/>
          <w:i/>
          <w:sz w:val="20"/>
          <w:szCs w:val="20"/>
        </w:rPr>
        <w:t xml:space="preserve">Scandinavian Trading Co. Ab v Feota Petroler </w:t>
      </w:r>
      <w:r w:rsidR="00A13A1B" w:rsidRPr="00934F53">
        <w:rPr>
          <w:rFonts w:ascii="Book Antiqua" w:hAnsi="Book Antiqua" w:cs="Times New Roman"/>
          <w:sz w:val="20"/>
          <w:szCs w:val="20"/>
        </w:rPr>
        <w:t>[1983] 2 AC 694.</w:t>
      </w:r>
    </w:p>
    <w:p w:rsidR="00A13A1B" w:rsidRPr="00934F53" w:rsidRDefault="00A13A1B" w:rsidP="00645333">
      <w:pPr>
        <w:spacing w:line="240" w:lineRule="auto"/>
        <w:jc w:val="both"/>
        <w:rPr>
          <w:rFonts w:ascii="Book Antiqua" w:hAnsi="Book Antiqua" w:cs="Times New Roman"/>
          <w:sz w:val="20"/>
          <w:szCs w:val="20"/>
        </w:rPr>
      </w:pPr>
      <w:r w:rsidRPr="00934F53">
        <w:rPr>
          <w:rFonts w:ascii="Book Antiqua" w:hAnsi="Book Antiqua" w:cs="Times New Roman"/>
          <w:sz w:val="20"/>
          <w:szCs w:val="20"/>
        </w:rPr>
        <w:tab/>
        <w:t>Malawi Housing Corporation, therefore</w:t>
      </w:r>
      <w:r w:rsidR="00955DCE" w:rsidRPr="00934F53">
        <w:rPr>
          <w:rFonts w:ascii="Book Antiqua" w:hAnsi="Book Antiqua" w:cs="Times New Roman"/>
          <w:sz w:val="20"/>
          <w:szCs w:val="20"/>
        </w:rPr>
        <w:t>,</w:t>
      </w:r>
      <w:r w:rsidRPr="00934F53">
        <w:rPr>
          <w:rFonts w:ascii="Book Antiqua" w:hAnsi="Book Antiqua" w:cs="Times New Roman"/>
          <w:sz w:val="20"/>
          <w:szCs w:val="20"/>
        </w:rPr>
        <w:t xml:space="preserve"> contends that we are in a situation where the agreement for the sale of land required </w:t>
      </w:r>
      <w:r w:rsidR="00A42AD1" w:rsidRPr="00934F53">
        <w:rPr>
          <w:rFonts w:ascii="Book Antiqua" w:hAnsi="Book Antiqua" w:cs="Times New Roman"/>
          <w:sz w:val="20"/>
          <w:szCs w:val="20"/>
        </w:rPr>
        <w:t xml:space="preserve">Mr. Mahata </w:t>
      </w:r>
      <w:r w:rsidRPr="00934F53">
        <w:rPr>
          <w:rFonts w:ascii="Book Antiqua" w:hAnsi="Book Antiqua" w:cs="Times New Roman"/>
          <w:sz w:val="20"/>
          <w:szCs w:val="20"/>
        </w:rPr>
        <w:t>complet</w:t>
      </w:r>
      <w:r w:rsidR="00A42AD1" w:rsidRPr="00934F53">
        <w:rPr>
          <w:rFonts w:ascii="Book Antiqua" w:hAnsi="Book Antiqua" w:cs="Times New Roman"/>
          <w:sz w:val="20"/>
          <w:szCs w:val="20"/>
        </w:rPr>
        <w:t xml:space="preserve">e the contract </w:t>
      </w:r>
      <w:r w:rsidR="006D2834" w:rsidRPr="00934F53">
        <w:rPr>
          <w:rFonts w:ascii="Book Antiqua" w:hAnsi="Book Antiqua" w:cs="Times New Roman"/>
          <w:sz w:val="20"/>
          <w:szCs w:val="20"/>
        </w:rPr>
        <w:t>on</w:t>
      </w:r>
      <w:r w:rsidRPr="00934F53">
        <w:rPr>
          <w:rFonts w:ascii="Book Antiqua" w:hAnsi="Book Antiqua" w:cs="Times New Roman"/>
          <w:sz w:val="20"/>
          <w:szCs w:val="20"/>
        </w:rPr>
        <w:t xml:space="preserve"> 4 July 1998. Time, therefore, according to Malawi Housing Corporation was to the essence and Mr. Mahata was supposed to </w:t>
      </w:r>
      <w:r w:rsidR="00955DCE" w:rsidRPr="00934F53">
        <w:rPr>
          <w:rFonts w:ascii="Book Antiqua" w:hAnsi="Book Antiqua" w:cs="Times New Roman"/>
          <w:sz w:val="20"/>
          <w:szCs w:val="20"/>
        </w:rPr>
        <w:t>complete</w:t>
      </w:r>
      <w:r w:rsidRPr="00934F53">
        <w:rPr>
          <w:rFonts w:ascii="Book Antiqua" w:hAnsi="Book Antiqua" w:cs="Times New Roman"/>
          <w:sz w:val="20"/>
          <w:szCs w:val="20"/>
        </w:rPr>
        <w:t xml:space="preserve"> the agreement by that date. Mr. Mahata according to Malawi Housing Corporation never completed the agreement and was therefore in breach of the contract. Consequently, Malawi Housing Corporation was entitled to terminate the tenancy. Malawi Housing Corporation contends that it is unfair to Malawi Housing Corporation that Mr. Mahata should pay in 2003 the price of the land as in 1998.</w:t>
      </w:r>
    </w:p>
    <w:p w:rsidR="00732A37" w:rsidRPr="00934F53" w:rsidRDefault="00732A37" w:rsidP="00645333">
      <w:pPr>
        <w:spacing w:line="240" w:lineRule="auto"/>
        <w:jc w:val="both"/>
        <w:rPr>
          <w:rFonts w:ascii="Book Antiqua" w:hAnsi="Book Antiqua" w:cs="Times New Roman"/>
          <w:i/>
          <w:sz w:val="20"/>
          <w:szCs w:val="20"/>
        </w:rPr>
      </w:pPr>
    </w:p>
    <w:p w:rsidR="00732A37" w:rsidRPr="00934F53" w:rsidRDefault="00732A37" w:rsidP="00645333">
      <w:pPr>
        <w:spacing w:line="240" w:lineRule="auto"/>
        <w:jc w:val="both"/>
        <w:rPr>
          <w:rFonts w:ascii="Book Antiqua" w:hAnsi="Book Antiqua" w:cs="Times New Roman"/>
          <w:i/>
          <w:sz w:val="20"/>
          <w:szCs w:val="20"/>
        </w:rPr>
      </w:pPr>
    </w:p>
    <w:p w:rsidR="00D22347" w:rsidRPr="00934F53" w:rsidRDefault="00D22347" w:rsidP="00645333">
      <w:pPr>
        <w:spacing w:line="240" w:lineRule="auto"/>
        <w:jc w:val="both"/>
        <w:rPr>
          <w:rFonts w:ascii="Book Antiqua" w:hAnsi="Book Antiqua" w:cs="Times New Roman"/>
          <w:i/>
          <w:sz w:val="20"/>
          <w:szCs w:val="20"/>
        </w:rPr>
      </w:pPr>
      <w:r w:rsidRPr="00934F53">
        <w:rPr>
          <w:rFonts w:ascii="Book Antiqua" w:hAnsi="Book Antiqua" w:cs="Times New Roman"/>
          <w:i/>
          <w:sz w:val="20"/>
          <w:szCs w:val="20"/>
        </w:rPr>
        <w:lastRenderedPageBreak/>
        <w:t>Resolution</w:t>
      </w:r>
    </w:p>
    <w:p w:rsidR="00D22347" w:rsidRPr="00934F53" w:rsidRDefault="00D22347" w:rsidP="00645333">
      <w:pPr>
        <w:spacing w:line="240" w:lineRule="auto"/>
        <w:jc w:val="both"/>
        <w:rPr>
          <w:rFonts w:ascii="Book Antiqua" w:hAnsi="Book Antiqua"/>
          <w:sz w:val="20"/>
          <w:szCs w:val="20"/>
        </w:rPr>
      </w:pPr>
      <w:r w:rsidRPr="00934F53">
        <w:rPr>
          <w:rFonts w:ascii="Book Antiqua" w:hAnsi="Book Antiqua"/>
          <w:sz w:val="20"/>
          <w:szCs w:val="20"/>
        </w:rPr>
        <w:tab/>
        <w:t xml:space="preserve">All Mr Mahata’s claims depend on determining rights accrued him, on the facts, under the contract of sale of land with Malawi Housing Corporation. The determination hinges on considering whether time was of the essence. Mr Mahata and Malawi Housing Corporation agree that time was of the essence. The determination, however, hovers on the general </w:t>
      </w:r>
      <w:r w:rsidR="005C4255" w:rsidRPr="00934F53">
        <w:rPr>
          <w:rFonts w:ascii="Book Antiqua" w:hAnsi="Book Antiqua"/>
          <w:sz w:val="20"/>
          <w:szCs w:val="20"/>
        </w:rPr>
        <w:t xml:space="preserve">law </w:t>
      </w:r>
      <w:r w:rsidRPr="00934F53">
        <w:rPr>
          <w:rFonts w:ascii="Book Antiqua" w:hAnsi="Book Antiqua"/>
          <w:sz w:val="20"/>
          <w:szCs w:val="20"/>
        </w:rPr>
        <w:t>of contract. In my judgment, on the facts, the ultimate remains the same irrespective of the position on time being of essence</w:t>
      </w:r>
      <w:r w:rsidR="004D76AC" w:rsidRPr="00934F53">
        <w:rPr>
          <w:rFonts w:ascii="Book Antiqua" w:hAnsi="Book Antiqua"/>
          <w:sz w:val="20"/>
          <w:szCs w:val="20"/>
        </w:rPr>
        <w:t xml:space="preserve"> </w:t>
      </w:r>
      <w:r w:rsidR="00527BCB" w:rsidRPr="00934F53">
        <w:rPr>
          <w:rFonts w:ascii="Book Antiqua" w:hAnsi="Book Antiqua"/>
          <w:sz w:val="20"/>
          <w:szCs w:val="20"/>
        </w:rPr>
        <w:t xml:space="preserve">for </w:t>
      </w:r>
      <w:r w:rsidR="004D76AC" w:rsidRPr="00934F53">
        <w:rPr>
          <w:rFonts w:ascii="Book Antiqua" w:hAnsi="Book Antiqua"/>
          <w:sz w:val="20"/>
          <w:szCs w:val="20"/>
        </w:rPr>
        <w:t xml:space="preserve">this contract. </w:t>
      </w:r>
      <w:r w:rsidRPr="00934F53">
        <w:rPr>
          <w:rFonts w:ascii="Book Antiqua" w:hAnsi="Book Antiqua"/>
          <w:sz w:val="20"/>
          <w:szCs w:val="20"/>
        </w:rPr>
        <w:t>The first consideration, therefore, is whether time is of essence in the contract under consideration.</w:t>
      </w:r>
    </w:p>
    <w:p w:rsidR="00EE4CD6" w:rsidRPr="00934F53" w:rsidDel="00680566" w:rsidRDefault="00D534DA" w:rsidP="00645333">
      <w:pPr>
        <w:spacing w:line="240" w:lineRule="auto"/>
        <w:jc w:val="both"/>
        <w:rPr>
          <w:rFonts w:ascii="Book Antiqua" w:hAnsi="Book Antiqua" w:cs="Times New Roman"/>
          <w:i/>
          <w:sz w:val="20"/>
          <w:szCs w:val="20"/>
        </w:rPr>
      </w:pPr>
      <w:r w:rsidRPr="00934F53">
        <w:rPr>
          <w:rFonts w:ascii="Book Antiqua" w:hAnsi="Book Antiqua" w:cs="Times New Roman"/>
          <w:i/>
          <w:sz w:val="20"/>
          <w:szCs w:val="20"/>
        </w:rPr>
        <w:t>Time is not of essence</w:t>
      </w:r>
    </w:p>
    <w:p w:rsidR="00175AA1" w:rsidRPr="00934F53" w:rsidRDefault="00951A3B" w:rsidP="00645333">
      <w:pPr>
        <w:spacing w:line="240" w:lineRule="auto"/>
        <w:jc w:val="both"/>
        <w:rPr>
          <w:rFonts w:ascii="Book Antiqua" w:hAnsi="Book Antiqua"/>
          <w:b/>
          <w:bCs/>
          <w:color w:val="000000"/>
          <w:sz w:val="20"/>
          <w:szCs w:val="20"/>
        </w:rPr>
      </w:pPr>
      <w:r w:rsidRPr="00934F53">
        <w:rPr>
          <w:rFonts w:ascii="Book Antiqua" w:hAnsi="Book Antiqua"/>
          <w:sz w:val="20"/>
          <w:szCs w:val="20"/>
        </w:rPr>
        <w:tab/>
      </w:r>
      <w:r w:rsidR="00175AA1" w:rsidRPr="00934F53">
        <w:rPr>
          <w:rFonts w:ascii="Book Antiqua" w:hAnsi="Book Antiqua"/>
          <w:sz w:val="20"/>
          <w:szCs w:val="20"/>
        </w:rPr>
        <w:t>T</w:t>
      </w:r>
      <w:r w:rsidR="002E059E" w:rsidRPr="00934F53">
        <w:rPr>
          <w:rFonts w:ascii="Book Antiqua" w:hAnsi="Book Antiqua"/>
          <w:sz w:val="20"/>
          <w:szCs w:val="20"/>
        </w:rPr>
        <w:t>ime is not of essence in a contract generally and for sale of land in particular. Consequently, where time is not stipulated, expressly or impliedly, in a contract, the contract is open ended as to time</w:t>
      </w:r>
      <w:r w:rsidRPr="00934F53">
        <w:rPr>
          <w:rFonts w:ascii="Book Antiqua" w:hAnsi="Book Antiqua"/>
          <w:sz w:val="20"/>
          <w:szCs w:val="20"/>
        </w:rPr>
        <w:t xml:space="preserve"> when </w:t>
      </w:r>
      <w:r w:rsidR="002E059E" w:rsidRPr="00934F53">
        <w:rPr>
          <w:rFonts w:ascii="Book Antiqua" w:hAnsi="Book Antiqua"/>
          <w:sz w:val="20"/>
          <w:szCs w:val="20"/>
        </w:rPr>
        <w:t>the contract must be performed</w:t>
      </w:r>
      <w:r w:rsidRPr="00934F53">
        <w:rPr>
          <w:rFonts w:ascii="Book Antiqua" w:hAnsi="Book Antiqua"/>
          <w:sz w:val="20"/>
          <w:szCs w:val="20"/>
        </w:rPr>
        <w:t xml:space="preserve">. Where a contract, therefore, indicates a time when it or its terms are to be performed, unless it clearly states that time is of essence, the contract can be </w:t>
      </w:r>
      <w:r w:rsidR="00BA3593" w:rsidRPr="00934F53">
        <w:rPr>
          <w:rFonts w:ascii="Book Antiqua" w:hAnsi="Book Antiqua"/>
          <w:sz w:val="20"/>
          <w:szCs w:val="20"/>
        </w:rPr>
        <w:t>performed</w:t>
      </w:r>
      <w:r w:rsidRPr="00934F53">
        <w:rPr>
          <w:rFonts w:ascii="Book Antiqua" w:hAnsi="Book Antiqua"/>
          <w:sz w:val="20"/>
          <w:szCs w:val="20"/>
        </w:rPr>
        <w:t xml:space="preserve"> at any other time. </w:t>
      </w:r>
      <w:r w:rsidR="00175AA1" w:rsidRPr="00934F53">
        <w:rPr>
          <w:rFonts w:ascii="Book Antiqua" w:hAnsi="Book Antiqua"/>
          <w:color w:val="000000"/>
          <w:sz w:val="20"/>
          <w:szCs w:val="20"/>
        </w:rPr>
        <w:t>In</w:t>
      </w:r>
      <w:r w:rsidR="00175AA1" w:rsidRPr="00934F53">
        <w:rPr>
          <w:rStyle w:val="apple-converted-space"/>
          <w:rFonts w:ascii="Book Antiqua" w:hAnsi="Book Antiqua"/>
          <w:color w:val="000000"/>
          <w:sz w:val="20"/>
          <w:szCs w:val="20"/>
        </w:rPr>
        <w:t> </w:t>
      </w:r>
      <w:r w:rsidR="00175AA1" w:rsidRPr="00934F53">
        <w:rPr>
          <w:rFonts w:ascii="Book Antiqua" w:hAnsi="Book Antiqua"/>
          <w:color w:val="000000"/>
          <w:sz w:val="20"/>
          <w:szCs w:val="20"/>
          <w:u w:val="single"/>
        </w:rPr>
        <w:t>United Scientific Holdings v Burnley Borough Council</w:t>
      </w:r>
      <w:r w:rsidR="00175AA1" w:rsidRPr="00934F53">
        <w:rPr>
          <w:rStyle w:val="apple-converted-space"/>
          <w:rFonts w:ascii="Book Antiqua" w:hAnsi="Book Antiqua"/>
          <w:color w:val="000000"/>
          <w:sz w:val="20"/>
          <w:szCs w:val="20"/>
        </w:rPr>
        <w:t> </w:t>
      </w:r>
      <w:r w:rsidR="00175AA1" w:rsidRPr="00934F53">
        <w:rPr>
          <w:rFonts w:ascii="Book Antiqua" w:hAnsi="Book Antiqua"/>
          <w:color w:val="000000"/>
          <w:sz w:val="20"/>
          <w:szCs w:val="20"/>
        </w:rPr>
        <w:t>[1978] AC 904 the House of Lords</w:t>
      </w:r>
      <w:r w:rsidR="004D76AC" w:rsidRPr="00934F53">
        <w:rPr>
          <w:rFonts w:ascii="Book Antiqua" w:hAnsi="Book Antiqua"/>
          <w:color w:val="000000"/>
          <w:sz w:val="20"/>
          <w:szCs w:val="20"/>
        </w:rPr>
        <w:t>, now the Supreme Court of the United Kingdom,</w:t>
      </w:r>
      <w:r w:rsidR="00175AA1" w:rsidRPr="00934F53">
        <w:rPr>
          <w:rFonts w:ascii="Book Antiqua" w:hAnsi="Book Antiqua"/>
          <w:color w:val="000000"/>
          <w:sz w:val="20"/>
          <w:szCs w:val="20"/>
        </w:rPr>
        <w:t xml:space="preserve"> at 937, 944 and 958 accepted these principles in Halsbury’s Laws of England Volume 9(1) 4</w:t>
      </w:r>
      <w:r w:rsidR="00175AA1" w:rsidRPr="00934F53">
        <w:rPr>
          <w:rFonts w:ascii="Book Antiqua" w:hAnsi="Book Antiqua"/>
          <w:color w:val="000000"/>
          <w:sz w:val="20"/>
          <w:szCs w:val="20"/>
          <w:vertAlign w:val="superscript"/>
        </w:rPr>
        <w:t>th </w:t>
      </w:r>
      <w:r w:rsidR="00175AA1" w:rsidRPr="00934F53">
        <w:rPr>
          <w:rFonts w:ascii="Book Antiqua" w:hAnsi="Book Antiqua"/>
          <w:color w:val="000000"/>
          <w:sz w:val="20"/>
          <w:szCs w:val="20"/>
        </w:rPr>
        <w:t>Edition paragraph (931):</w:t>
      </w:r>
    </w:p>
    <w:p w:rsidR="00175AA1" w:rsidRPr="00934F53" w:rsidRDefault="00175AA1" w:rsidP="00645333">
      <w:pPr>
        <w:spacing w:line="240" w:lineRule="auto"/>
        <w:ind w:left="1440" w:right="1440"/>
        <w:jc w:val="both"/>
        <w:rPr>
          <w:rFonts w:ascii="Book Antiqua" w:hAnsi="Book Antiqua"/>
          <w:b/>
          <w:bCs/>
          <w:color w:val="000000"/>
          <w:sz w:val="20"/>
          <w:szCs w:val="20"/>
        </w:rPr>
      </w:pPr>
      <w:r w:rsidRPr="00934F53">
        <w:rPr>
          <w:rFonts w:ascii="Book Antiqua" w:hAnsi="Book Antiqua"/>
          <w:color w:val="000000"/>
          <w:sz w:val="20"/>
          <w:szCs w:val="20"/>
        </w:rPr>
        <w:t> The modern law, in the case of contracts of all types, may be summarised as follows.  Time will not be considered to be of the essence unless:</w:t>
      </w:r>
    </w:p>
    <w:p w:rsidR="00175AA1" w:rsidRPr="00934F53" w:rsidRDefault="00175AA1" w:rsidP="00732A37">
      <w:pPr>
        <w:spacing w:line="240" w:lineRule="auto"/>
        <w:ind w:left="1440" w:right="1440"/>
        <w:jc w:val="both"/>
        <w:rPr>
          <w:rFonts w:ascii="Book Antiqua" w:hAnsi="Book Antiqua"/>
          <w:b/>
          <w:bCs/>
          <w:color w:val="000000"/>
          <w:sz w:val="20"/>
          <w:szCs w:val="20"/>
        </w:rPr>
      </w:pPr>
      <w:r w:rsidRPr="00934F53">
        <w:rPr>
          <w:rFonts w:ascii="Book Antiqua" w:hAnsi="Book Antiqua"/>
          <w:color w:val="000000"/>
          <w:sz w:val="20"/>
          <w:szCs w:val="20"/>
        </w:rPr>
        <w:t> </w:t>
      </w:r>
      <w:r w:rsidR="00732A37" w:rsidRPr="00934F53">
        <w:rPr>
          <w:rFonts w:ascii="Book Antiqua" w:hAnsi="Book Antiqua"/>
          <w:color w:val="000000"/>
          <w:sz w:val="20"/>
          <w:szCs w:val="20"/>
        </w:rPr>
        <w:tab/>
      </w:r>
      <w:r w:rsidRPr="00934F53">
        <w:rPr>
          <w:rFonts w:ascii="Book Antiqua" w:hAnsi="Book Antiqua"/>
          <w:color w:val="000000"/>
          <w:sz w:val="20"/>
          <w:szCs w:val="20"/>
        </w:rPr>
        <w:t xml:space="preserve">(i)        the parties expressly stipulate that conditions as to time </w:t>
      </w:r>
      <w:r w:rsidR="00732A37" w:rsidRPr="00934F53">
        <w:rPr>
          <w:rFonts w:ascii="Book Antiqua" w:hAnsi="Book Antiqua"/>
          <w:color w:val="000000"/>
          <w:sz w:val="20"/>
          <w:szCs w:val="20"/>
        </w:rPr>
        <w:tab/>
      </w:r>
      <w:r w:rsidRPr="00934F53">
        <w:rPr>
          <w:rFonts w:ascii="Book Antiqua" w:hAnsi="Book Antiqua"/>
          <w:color w:val="000000"/>
          <w:sz w:val="20"/>
          <w:szCs w:val="20"/>
        </w:rPr>
        <w:t>must be strictly complied with; or</w:t>
      </w:r>
    </w:p>
    <w:p w:rsidR="00175AA1" w:rsidRPr="00934F53" w:rsidRDefault="00175AA1" w:rsidP="00732A37">
      <w:pPr>
        <w:spacing w:line="240" w:lineRule="auto"/>
        <w:ind w:left="1440" w:right="1440" w:firstLine="720"/>
        <w:jc w:val="both"/>
        <w:rPr>
          <w:rFonts w:ascii="Book Antiqua" w:hAnsi="Book Antiqua"/>
          <w:b/>
          <w:bCs/>
          <w:color w:val="000000"/>
          <w:sz w:val="20"/>
          <w:szCs w:val="20"/>
        </w:rPr>
      </w:pPr>
      <w:r w:rsidRPr="00934F53">
        <w:rPr>
          <w:rFonts w:ascii="Book Antiqua" w:hAnsi="Book Antiqua"/>
          <w:color w:val="000000"/>
          <w:sz w:val="20"/>
          <w:szCs w:val="20"/>
        </w:rPr>
        <w:t>(ii)       the nature of the subject matter of the Contract or the surrounding circumstances show that time should be considered to be of the essence; or</w:t>
      </w:r>
    </w:p>
    <w:p w:rsidR="00175AA1" w:rsidRPr="00934F53" w:rsidRDefault="00175AA1" w:rsidP="00732A37">
      <w:pPr>
        <w:spacing w:line="240" w:lineRule="auto"/>
        <w:ind w:left="1440" w:right="1440" w:firstLine="720"/>
        <w:jc w:val="both"/>
        <w:rPr>
          <w:rFonts w:ascii="Book Antiqua" w:hAnsi="Book Antiqua"/>
          <w:b/>
          <w:bCs/>
          <w:color w:val="000000"/>
          <w:sz w:val="20"/>
          <w:szCs w:val="20"/>
        </w:rPr>
      </w:pPr>
      <w:r w:rsidRPr="00934F53">
        <w:rPr>
          <w:rFonts w:ascii="Book Antiqua" w:hAnsi="Book Antiqua"/>
          <w:color w:val="000000"/>
          <w:sz w:val="20"/>
          <w:szCs w:val="20"/>
        </w:rPr>
        <w:t>(iii)      a party who has been subject to unreasonable delay gives notice to the party in default making time of the essence.</w:t>
      </w:r>
    </w:p>
    <w:p w:rsidR="00527BCB" w:rsidRPr="00934F53" w:rsidRDefault="00527BCB" w:rsidP="00645333">
      <w:pPr>
        <w:spacing w:line="240" w:lineRule="auto"/>
        <w:jc w:val="both"/>
        <w:rPr>
          <w:rFonts w:ascii="Book Antiqua" w:hAnsi="Book Antiqua"/>
          <w:i/>
          <w:sz w:val="20"/>
          <w:szCs w:val="20"/>
        </w:rPr>
      </w:pPr>
      <w:r w:rsidRPr="00934F53">
        <w:rPr>
          <w:rFonts w:ascii="Book Antiqua" w:hAnsi="Book Antiqua"/>
          <w:i/>
          <w:sz w:val="20"/>
          <w:szCs w:val="20"/>
        </w:rPr>
        <w:t>Presumption that time is of the essence</w:t>
      </w:r>
    </w:p>
    <w:p w:rsidR="004B1AEA" w:rsidRPr="00934F53" w:rsidRDefault="00527BCB" w:rsidP="00645333">
      <w:pPr>
        <w:spacing w:line="240" w:lineRule="auto"/>
        <w:jc w:val="both"/>
        <w:rPr>
          <w:rFonts w:ascii="Book Antiqua" w:hAnsi="Book Antiqua"/>
          <w:sz w:val="20"/>
          <w:szCs w:val="20"/>
        </w:rPr>
      </w:pPr>
      <w:r w:rsidRPr="00934F53">
        <w:rPr>
          <w:rFonts w:ascii="Book Antiqua" w:hAnsi="Book Antiqua"/>
          <w:i/>
          <w:sz w:val="20"/>
          <w:szCs w:val="20"/>
        </w:rPr>
        <w:tab/>
      </w:r>
      <w:r w:rsidR="004B1AEA" w:rsidRPr="00934F53">
        <w:rPr>
          <w:rFonts w:ascii="Book Antiqua" w:hAnsi="Book Antiqua"/>
          <w:sz w:val="20"/>
          <w:szCs w:val="20"/>
        </w:rPr>
        <w:t>In fact, the presumption is that time is of no essence. Consequently, unless from the surrounding circumstances of the contract and the contract itself, it is pla</w:t>
      </w:r>
      <w:r w:rsidRPr="00934F53">
        <w:rPr>
          <w:rFonts w:ascii="Book Antiqua" w:hAnsi="Book Antiqua"/>
          <w:sz w:val="20"/>
          <w:szCs w:val="20"/>
        </w:rPr>
        <w:t>i</w:t>
      </w:r>
      <w:r w:rsidR="004B1AEA" w:rsidRPr="00934F53">
        <w:rPr>
          <w:rFonts w:ascii="Book Antiqua" w:hAnsi="Book Antiqua"/>
          <w:sz w:val="20"/>
          <w:szCs w:val="20"/>
        </w:rPr>
        <w:t xml:space="preserve">n that time is of essence, the contract must state so expressly and with clarity and alacrity. In </w:t>
      </w:r>
      <w:r w:rsidR="004B1AEA" w:rsidRPr="00934F53">
        <w:rPr>
          <w:rFonts w:ascii="Book Antiqua" w:hAnsi="Book Antiqua"/>
          <w:i/>
          <w:sz w:val="20"/>
          <w:szCs w:val="20"/>
        </w:rPr>
        <w:t>Rani v Rani</w:t>
      </w:r>
      <w:r w:rsidR="004B1AEA" w:rsidRPr="00934F53">
        <w:rPr>
          <w:rFonts w:ascii="Book Antiqua" w:hAnsi="Book Antiqua"/>
          <w:sz w:val="20"/>
          <w:szCs w:val="20"/>
        </w:rPr>
        <w:t xml:space="preserve"> (1993 AIR 1742 = 1992 (3) Suppl.SCR 798 = 1993 (1)</w:t>
      </w:r>
      <w:r w:rsidR="007B1E25" w:rsidRPr="00934F53">
        <w:rPr>
          <w:rFonts w:ascii="Book Antiqua" w:hAnsi="Book Antiqua"/>
          <w:sz w:val="20"/>
          <w:szCs w:val="20"/>
        </w:rPr>
        <w:t xml:space="preserve"> </w:t>
      </w:r>
      <w:r w:rsidR="004B1AEA" w:rsidRPr="00934F53">
        <w:rPr>
          <w:rFonts w:ascii="Book Antiqua" w:hAnsi="Book Antiqua"/>
          <w:sz w:val="20"/>
          <w:szCs w:val="20"/>
        </w:rPr>
        <w:t>SCC 519 = 1993(1) JT 74 = 1992(3) SCALE 544 (on 18 December, 1992) Mohan, J said:</w:t>
      </w:r>
    </w:p>
    <w:p w:rsidR="00091413" w:rsidRPr="00934F53" w:rsidRDefault="004B1AEA" w:rsidP="00645333">
      <w:pPr>
        <w:pStyle w:val="NormalWeb"/>
        <w:ind w:left="1440" w:right="1440"/>
        <w:jc w:val="both"/>
        <w:rPr>
          <w:rFonts w:ascii="Book Antiqua" w:eastAsiaTheme="minorEastAsia" w:hAnsi="Book Antiqua" w:cstheme="minorBidi"/>
          <w:sz w:val="20"/>
          <w:szCs w:val="20"/>
        </w:rPr>
      </w:pPr>
      <w:r w:rsidRPr="00934F53">
        <w:rPr>
          <w:rFonts w:ascii="Book Antiqua" w:eastAsiaTheme="minorEastAsia" w:hAnsi="Book Antiqua" w:cstheme="minorBidi"/>
          <w:sz w:val="20"/>
          <w:szCs w:val="20"/>
        </w:rPr>
        <w:t xml:space="preserve">“It is a well-accepted principle that in the case of sale of immovable property, time is never regarded as the essence of the contract. In fact, there is presumption against time being the essence of the contract. This principle is not in any way different from that obtainable in England. Under the law of equity which governs the rights of the parties in the case of specific performance of contract to sell real estate, law looks not at the letter but at the substance of the agreement. It has to be ascertained whether under the terms of the contract the parties named a specific time within which completion was to take place, really and in substance it was intended that it should be completed within a reasonable </w:t>
      </w:r>
      <w:r w:rsidR="006611BF" w:rsidRPr="00934F53">
        <w:rPr>
          <w:rFonts w:ascii="Book Antiqua" w:eastAsiaTheme="minorEastAsia" w:hAnsi="Book Antiqua" w:cstheme="minorBidi"/>
          <w:sz w:val="20"/>
          <w:szCs w:val="20"/>
        </w:rPr>
        <w:t>t</w:t>
      </w:r>
      <w:r w:rsidRPr="00934F53">
        <w:rPr>
          <w:rFonts w:ascii="Book Antiqua" w:eastAsiaTheme="minorEastAsia" w:hAnsi="Book Antiqua" w:cstheme="minorBidi"/>
          <w:sz w:val="20"/>
          <w:szCs w:val="20"/>
        </w:rPr>
        <w:t xml:space="preserve">ime. An intention to make time the </w:t>
      </w:r>
      <w:r w:rsidR="00B732D6" w:rsidRPr="00934F53">
        <w:rPr>
          <w:rFonts w:ascii="Book Antiqua" w:eastAsiaTheme="minorEastAsia" w:hAnsi="Book Antiqua" w:cstheme="minorBidi"/>
          <w:sz w:val="20"/>
          <w:szCs w:val="20"/>
        </w:rPr>
        <w:t>e</w:t>
      </w:r>
      <w:r w:rsidRPr="00934F53">
        <w:rPr>
          <w:rFonts w:ascii="Book Antiqua" w:eastAsiaTheme="minorEastAsia" w:hAnsi="Book Antiqua" w:cstheme="minorBidi"/>
          <w:sz w:val="20"/>
          <w:szCs w:val="20"/>
        </w:rPr>
        <w:t>ssence of the contract must be expressed in unequivocal language.”</w:t>
      </w:r>
    </w:p>
    <w:p w:rsidR="004D76AC" w:rsidRPr="00934F53" w:rsidRDefault="004D76AC" w:rsidP="00645333">
      <w:pPr>
        <w:spacing w:line="240" w:lineRule="auto"/>
        <w:jc w:val="both"/>
        <w:rPr>
          <w:rFonts w:ascii="Book Antiqua" w:hAnsi="Book Antiqua"/>
          <w:i/>
          <w:sz w:val="20"/>
          <w:szCs w:val="20"/>
        </w:rPr>
      </w:pPr>
      <w:r w:rsidRPr="00934F53">
        <w:rPr>
          <w:rFonts w:ascii="Book Antiqua" w:hAnsi="Book Antiqua"/>
          <w:i/>
          <w:sz w:val="20"/>
          <w:szCs w:val="20"/>
        </w:rPr>
        <w:lastRenderedPageBreak/>
        <w:t>If of the essence, time must be followed scrupulously</w:t>
      </w:r>
    </w:p>
    <w:p w:rsidR="00307AB6" w:rsidRPr="00934F53" w:rsidRDefault="00527BCB" w:rsidP="00645333">
      <w:pPr>
        <w:spacing w:line="240" w:lineRule="auto"/>
        <w:jc w:val="both"/>
        <w:rPr>
          <w:rFonts w:ascii="Book Antiqua" w:hAnsi="Book Antiqua"/>
          <w:sz w:val="20"/>
          <w:szCs w:val="20"/>
        </w:rPr>
      </w:pPr>
      <w:r w:rsidRPr="00934F53">
        <w:rPr>
          <w:rFonts w:ascii="Book Antiqua" w:hAnsi="Book Antiqua"/>
          <w:sz w:val="20"/>
          <w:szCs w:val="20"/>
        </w:rPr>
        <w:tab/>
      </w:r>
      <w:r w:rsidR="00307AB6" w:rsidRPr="00934F53">
        <w:rPr>
          <w:rFonts w:ascii="Book Antiqua" w:hAnsi="Book Antiqua"/>
          <w:sz w:val="20"/>
          <w:szCs w:val="20"/>
        </w:rPr>
        <w:t xml:space="preserve">A contract can, however, expressly make time of essence. Consequently, subject to the </w:t>
      </w:r>
      <w:r w:rsidR="00307AB6" w:rsidRPr="00934F53">
        <w:rPr>
          <w:rFonts w:ascii="Book Antiqua" w:hAnsi="Book Antiqua"/>
          <w:i/>
          <w:sz w:val="20"/>
          <w:szCs w:val="20"/>
        </w:rPr>
        <w:t>de minimis</w:t>
      </w:r>
      <w:r w:rsidR="00307AB6" w:rsidRPr="00934F53">
        <w:rPr>
          <w:rFonts w:ascii="Book Antiqua" w:hAnsi="Book Antiqua"/>
          <w:sz w:val="20"/>
          <w:szCs w:val="20"/>
        </w:rPr>
        <w:t xml:space="preserve"> principle, parties must abide by the time stipulated to the letter. In the High Court of Justice in Northern Ireland in </w:t>
      </w:r>
      <w:r w:rsidR="00307AB6" w:rsidRPr="00934F53">
        <w:rPr>
          <w:rFonts w:ascii="Book Antiqua" w:hAnsi="Book Antiqua"/>
          <w:i/>
          <w:sz w:val="20"/>
          <w:szCs w:val="20"/>
        </w:rPr>
        <w:t xml:space="preserve">Fitzpatrick and others v Sarcon (No 177) Limited </w:t>
      </w:r>
      <w:r w:rsidR="001C5C79" w:rsidRPr="00934F53">
        <w:rPr>
          <w:rFonts w:ascii="Book Antiqua" w:hAnsi="Book Antiqua"/>
          <w:sz w:val="20"/>
          <w:szCs w:val="20"/>
        </w:rPr>
        <w:t xml:space="preserve">[2012] NIch 10 </w:t>
      </w:r>
      <w:r w:rsidR="00307AB6" w:rsidRPr="00934F53">
        <w:rPr>
          <w:rFonts w:ascii="Book Antiqua" w:hAnsi="Book Antiqua"/>
          <w:sz w:val="20"/>
          <w:szCs w:val="20"/>
        </w:rPr>
        <w:t>Deeny J said:</w:t>
      </w:r>
    </w:p>
    <w:p w:rsidR="00091413" w:rsidRPr="00934F53" w:rsidRDefault="00307AB6" w:rsidP="00645333">
      <w:pPr>
        <w:spacing w:before="240" w:after="0" w:line="240" w:lineRule="auto"/>
        <w:ind w:left="1440" w:right="1440"/>
        <w:jc w:val="both"/>
        <w:rPr>
          <w:rFonts w:ascii="Book Antiqua" w:hAnsi="Book Antiqua"/>
          <w:sz w:val="20"/>
          <w:szCs w:val="20"/>
        </w:rPr>
      </w:pPr>
      <w:r w:rsidRPr="00934F53">
        <w:rPr>
          <w:rFonts w:ascii="Book Antiqua" w:hAnsi="Book Antiqua"/>
          <w:sz w:val="20"/>
          <w:szCs w:val="20"/>
        </w:rPr>
        <w:t>If time was of the essence even a very modest failure on the part of the developer to abide by it would be fatal to the enforceability of his contract.  But because time is not of the essence the importance of the date does not disappear completely.  It is the date on which the parties had agreed. It was a term of the contract. </w:t>
      </w:r>
    </w:p>
    <w:p w:rsidR="00307AB6" w:rsidRPr="00934F53" w:rsidRDefault="00307AB6" w:rsidP="00645333">
      <w:pPr>
        <w:spacing w:line="240" w:lineRule="auto"/>
        <w:ind w:left="2160" w:right="2160"/>
        <w:jc w:val="both"/>
        <w:rPr>
          <w:rFonts w:ascii="Book Antiqua" w:hAnsi="Book Antiqua"/>
          <w:sz w:val="20"/>
          <w:szCs w:val="20"/>
        </w:rPr>
      </w:pPr>
    </w:p>
    <w:p w:rsidR="00307AB6" w:rsidRPr="00934F53" w:rsidRDefault="00307AB6" w:rsidP="00645333">
      <w:pPr>
        <w:spacing w:line="240" w:lineRule="auto"/>
        <w:jc w:val="both"/>
        <w:rPr>
          <w:rFonts w:ascii="Book Antiqua" w:hAnsi="Book Antiqua"/>
          <w:sz w:val="20"/>
          <w:szCs w:val="20"/>
        </w:rPr>
      </w:pPr>
      <w:r w:rsidRPr="00934F53">
        <w:rPr>
          <w:rFonts w:ascii="Book Antiqua" w:hAnsi="Book Antiqua"/>
          <w:sz w:val="20"/>
          <w:szCs w:val="20"/>
        </w:rPr>
        <w:t xml:space="preserve">In </w:t>
      </w:r>
      <w:r w:rsidRPr="00934F53">
        <w:rPr>
          <w:rFonts w:ascii="Book Antiqua" w:hAnsi="Book Antiqua"/>
          <w:i/>
          <w:sz w:val="20"/>
          <w:szCs w:val="20"/>
        </w:rPr>
        <w:t xml:space="preserve">Stickney v Keeble </w:t>
      </w:r>
      <w:r w:rsidRPr="00934F53">
        <w:rPr>
          <w:rFonts w:ascii="Book Antiqua" w:hAnsi="Book Antiqua"/>
          <w:sz w:val="20"/>
          <w:szCs w:val="20"/>
        </w:rPr>
        <w:t>[1915] AC 386, 415-417, Parker LJ said:</w:t>
      </w:r>
    </w:p>
    <w:p w:rsidR="00091413" w:rsidRPr="00934F53" w:rsidRDefault="00527BCB" w:rsidP="00645333">
      <w:pPr>
        <w:spacing w:line="240" w:lineRule="auto"/>
        <w:ind w:left="1440" w:right="1440"/>
        <w:jc w:val="both"/>
        <w:rPr>
          <w:rFonts w:ascii="Book Antiqua" w:hAnsi="Book Antiqua"/>
          <w:sz w:val="20"/>
          <w:szCs w:val="20"/>
        </w:rPr>
      </w:pPr>
      <w:r w:rsidRPr="00934F53">
        <w:rPr>
          <w:rFonts w:ascii="Book Antiqua" w:hAnsi="Book Antiqua"/>
          <w:sz w:val="20"/>
          <w:szCs w:val="20"/>
        </w:rPr>
        <w:t>[I]</w:t>
      </w:r>
      <w:r w:rsidR="00307AB6" w:rsidRPr="00934F53">
        <w:rPr>
          <w:rFonts w:ascii="Book Antiqua" w:hAnsi="Book Antiqua"/>
          <w:sz w:val="20"/>
          <w:szCs w:val="20"/>
        </w:rPr>
        <w:t>n a contract for sale and purchase of real estate, the time fixed by the parties for completion has at law always been regarded as essential.  In other words Courts of law have always held the parties to their bargain in this respect, with the result that if the vendor is unable to make a title by the day fixed for completion, the purchaser can treat the contract as at an end and recover his deposit recover his deposit…</w:t>
      </w:r>
    </w:p>
    <w:p w:rsidR="004D76AC" w:rsidRPr="00934F53" w:rsidRDefault="004D76AC" w:rsidP="00645333">
      <w:pPr>
        <w:shd w:val="clear" w:color="auto" w:fill="FFFFFF"/>
        <w:spacing w:before="100" w:beforeAutospacing="1" w:after="100" w:afterAutospacing="1" w:line="240" w:lineRule="auto"/>
        <w:jc w:val="both"/>
        <w:rPr>
          <w:rFonts w:ascii="Book Antiqua" w:hAnsi="Book Antiqua"/>
          <w:i/>
          <w:sz w:val="20"/>
          <w:szCs w:val="20"/>
        </w:rPr>
      </w:pPr>
      <w:r w:rsidRPr="00934F53">
        <w:rPr>
          <w:rFonts w:ascii="Book Antiqua" w:hAnsi="Book Antiqua"/>
          <w:i/>
          <w:sz w:val="20"/>
          <w:szCs w:val="20"/>
        </w:rPr>
        <w:t>Nature of contract and surrounding circumstances can make time of essence</w:t>
      </w:r>
    </w:p>
    <w:p w:rsidR="00307AB6" w:rsidRPr="00934F53" w:rsidRDefault="004D76AC" w:rsidP="00645333">
      <w:pPr>
        <w:shd w:val="clear" w:color="auto" w:fill="FFFFFF"/>
        <w:spacing w:before="100" w:beforeAutospacing="1" w:after="100" w:afterAutospacing="1" w:line="240" w:lineRule="auto"/>
        <w:jc w:val="both"/>
        <w:rPr>
          <w:rFonts w:ascii="Book Antiqua" w:hAnsi="Book Antiqua"/>
          <w:sz w:val="20"/>
          <w:szCs w:val="20"/>
        </w:rPr>
      </w:pPr>
      <w:r w:rsidRPr="00934F53">
        <w:rPr>
          <w:rFonts w:ascii="Book Antiqua" w:hAnsi="Book Antiqua"/>
          <w:sz w:val="20"/>
          <w:szCs w:val="20"/>
        </w:rPr>
        <w:tab/>
      </w:r>
      <w:r w:rsidR="00307AB6" w:rsidRPr="00934F53">
        <w:rPr>
          <w:rFonts w:ascii="Book Antiqua" w:hAnsi="Book Antiqua"/>
          <w:sz w:val="20"/>
          <w:szCs w:val="20"/>
        </w:rPr>
        <w:t xml:space="preserve">The nature of a contract or circumstances surrounding can make time of essence. In the Supreme Court of India, Judge J.C. Shah in </w:t>
      </w:r>
      <w:r w:rsidR="00307AB6" w:rsidRPr="00934F53">
        <w:rPr>
          <w:rFonts w:ascii="Book Antiqua" w:hAnsi="Book Antiqua"/>
          <w:i/>
          <w:sz w:val="20"/>
          <w:szCs w:val="20"/>
        </w:rPr>
        <w:t>Gomathinayagam Pillai and Ors v Pallaniswami Nadar</w:t>
      </w:r>
      <w:r w:rsidR="00307AB6" w:rsidRPr="00934F53">
        <w:rPr>
          <w:rFonts w:ascii="Book Antiqua" w:hAnsi="Book Antiqua"/>
          <w:sz w:val="20"/>
          <w:szCs w:val="20"/>
        </w:rPr>
        <w:t>, AIR 1967 SC 868, said:</w:t>
      </w:r>
    </w:p>
    <w:p w:rsidR="00307AB6" w:rsidRPr="00934F53" w:rsidRDefault="00307AB6" w:rsidP="00645333">
      <w:pPr>
        <w:spacing w:line="240" w:lineRule="auto"/>
        <w:ind w:left="1440" w:right="1440"/>
        <w:jc w:val="both"/>
        <w:rPr>
          <w:rFonts w:ascii="Book Antiqua" w:hAnsi="Book Antiqua"/>
          <w:sz w:val="20"/>
          <w:szCs w:val="20"/>
        </w:rPr>
      </w:pPr>
      <w:r w:rsidRPr="00934F53">
        <w:rPr>
          <w:rFonts w:ascii="Book Antiqua" w:hAnsi="Book Antiqua"/>
          <w:sz w:val="20"/>
          <w:szCs w:val="20"/>
        </w:rPr>
        <w:t xml:space="preserve">“It is not merely because of specification of time at or before which the thing to be done under the contract is promised to be </w:t>
      </w:r>
      <w:r w:rsidRPr="00934F53">
        <w:rPr>
          <w:rFonts w:ascii="Book Antiqua" w:hAnsi="Book Antiqua"/>
          <w:sz w:val="20"/>
          <w:szCs w:val="20"/>
        </w:rPr>
        <w:tab/>
        <w:t xml:space="preserve">done and default in compliance therewith, that the other party may avoid the contract. Such an option arises only if it is intended by the parties that time is of the essence of the contract. Intention to make time of the essence, if expressed in writing, must be in language which is unmistakable: it may also be inferred from the nature of the property agreed to be sold, conduct of the parties and the surrounding circumstances at or before the contract. </w:t>
      </w:r>
    </w:p>
    <w:p w:rsidR="00A8545E" w:rsidRPr="00934F53" w:rsidRDefault="00307AB6" w:rsidP="00645333">
      <w:pPr>
        <w:spacing w:line="240" w:lineRule="auto"/>
        <w:jc w:val="both"/>
        <w:rPr>
          <w:rFonts w:ascii="Book Antiqua" w:hAnsi="Book Antiqua"/>
          <w:sz w:val="20"/>
          <w:szCs w:val="20"/>
        </w:rPr>
      </w:pPr>
      <w:r w:rsidRPr="00934F53">
        <w:rPr>
          <w:rFonts w:ascii="Book Antiqua" w:hAnsi="Book Antiqua"/>
          <w:sz w:val="20"/>
          <w:szCs w:val="20"/>
        </w:rPr>
        <w:t>Given volatility market</w:t>
      </w:r>
      <w:r w:rsidR="0062105E" w:rsidRPr="00934F53">
        <w:rPr>
          <w:rFonts w:ascii="Book Antiqua" w:hAnsi="Book Antiqua"/>
          <w:sz w:val="20"/>
          <w:szCs w:val="20"/>
        </w:rPr>
        <w:t>s</w:t>
      </w:r>
      <w:r w:rsidRPr="00934F53">
        <w:rPr>
          <w:rFonts w:ascii="Book Antiqua" w:hAnsi="Book Antiqua"/>
          <w:sz w:val="20"/>
          <w:szCs w:val="20"/>
        </w:rPr>
        <w:t>, there is a shift concerning realty.</w:t>
      </w:r>
      <w:r w:rsidR="00A8545E" w:rsidRPr="00934F53">
        <w:rPr>
          <w:rFonts w:ascii="Book Antiqua" w:hAnsi="Book Antiqua"/>
          <w:sz w:val="20"/>
          <w:szCs w:val="20"/>
        </w:rPr>
        <w:t xml:space="preserve"> In </w:t>
      </w:r>
      <w:r w:rsidR="00A8545E" w:rsidRPr="00934F53">
        <w:rPr>
          <w:rFonts w:ascii="Book Antiqua" w:hAnsi="Book Antiqua"/>
          <w:i/>
          <w:sz w:val="20"/>
          <w:szCs w:val="20"/>
        </w:rPr>
        <w:t>Williams v. Greatrex</w:t>
      </w:r>
      <w:r w:rsidR="00A8545E" w:rsidRPr="00934F53">
        <w:rPr>
          <w:rFonts w:ascii="Book Antiqua" w:hAnsi="Book Antiqua"/>
          <w:sz w:val="20"/>
          <w:szCs w:val="20"/>
        </w:rPr>
        <w:t>, [I9561 3 All E.R. 705, 713, Morris, LJ said:</w:t>
      </w:r>
    </w:p>
    <w:p w:rsidR="00A8545E" w:rsidRPr="00934F53" w:rsidRDefault="00A8545E" w:rsidP="00645333">
      <w:pPr>
        <w:spacing w:line="240" w:lineRule="auto"/>
        <w:ind w:left="1440" w:right="1440"/>
        <w:jc w:val="both"/>
        <w:rPr>
          <w:rFonts w:ascii="Book Antiqua" w:hAnsi="Book Antiqua"/>
          <w:sz w:val="20"/>
          <w:szCs w:val="20"/>
        </w:rPr>
      </w:pPr>
      <w:r w:rsidRPr="00934F53">
        <w:rPr>
          <w:rFonts w:ascii="Book Antiqua" w:hAnsi="Book Antiqua"/>
          <w:sz w:val="20"/>
          <w:szCs w:val="20"/>
        </w:rPr>
        <w:t xml:space="preserve">"Of course, there may be contracts in cases where land is going to be used for the purpose of trade or commerce or where there is the element of fluctuation in value or where minerals may become worked out: in such contracts, as the authorities show, there may be indications that time is of the essence of the contract, even though it is not in so many words stated to be of the essence of the contract.” </w:t>
      </w:r>
    </w:p>
    <w:p w:rsidR="00307AB6" w:rsidRPr="00934F53" w:rsidRDefault="00307AB6" w:rsidP="00645333">
      <w:pPr>
        <w:shd w:val="clear" w:color="auto" w:fill="FFFFFF"/>
        <w:spacing w:before="100" w:beforeAutospacing="1" w:after="100" w:afterAutospacing="1" w:line="240" w:lineRule="auto"/>
        <w:jc w:val="both"/>
        <w:rPr>
          <w:rFonts w:ascii="Book Antiqua" w:hAnsi="Book Antiqua"/>
          <w:sz w:val="20"/>
          <w:szCs w:val="20"/>
        </w:rPr>
      </w:pPr>
      <w:r w:rsidRPr="00934F53">
        <w:rPr>
          <w:rFonts w:ascii="Book Antiqua" w:hAnsi="Book Antiqua"/>
          <w:sz w:val="20"/>
          <w:szCs w:val="20"/>
        </w:rPr>
        <w:t xml:space="preserve"> In the Supreme Court of India, the Constitution Bench</w:t>
      </w:r>
      <w:r w:rsidR="0062105E" w:rsidRPr="00934F53">
        <w:rPr>
          <w:rFonts w:ascii="Book Antiqua" w:hAnsi="Book Antiqua"/>
          <w:sz w:val="20"/>
          <w:szCs w:val="20"/>
        </w:rPr>
        <w:t>,</w:t>
      </w:r>
      <w:r w:rsidRPr="00934F53">
        <w:rPr>
          <w:rFonts w:ascii="Book Antiqua" w:hAnsi="Book Antiqua"/>
          <w:sz w:val="20"/>
          <w:szCs w:val="20"/>
        </w:rPr>
        <w:t xml:space="preserve"> in </w:t>
      </w:r>
      <w:hyperlink r:id="rId10" w:history="1">
        <w:r w:rsidRPr="00934F53">
          <w:rPr>
            <w:rFonts w:ascii="Book Antiqua" w:hAnsi="Book Antiqua"/>
            <w:sz w:val="20"/>
            <w:szCs w:val="20"/>
          </w:rPr>
          <w:t xml:space="preserve"> </w:t>
        </w:r>
        <w:r w:rsidRPr="00934F53">
          <w:rPr>
            <w:rFonts w:ascii="Book Antiqua" w:hAnsi="Book Antiqua"/>
            <w:i/>
            <w:sz w:val="20"/>
            <w:szCs w:val="20"/>
          </w:rPr>
          <w:t>Rani v Ran</w:t>
        </w:r>
        <w:r w:rsidRPr="00934F53">
          <w:rPr>
            <w:rFonts w:ascii="Book Antiqua" w:hAnsi="Book Antiqua"/>
            <w:sz w:val="20"/>
            <w:szCs w:val="20"/>
          </w:rPr>
          <w:t>i</w:t>
        </w:r>
      </w:hyperlink>
      <w:r w:rsidRPr="00934F53">
        <w:rPr>
          <w:rFonts w:ascii="Book Antiqua" w:hAnsi="Book Antiqua"/>
          <w:sz w:val="20"/>
          <w:szCs w:val="20"/>
        </w:rPr>
        <w:t> (1993) 1 SCC 519</w:t>
      </w:r>
      <w:r w:rsidRPr="00934F53">
        <w:rPr>
          <w:rFonts w:ascii="Book Antiqua" w:hAnsi="Book Antiqua"/>
          <w:sz w:val="20"/>
          <w:szCs w:val="20"/>
          <w:u w:val="single"/>
        </w:rPr>
        <w:t xml:space="preserve">: </w:t>
      </w:r>
      <w:r w:rsidRPr="00934F53">
        <w:rPr>
          <w:rFonts w:ascii="Book Antiqua" w:hAnsi="Book Antiqua"/>
          <w:sz w:val="20"/>
          <w:szCs w:val="20"/>
        </w:rPr>
        <w:t xml:space="preserve"> said:</w:t>
      </w:r>
    </w:p>
    <w:p w:rsidR="00523767" w:rsidRPr="00934F53" w:rsidRDefault="00523767" w:rsidP="00645333">
      <w:pPr>
        <w:shd w:val="clear" w:color="auto" w:fill="FFFFFF"/>
        <w:spacing w:before="100" w:beforeAutospacing="1" w:after="100" w:afterAutospacing="1" w:line="240" w:lineRule="auto"/>
        <w:ind w:left="1440" w:right="1440"/>
        <w:jc w:val="both"/>
        <w:rPr>
          <w:rFonts w:ascii="Book Antiqua" w:hAnsi="Book Antiqua"/>
          <w:sz w:val="20"/>
          <w:szCs w:val="20"/>
        </w:rPr>
      </w:pPr>
      <w:r w:rsidRPr="00934F53">
        <w:rPr>
          <w:rFonts w:ascii="Book Antiqua" w:hAnsi="Book Antiqua"/>
          <w:sz w:val="20"/>
          <w:szCs w:val="20"/>
        </w:rPr>
        <w:lastRenderedPageBreak/>
        <w:t>Now in the case of urban properties in India, it is well-known that their prices have been going up sharply over the last few decades - particularly after 1973.</w:t>
      </w:r>
    </w:p>
    <w:p w:rsidR="00523767" w:rsidRPr="00934F53" w:rsidRDefault="00523767" w:rsidP="00645333">
      <w:pPr>
        <w:shd w:val="clear" w:color="auto" w:fill="FFFFFF"/>
        <w:spacing w:before="100" w:beforeAutospacing="1" w:after="100" w:afterAutospacing="1" w:line="240" w:lineRule="auto"/>
        <w:ind w:left="1440" w:right="1440"/>
        <w:jc w:val="both"/>
        <w:rPr>
          <w:rFonts w:ascii="Book Antiqua" w:hAnsi="Book Antiqua"/>
          <w:sz w:val="20"/>
          <w:szCs w:val="20"/>
        </w:rPr>
      </w:pPr>
      <w:r w:rsidRPr="00934F53">
        <w:rPr>
          <w:rFonts w:ascii="Book Antiqua" w:hAnsi="Book Antiqua"/>
          <w:sz w:val="20"/>
          <w:szCs w:val="20"/>
        </w:rPr>
        <w:t xml:space="preserve">… Indeed, we are inclined to think that the rigor of the rule evolved by courts that time is not of the essence of the contract in the case </w:t>
      </w:r>
      <w:r w:rsidRPr="00934F53">
        <w:rPr>
          <w:rFonts w:ascii="Book Antiqua" w:hAnsi="Book Antiqua"/>
          <w:sz w:val="20"/>
          <w:szCs w:val="20"/>
        </w:rPr>
        <w:tab/>
        <w:t xml:space="preserve">of immovable properties - evolved in times when prices and values were stable and inflation was unknown - requires to be relaxed, if not modified, particularly in the case of urban immovable properties. It is high time, we do so… </w:t>
      </w:r>
    </w:p>
    <w:p w:rsidR="004D76AC" w:rsidRPr="00934F53" w:rsidRDefault="004D76AC" w:rsidP="00645333">
      <w:pPr>
        <w:spacing w:after="60" w:line="240" w:lineRule="auto"/>
        <w:jc w:val="both"/>
        <w:rPr>
          <w:rFonts w:ascii="Book Antiqua" w:hAnsi="Book Antiqua"/>
          <w:i/>
          <w:sz w:val="20"/>
          <w:szCs w:val="20"/>
        </w:rPr>
      </w:pPr>
      <w:r w:rsidRPr="00934F53">
        <w:rPr>
          <w:rFonts w:ascii="Book Antiqua" w:hAnsi="Book Antiqua"/>
          <w:i/>
          <w:sz w:val="20"/>
          <w:szCs w:val="20"/>
        </w:rPr>
        <w:t>There must be an intention to make time of the essence</w:t>
      </w:r>
    </w:p>
    <w:p w:rsidR="004B1AEA" w:rsidRPr="00934F53" w:rsidRDefault="004D76AC" w:rsidP="00645333">
      <w:pPr>
        <w:spacing w:after="60" w:line="240" w:lineRule="auto"/>
        <w:jc w:val="both"/>
        <w:rPr>
          <w:rFonts w:ascii="Book Antiqua" w:hAnsi="Book Antiqua"/>
          <w:sz w:val="20"/>
          <w:szCs w:val="20"/>
        </w:rPr>
      </w:pPr>
      <w:r w:rsidRPr="00934F53">
        <w:rPr>
          <w:rFonts w:ascii="Book Antiqua" w:hAnsi="Book Antiqua"/>
          <w:i/>
          <w:sz w:val="20"/>
          <w:szCs w:val="20"/>
        </w:rPr>
        <w:tab/>
      </w:r>
      <w:r w:rsidR="006D2834" w:rsidRPr="00934F53">
        <w:rPr>
          <w:rFonts w:ascii="Book Antiqua" w:hAnsi="Book Antiqua"/>
          <w:sz w:val="20"/>
          <w:szCs w:val="20"/>
        </w:rPr>
        <w:t>The</w:t>
      </w:r>
      <w:r w:rsidR="004B1AEA" w:rsidRPr="00934F53">
        <w:rPr>
          <w:rFonts w:ascii="Book Antiqua" w:hAnsi="Book Antiqua"/>
          <w:sz w:val="20"/>
          <w:szCs w:val="20"/>
        </w:rPr>
        <w:t xml:space="preserve"> inference time </w:t>
      </w:r>
      <w:r w:rsidR="001C5C79" w:rsidRPr="00934F53">
        <w:rPr>
          <w:rFonts w:ascii="Book Antiqua" w:hAnsi="Book Antiqua"/>
          <w:sz w:val="20"/>
          <w:szCs w:val="20"/>
        </w:rPr>
        <w:t xml:space="preserve">is </w:t>
      </w:r>
      <w:r w:rsidR="004B1AEA" w:rsidRPr="00934F53">
        <w:rPr>
          <w:rFonts w:ascii="Book Antiqua" w:hAnsi="Book Antiqua"/>
          <w:sz w:val="20"/>
          <w:szCs w:val="20"/>
        </w:rPr>
        <w:t>of essence is not made from just mention</w:t>
      </w:r>
      <w:r w:rsidR="00BC7BA1" w:rsidRPr="00934F53">
        <w:rPr>
          <w:rFonts w:ascii="Book Antiqua" w:hAnsi="Book Antiqua"/>
          <w:sz w:val="20"/>
          <w:szCs w:val="20"/>
        </w:rPr>
        <w:t>ing</w:t>
      </w:r>
      <w:r w:rsidR="004B1AEA" w:rsidRPr="00934F53">
        <w:rPr>
          <w:rFonts w:ascii="Book Antiqua" w:hAnsi="Book Antiqua"/>
          <w:sz w:val="20"/>
          <w:szCs w:val="20"/>
        </w:rPr>
        <w:t xml:space="preserve"> that certain actions, by the buyer or seller, be performed within a certain time. The parties must intend that time is of essence. In </w:t>
      </w:r>
      <w:r w:rsidR="004B1AEA" w:rsidRPr="00934F53">
        <w:rPr>
          <w:rFonts w:ascii="Book Antiqua" w:hAnsi="Book Antiqua"/>
          <w:i/>
          <w:sz w:val="20"/>
          <w:szCs w:val="20"/>
        </w:rPr>
        <w:t>Gomathinayagam Pillai and Ors v Pallaniswami Nadar</w:t>
      </w:r>
      <w:r w:rsidR="004B1AEA" w:rsidRPr="00934F53">
        <w:rPr>
          <w:rFonts w:ascii="Book Antiqua" w:hAnsi="Book Antiqua"/>
          <w:sz w:val="20"/>
          <w:szCs w:val="20"/>
        </w:rPr>
        <w:t xml:space="preserve"> 1967 AIR 868, 1967 SCR (1) 227 2 September, 1966)</w:t>
      </w:r>
      <w:r w:rsidR="00B732D6" w:rsidRPr="00934F53">
        <w:rPr>
          <w:rFonts w:ascii="Book Antiqua" w:hAnsi="Book Antiqua"/>
          <w:sz w:val="20"/>
          <w:szCs w:val="20"/>
        </w:rPr>
        <w:t>,</w:t>
      </w:r>
      <w:r w:rsidR="004B1AEA" w:rsidRPr="00934F53">
        <w:rPr>
          <w:rFonts w:ascii="Book Antiqua" w:hAnsi="Book Antiqua"/>
          <w:sz w:val="20"/>
          <w:szCs w:val="20"/>
        </w:rPr>
        <w:t xml:space="preserve"> the Supreme Court of Appeal of India, constructing </w:t>
      </w:r>
      <w:hyperlink r:id="rId11" w:history="1">
        <w:r w:rsidR="004B1AEA" w:rsidRPr="00934F53">
          <w:rPr>
            <w:rFonts w:ascii="Book Antiqua" w:hAnsi="Book Antiqua"/>
            <w:sz w:val="20"/>
            <w:szCs w:val="20"/>
          </w:rPr>
          <w:t>section</w:t>
        </w:r>
      </w:hyperlink>
      <w:r w:rsidR="004B1AEA" w:rsidRPr="00934F53">
        <w:rPr>
          <w:rFonts w:ascii="Book Antiqua" w:hAnsi="Book Antiqua"/>
          <w:sz w:val="20"/>
          <w:szCs w:val="20"/>
        </w:rPr>
        <w:t xml:space="preserve"> 55 of the Contract Act, said:</w:t>
      </w:r>
    </w:p>
    <w:p w:rsidR="00091413" w:rsidRPr="00934F53" w:rsidRDefault="004B1AEA" w:rsidP="00645333">
      <w:pPr>
        <w:pStyle w:val="NormalWeb"/>
        <w:ind w:left="1440" w:right="1440"/>
        <w:jc w:val="both"/>
        <w:rPr>
          <w:rFonts w:ascii="Book Antiqua" w:hAnsi="Book Antiqua"/>
          <w:color w:val="000000"/>
          <w:sz w:val="20"/>
          <w:szCs w:val="20"/>
        </w:rPr>
      </w:pPr>
      <w:r w:rsidRPr="00934F53">
        <w:rPr>
          <w:rFonts w:ascii="Book Antiqua" w:eastAsiaTheme="minorEastAsia" w:hAnsi="Book Antiqua" w:cstheme="minorBidi"/>
          <w:sz w:val="20"/>
          <w:szCs w:val="20"/>
        </w:rPr>
        <w:t>Such an option arises only if it is intended by the parties that time is of the essence of the contract. Intention to make time of the essence, if expressed in writing, must be in language which is unmistakable: it may also be inferred from the nature of the property agreed to be sold, conduct of the parties and the surrounding circumstances at or before the contract.</w:t>
      </w:r>
      <w:r w:rsidRPr="00934F53">
        <w:rPr>
          <w:rFonts w:ascii="Book Antiqua" w:hAnsi="Book Antiqua"/>
          <w:color w:val="000000"/>
          <w:sz w:val="20"/>
          <w:szCs w:val="20"/>
        </w:rPr>
        <w:t xml:space="preserve"> </w:t>
      </w:r>
    </w:p>
    <w:p w:rsidR="004D76AC" w:rsidRPr="00934F53" w:rsidRDefault="004D76AC" w:rsidP="00645333">
      <w:pPr>
        <w:spacing w:after="60" w:line="240" w:lineRule="auto"/>
        <w:jc w:val="both"/>
        <w:rPr>
          <w:rFonts w:ascii="Book Antiqua" w:hAnsi="Book Antiqua"/>
          <w:i/>
          <w:sz w:val="20"/>
          <w:szCs w:val="20"/>
        </w:rPr>
      </w:pPr>
      <w:r w:rsidRPr="00934F53">
        <w:rPr>
          <w:rFonts w:ascii="Book Antiqua" w:hAnsi="Book Antiqua"/>
          <w:i/>
          <w:sz w:val="20"/>
          <w:szCs w:val="20"/>
        </w:rPr>
        <w:t>Inclusion of a penalty not conclusive</w:t>
      </w:r>
    </w:p>
    <w:p w:rsidR="004B1AEA" w:rsidRPr="00934F53" w:rsidRDefault="004D76AC" w:rsidP="00645333">
      <w:pPr>
        <w:pStyle w:val="NormalWeb"/>
        <w:jc w:val="both"/>
        <w:rPr>
          <w:rFonts w:ascii="Book Antiqua" w:eastAsiaTheme="minorEastAsia" w:hAnsi="Book Antiqua" w:cstheme="minorBidi"/>
          <w:sz w:val="20"/>
          <w:szCs w:val="20"/>
        </w:rPr>
      </w:pPr>
      <w:r w:rsidRPr="00934F53">
        <w:rPr>
          <w:rFonts w:ascii="Book Antiqua" w:eastAsiaTheme="minorEastAsia" w:hAnsi="Book Antiqua" w:cstheme="minorBidi"/>
          <w:sz w:val="20"/>
          <w:szCs w:val="20"/>
        </w:rPr>
        <w:tab/>
      </w:r>
      <w:r w:rsidR="004B1AEA" w:rsidRPr="00934F53">
        <w:rPr>
          <w:rFonts w:ascii="Book Antiqua" w:eastAsiaTheme="minorEastAsia" w:hAnsi="Book Antiqua" w:cstheme="minorBidi"/>
          <w:sz w:val="20"/>
          <w:szCs w:val="20"/>
        </w:rPr>
        <w:t xml:space="preserve">The inference </w:t>
      </w:r>
      <w:r w:rsidR="00BC7BA1" w:rsidRPr="00934F53">
        <w:rPr>
          <w:rFonts w:ascii="Book Antiqua" w:eastAsiaTheme="minorEastAsia" w:hAnsi="Book Antiqua" w:cstheme="minorBidi"/>
          <w:sz w:val="20"/>
          <w:szCs w:val="20"/>
        </w:rPr>
        <w:t xml:space="preserve">that </w:t>
      </w:r>
      <w:r w:rsidR="004B1AEA" w:rsidRPr="00934F53">
        <w:rPr>
          <w:rFonts w:ascii="Book Antiqua" w:eastAsiaTheme="minorEastAsia" w:hAnsi="Book Antiqua" w:cstheme="minorBidi"/>
          <w:sz w:val="20"/>
          <w:szCs w:val="20"/>
        </w:rPr>
        <w:t xml:space="preserve">time </w:t>
      </w:r>
      <w:r w:rsidR="00BC7BA1" w:rsidRPr="00934F53">
        <w:rPr>
          <w:rFonts w:ascii="Book Antiqua" w:eastAsiaTheme="minorEastAsia" w:hAnsi="Book Antiqua" w:cstheme="minorBidi"/>
          <w:sz w:val="20"/>
          <w:szCs w:val="20"/>
        </w:rPr>
        <w:t>is</w:t>
      </w:r>
      <w:r w:rsidR="004B1AEA" w:rsidRPr="00934F53">
        <w:rPr>
          <w:rFonts w:ascii="Book Antiqua" w:eastAsiaTheme="minorEastAsia" w:hAnsi="Book Antiqua" w:cstheme="minorBidi"/>
          <w:sz w:val="20"/>
          <w:szCs w:val="20"/>
        </w:rPr>
        <w:t xml:space="preserve"> of essence is not made merely from that parties imposed penalties for default. “Mere incorporation in the written agreement</w:t>
      </w:r>
      <w:r w:rsidR="00BC7BA1" w:rsidRPr="00934F53">
        <w:rPr>
          <w:rFonts w:ascii="Book Antiqua" w:eastAsiaTheme="minorEastAsia" w:hAnsi="Book Antiqua" w:cstheme="minorBidi"/>
          <w:sz w:val="20"/>
          <w:szCs w:val="20"/>
        </w:rPr>
        <w:t>,</w:t>
      </w:r>
      <w:r w:rsidR="004B1AEA" w:rsidRPr="00934F53">
        <w:rPr>
          <w:rFonts w:ascii="Book Antiqua" w:eastAsiaTheme="minorEastAsia" w:hAnsi="Book Antiqua" w:cstheme="minorBidi"/>
          <w:sz w:val="20"/>
          <w:szCs w:val="20"/>
        </w:rPr>
        <w:t>” said Shah, JC</w:t>
      </w:r>
      <w:r w:rsidR="00BC7BA1" w:rsidRPr="00934F53">
        <w:rPr>
          <w:rFonts w:ascii="Book Antiqua" w:eastAsiaTheme="minorEastAsia" w:hAnsi="Book Antiqua" w:cstheme="minorBidi"/>
          <w:sz w:val="20"/>
          <w:szCs w:val="20"/>
        </w:rPr>
        <w:t>,</w:t>
      </w:r>
      <w:r w:rsidR="004B1AEA" w:rsidRPr="00934F53">
        <w:rPr>
          <w:rFonts w:ascii="Book Antiqua" w:eastAsiaTheme="minorEastAsia" w:hAnsi="Book Antiqua" w:cstheme="minorBidi"/>
          <w:sz w:val="20"/>
          <w:szCs w:val="20"/>
        </w:rPr>
        <w:t xml:space="preserve"> in </w:t>
      </w:r>
      <w:r w:rsidR="004B1AEA" w:rsidRPr="00934F53">
        <w:rPr>
          <w:rFonts w:ascii="Book Antiqua" w:eastAsiaTheme="minorEastAsia" w:hAnsi="Book Antiqua" w:cstheme="minorBidi"/>
          <w:i/>
          <w:sz w:val="20"/>
          <w:szCs w:val="20"/>
        </w:rPr>
        <w:t>Rani v Rani</w:t>
      </w:r>
      <w:r w:rsidR="004B1AEA" w:rsidRPr="00934F53">
        <w:rPr>
          <w:rFonts w:ascii="Book Antiqua" w:eastAsiaTheme="minorEastAsia" w:hAnsi="Book Antiqua" w:cstheme="minorBidi"/>
          <w:sz w:val="20"/>
          <w:szCs w:val="20"/>
        </w:rPr>
        <w:t xml:space="preserve"> “of a clause imposing penalty in</w:t>
      </w:r>
      <w:r w:rsidR="004B1AEA" w:rsidRPr="00934F53">
        <w:rPr>
          <w:rFonts w:ascii="Book Antiqua" w:eastAsiaTheme="minorEastAsia" w:hAnsi="Book Antiqua" w:cstheme="minorBidi"/>
          <w:sz w:val="20"/>
          <w:szCs w:val="20"/>
          <w:u w:val="single"/>
        </w:rPr>
        <w:t xml:space="preserve"> </w:t>
      </w:r>
      <w:r w:rsidR="004B1AEA" w:rsidRPr="00934F53">
        <w:rPr>
          <w:rFonts w:ascii="Book Antiqua" w:eastAsiaTheme="minorEastAsia" w:hAnsi="Book Antiqua" w:cstheme="minorBidi"/>
          <w:sz w:val="20"/>
          <w:szCs w:val="20"/>
        </w:rPr>
        <w:t>case of default does not by itself evidence an intention to make time of the essence.”</w:t>
      </w:r>
    </w:p>
    <w:p w:rsidR="004D76AC" w:rsidRPr="00934F53" w:rsidRDefault="004D76AC" w:rsidP="00645333">
      <w:pPr>
        <w:pStyle w:val="NormalWeb"/>
        <w:jc w:val="both"/>
        <w:rPr>
          <w:rFonts w:ascii="Book Antiqua" w:eastAsiaTheme="minorEastAsia" w:hAnsi="Book Antiqua" w:cstheme="minorBidi"/>
          <w:i/>
          <w:sz w:val="20"/>
          <w:szCs w:val="20"/>
        </w:rPr>
      </w:pPr>
      <w:r w:rsidRPr="00934F53">
        <w:rPr>
          <w:rFonts w:ascii="Book Antiqua" w:eastAsiaTheme="minorEastAsia" w:hAnsi="Book Antiqua" w:cstheme="minorBidi"/>
          <w:i/>
          <w:sz w:val="20"/>
          <w:szCs w:val="20"/>
        </w:rPr>
        <w:t>Inclusion of the clause ‘time is of the essence’ may not be conclusive</w:t>
      </w:r>
    </w:p>
    <w:p w:rsidR="00DD6FE3" w:rsidRPr="00934F53" w:rsidRDefault="00732A37" w:rsidP="00645333">
      <w:pPr>
        <w:pStyle w:val="NormalWeb"/>
        <w:jc w:val="both"/>
        <w:rPr>
          <w:rFonts w:ascii="Book Antiqua" w:eastAsiaTheme="minorEastAsia" w:hAnsi="Book Antiqua" w:cstheme="minorBidi"/>
          <w:sz w:val="20"/>
          <w:szCs w:val="20"/>
        </w:rPr>
      </w:pPr>
      <w:r w:rsidRPr="00934F53">
        <w:rPr>
          <w:rFonts w:ascii="Book Antiqua" w:eastAsiaTheme="minorEastAsia" w:hAnsi="Book Antiqua" w:cstheme="minorBidi"/>
          <w:sz w:val="20"/>
          <w:szCs w:val="20"/>
        </w:rPr>
        <w:tab/>
      </w:r>
      <w:r w:rsidR="009A2350" w:rsidRPr="00934F53">
        <w:rPr>
          <w:rFonts w:ascii="Book Antiqua" w:eastAsiaTheme="minorEastAsia" w:hAnsi="Book Antiqua" w:cstheme="minorBidi"/>
          <w:sz w:val="20"/>
          <w:szCs w:val="20"/>
        </w:rPr>
        <w:t xml:space="preserve">Additionally, inclusion of words ‘time is of essence’ or </w:t>
      </w:r>
      <w:r w:rsidR="00BC7BA1" w:rsidRPr="00934F53">
        <w:rPr>
          <w:rFonts w:ascii="Book Antiqua" w:eastAsiaTheme="minorEastAsia" w:hAnsi="Book Antiqua" w:cstheme="minorBidi"/>
          <w:sz w:val="20"/>
          <w:szCs w:val="20"/>
        </w:rPr>
        <w:t xml:space="preserve">like </w:t>
      </w:r>
      <w:r w:rsidR="009A2350" w:rsidRPr="00934F53">
        <w:rPr>
          <w:rFonts w:ascii="Book Antiqua" w:eastAsiaTheme="minorEastAsia" w:hAnsi="Book Antiqua" w:cstheme="minorBidi"/>
          <w:sz w:val="20"/>
          <w:szCs w:val="20"/>
        </w:rPr>
        <w:t>words is not conclusive</w:t>
      </w:r>
      <w:r w:rsidR="00BC7BA1" w:rsidRPr="00934F53">
        <w:rPr>
          <w:rFonts w:ascii="Book Antiqua" w:eastAsiaTheme="minorEastAsia" w:hAnsi="Book Antiqua" w:cstheme="minorBidi"/>
          <w:sz w:val="20"/>
          <w:szCs w:val="20"/>
        </w:rPr>
        <w:t>.</w:t>
      </w:r>
      <w:r w:rsidR="009A2350" w:rsidRPr="00934F53">
        <w:rPr>
          <w:rFonts w:ascii="Book Antiqua" w:eastAsiaTheme="minorEastAsia" w:hAnsi="Book Antiqua" w:cstheme="minorBidi"/>
          <w:sz w:val="20"/>
          <w:szCs w:val="20"/>
        </w:rPr>
        <w:t xml:space="preserve"> </w:t>
      </w:r>
      <w:r w:rsidR="00BC7BA1" w:rsidRPr="00934F53">
        <w:rPr>
          <w:rFonts w:ascii="Book Antiqua" w:eastAsiaTheme="minorEastAsia" w:hAnsi="Book Antiqua" w:cstheme="minorBidi"/>
          <w:sz w:val="20"/>
          <w:szCs w:val="20"/>
        </w:rPr>
        <w:t>I</w:t>
      </w:r>
      <w:r w:rsidR="00DD6FE3" w:rsidRPr="00934F53">
        <w:rPr>
          <w:rFonts w:ascii="Book Antiqua" w:eastAsiaTheme="minorEastAsia" w:hAnsi="Book Antiqua" w:cstheme="minorBidi"/>
          <w:sz w:val="20"/>
          <w:szCs w:val="20"/>
        </w:rPr>
        <w:t xml:space="preserve">n </w:t>
      </w:r>
      <w:hyperlink r:id="rId12" w:history="1">
        <w:r w:rsidR="00DD6FE3" w:rsidRPr="00934F53">
          <w:rPr>
            <w:rFonts w:ascii="Book Antiqua" w:eastAsiaTheme="minorEastAsia" w:hAnsi="Book Antiqua" w:cstheme="minorBidi"/>
            <w:i/>
            <w:sz w:val="20"/>
            <w:szCs w:val="20"/>
          </w:rPr>
          <w:t>Hind Construction Contractors v. State of Maharashtra</w:t>
        </w:r>
      </w:hyperlink>
      <w:r w:rsidR="00DD6FE3" w:rsidRPr="00934F53">
        <w:rPr>
          <w:rFonts w:ascii="Book Antiqua" w:eastAsiaTheme="minorEastAsia" w:hAnsi="Book Antiqua" w:cstheme="minorBidi"/>
          <w:sz w:val="20"/>
          <w:szCs w:val="20"/>
        </w:rPr>
        <w:t> [1979 (2) SCC 70: 1979 (2) SCR 114</w:t>
      </w:r>
      <w:r w:rsidR="00BC7BA1" w:rsidRPr="00934F53">
        <w:rPr>
          <w:rFonts w:ascii="Book Antiqua" w:eastAsiaTheme="minorEastAsia" w:hAnsi="Book Antiqua" w:cstheme="minorBidi"/>
          <w:sz w:val="20"/>
          <w:szCs w:val="20"/>
        </w:rPr>
        <w:t>, the Supreme Court of India said</w:t>
      </w:r>
      <w:r w:rsidR="00DD6FE3" w:rsidRPr="00934F53">
        <w:rPr>
          <w:rFonts w:ascii="Book Antiqua" w:eastAsiaTheme="minorEastAsia" w:hAnsi="Book Antiqua" w:cstheme="minorBidi"/>
          <w:sz w:val="20"/>
          <w:szCs w:val="20"/>
        </w:rPr>
        <w:t>:</w:t>
      </w:r>
    </w:p>
    <w:p w:rsidR="00091413" w:rsidRPr="00934F53" w:rsidRDefault="00DD6FE3" w:rsidP="00645333">
      <w:pPr>
        <w:pStyle w:val="NormalWeb"/>
        <w:ind w:left="1440" w:right="1440"/>
        <w:jc w:val="both"/>
        <w:rPr>
          <w:rFonts w:ascii="Book Antiqua" w:eastAsiaTheme="minorEastAsia" w:hAnsi="Book Antiqua" w:cstheme="minorBidi"/>
          <w:sz w:val="20"/>
          <w:szCs w:val="20"/>
        </w:rPr>
      </w:pPr>
      <w:r w:rsidRPr="00934F53">
        <w:rPr>
          <w:rFonts w:ascii="Book Antiqua" w:eastAsiaTheme="minorEastAsia" w:hAnsi="Book Antiqua" w:cstheme="minorBidi"/>
          <w:sz w:val="20"/>
          <w:szCs w:val="20"/>
        </w:rPr>
        <w:t xml:space="preserve">It will be clear from the aforesaid statement of law that even where the parties have expressly provided that time of the essence of the contract such a stipulation will have to be read along with other provisions of the contract and such other provisions may, on construction of the contract, exclude the inference that the completion of the work by a particular date was intended to be fundamental; for instance, if the contract were to include clause providing for extension of time in certain contingencies or for payment of fine or penalty for every day or week the work undertaken remains unfinished on the expiry of the time provided in the contract such clause would be construed as rendering ineffective the express provision relating to the time being of the essence of contract. The emphasis portion of the aforesaid statement of law is based on </w:t>
      </w:r>
      <w:r w:rsidRPr="00934F53">
        <w:rPr>
          <w:rFonts w:ascii="Book Antiqua" w:eastAsiaTheme="minorEastAsia" w:hAnsi="Book Antiqua" w:cstheme="minorBidi"/>
          <w:i/>
          <w:sz w:val="20"/>
          <w:szCs w:val="20"/>
        </w:rPr>
        <w:t xml:space="preserve">Lamprell v. Billericay Union </w:t>
      </w:r>
      <w:r w:rsidRPr="00934F53">
        <w:rPr>
          <w:rFonts w:ascii="Book Antiqua" w:eastAsiaTheme="minorEastAsia" w:hAnsi="Book Antiqua" w:cstheme="minorBidi"/>
          <w:sz w:val="20"/>
          <w:szCs w:val="20"/>
        </w:rPr>
        <w:t>[(1849) 2 Exch 283, 308];</w:t>
      </w:r>
      <w:r w:rsidR="0093103E" w:rsidRPr="00934F53">
        <w:rPr>
          <w:rFonts w:ascii="Book Antiqua" w:eastAsiaTheme="minorEastAsia" w:hAnsi="Book Antiqua" w:cstheme="minorBidi"/>
          <w:sz w:val="20"/>
          <w:szCs w:val="20"/>
        </w:rPr>
        <w:t xml:space="preserve"> </w:t>
      </w:r>
      <w:r w:rsidRPr="00934F53">
        <w:rPr>
          <w:rFonts w:ascii="Book Antiqua" w:eastAsiaTheme="minorEastAsia" w:hAnsi="Book Antiqua" w:cstheme="minorBidi"/>
          <w:i/>
          <w:sz w:val="20"/>
          <w:szCs w:val="20"/>
        </w:rPr>
        <w:t>Webb v. Hughes</w:t>
      </w:r>
      <w:r w:rsidRPr="00934F53">
        <w:rPr>
          <w:rFonts w:ascii="Book Antiqua" w:eastAsiaTheme="minorEastAsia" w:hAnsi="Book Antiqua" w:cstheme="minorBidi"/>
          <w:sz w:val="20"/>
          <w:szCs w:val="20"/>
        </w:rPr>
        <w:t xml:space="preserve"> </w:t>
      </w:r>
      <w:r w:rsidRPr="00934F53">
        <w:rPr>
          <w:rFonts w:ascii="Book Antiqua" w:eastAsiaTheme="minorEastAsia" w:hAnsi="Book Antiqua" w:cstheme="minorBidi"/>
          <w:sz w:val="20"/>
          <w:szCs w:val="20"/>
        </w:rPr>
        <w:lastRenderedPageBreak/>
        <w:t xml:space="preserve">[(1870) LR 10 Eq 281] and </w:t>
      </w:r>
      <w:r w:rsidRPr="00934F53">
        <w:rPr>
          <w:rFonts w:ascii="Book Antiqua" w:eastAsiaTheme="minorEastAsia" w:hAnsi="Book Antiqua" w:cstheme="minorBidi"/>
          <w:i/>
          <w:sz w:val="20"/>
          <w:szCs w:val="20"/>
        </w:rPr>
        <w:t xml:space="preserve">Charles Rickards Ltd. v. </w:t>
      </w:r>
      <w:r w:rsidR="00FE5FE4" w:rsidRPr="00934F53">
        <w:rPr>
          <w:rFonts w:ascii="Book Antiqua" w:eastAsiaTheme="minorEastAsia" w:hAnsi="Book Antiqua" w:cstheme="minorBidi"/>
          <w:i/>
          <w:sz w:val="20"/>
          <w:szCs w:val="20"/>
        </w:rPr>
        <w:t>Oppenheim</w:t>
      </w:r>
      <w:r w:rsidR="00FE5FE4" w:rsidRPr="00934F53">
        <w:rPr>
          <w:rFonts w:ascii="Book Antiqua" w:eastAsiaTheme="minorEastAsia" w:hAnsi="Book Antiqua" w:cstheme="minorBidi"/>
          <w:sz w:val="20"/>
          <w:szCs w:val="20"/>
        </w:rPr>
        <w:t xml:space="preserve"> [</w:t>
      </w:r>
      <w:r w:rsidRPr="00934F53">
        <w:rPr>
          <w:rFonts w:ascii="Book Antiqua" w:eastAsiaTheme="minorEastAsia" w:hAnsi="Book Antiqua" w:cstheme="minorBidi"/>
          <w:sz w:val="20"/>
          <w:szCs w:val="20"/>
        </w:rPr>
        <w:t>[1950] 1 K.B. 616]</w:t>
      </w:r>
      <w:r w:rsidR="0093103E" w:rsidRPr="00934F53">
        <w:rPr>
          <w:rFonts w:ascii="Book Antiqua" w:eastAsiaTheme="minorEastAsia" w:hAnsi="Book Antiqua" w:cstheme="minorBidi"/>
          <w:sz w:val="20"/>
          <w:szCs w:val="20"/>
        </w:rPr>
        <w:t>.</w:t>
      </w:r>
    </w:p>
    <w:p w:rsidR="004727C4" w:rsidRPr="00934F53" w:rsidRDefault="00066602" w:rsidP="00645333">
      <w:pPr>
        <w:pStyle w:val="NormalWeb"/>
        <w:jc w:val="both"/>
        <w:rPr>
          <w:rFonts w:ascii="Book Antiqua" w:hAnsi="Book Antiqua"/>
          <w:i/>
          <w:sz w:val="20"/>
          <w:szCs w:val="20"/>
        </w:rPr>
      </w:pPr>
      <w:r w:rsidRPr="00934F53">
        <w:rPr>
          <w:rFonts w:ascii="Book Antiqua" w:hAnsi="Book Antiqua"/>
          <w:i/>
          <w:sz w:val="20"/>
          <w:szCs w:val="20"/>
        </w:rPr>
        <w:t>Was t</w:t>
      </w:r>
      <w:r w:rsidR="004727C4" w:rsidRPr="00934F53">
        <w:rPr>
          <w:rFonts w:ascii="Book Antiqua" w:hAnsi="Book Antiqua"/>
          <w:i/>
          <w:sz w:val="20"/>
          <w:szCs w:val="20"/>
        </w:rPr>
        <w:t>ime was of essence in this contract</w:t>
      </w:r>
    </w:p>
    <w:p w:rsidR="004727C4" w:rsidRPr="00934F53" w:rsidRDefault="004727C4" w:rsidP="00645333">
      <w:pPr>
        <w:pStyle w:val="NormalWeb"/>
        <w:jc w:val="both"/>
        <w:rPr>
          <w:rFonts w:ascii="Book Antiqua" w:hAnsi="Book Antiqua"/>
          <w:sz w:val="20"/>
          <w:szCs w:val="20"/>
        </w:rPr>
      </w:pPr>
      <w:r w:rsidRPr="00934F53">
        <w:rPr>
          <w:rFonts w:ascii="Book Antiqua" w:hAnsi="Book Antiqua"/>
          <w:sz w:val="20"/>
          <w:szCs w:val="20"/>
        </w:rPr>
        <w:tab/>
        <w:t xml:space="preserve">Three </w:t>
      </w:r>
      <w:r w:rsidR="00066602" w:rsidRPr="00934F53">
        <w:rPr>
          <w:rFonts w:ascii="Book Antiqua" w:hAnsi="Book Antiqua"/>
          <w:sz w:val="20"/>
          <w:szCs w:val="20"/>
        </w:rPr>
        <w:t xml:space="preserve">aspects </w:t>
      </w:r>
      <w:r w:rsidRPr="00934F53">
        <w:rPr>
          <w:rFonts w:ascii="Book Antiqua" w:hAnsi="Book Antiqua"/>
          <w:sz w:val="20"/>
          <w:szCs w:val="20"/>
        </w:rPr>
        <w:t xml:space="preserve">suppose </w:t>
      </w:r>
      <w:r w:rsidR="00B14111" w:rsidRPr="00934F53">
        <w:rPr>
          <w:rFonts w:ascii="Book Antiqua" w:hAnsi="Book Antiqua"/>
          <w:sz w:val="20"/>
          <w:szCs w:val="20"/>
        </w:rPr>
        <w:t xml:space="preserve">and support </w:t>
      </w:r>
      <w:r w:rsidR="00066602" w:rsidRPr="00934F53">
        <w:rPr>
          <w:rFonts w:ascii="Book Antiqua" w:hAnsi="Book Antiqua"/>
          <w:sz w:val="20"/>
          <w:szCs w:val="20"/>
        </w:rPr>
        <w:t xml:space="preserve">the view, agreed by both parties, </w:t>
      </w:r>
      <w:r w:rsidR="00B14111" w:rsidRPr="00934F53">
        <w:rPr>
          <w:rFonts w:ascii="Book Antiqua" w:hAnsi="Book Antiqua"/>
          <w:sz w:val="20"/>
          <w:szCs w:val="20"/>
        </w:rPr>
        <w:t xml:space="preserve">that </w:t>
      </w:r>
      <w:r w:rsidRPr="00934F53">
        <w:rPr>
          <w:rFonts w:ascii="Book Antiqua" w:hAnsi="Book Antiqua"/>
          <w:sz w:val="20"/>
          <w:szCs w:val="20"/>
        </w:rPr>
        <w:t>time was of the essence. The contract stipulated a date for payment of the price (not delivery of title). This was a sale of land for commercial purposes. More importantly, the contract</w:t>
      </w:r>
      <w:r w:rsidR="0088696B" w:rsidRPr="00934F53">
        <w:rPr>
          <w:rFonts w:ascii="Book Antiqua" w:hAnsi="Book Antiqua"/>
          <w:sz w:val="20"/>
          <w:szCs w:val="20"/>
        </w:rPr>
        <w:t xml:space="preserve">, much like in </w:t>
      </w:r>
      <w:r w:rsidR="0088696B" w:rsidRPr="00934F53">
        <w:rPr>
          <w:rFonts w:ascii="Book Antiqua" w:hAnsi="Book Antiqua"/>
          <w:i/>
          <w:sz w:val="20"/>
          <w:szCs w:val="20"/>
        </w:rPr>
        <w:t xml:space="preserve">Brickles v Snell </w:t>
      </w:r>
      <w:r w:rsidR="0088696B" w:rsidRPr="00934F53">
        <w:rPr>
          <w:rFonts w:ascii="Book Antiqua" w:hAnsi="Book Antiqua"/>
          <w:sz w:val="20"/>
          <w:szCs w:val="20"/>
        </w:rPr>
        <w:t xml:space="preserve">[1916] 2 SC 599, </w:t>
      </w:r>
      <w:r w:rsidRPr="00934F53">
        <w:rPr>
          <w:rFonts w:ascii="Book Antiqua" w:hAnsi="Book Antiqua"/>
          <w:sz w:val="20"/>
          <w:szCs w:val="20"/>
        </w:rPr>
        <w:t xml:space="preserve">provided that </w:t>
      </w:r>
      <w:r w:rsidR="0088696B" w:rsidRPr="00934F53">
        <w:rPr>
          <w:rFonts w:ascii="Book Antiqua" w:hAnsi="Book Antiqua"/>
          <w:sz w:val="20"/>
          <w:szCs w:val="20"/>
        </w:rPr>
        <w:t>the offer shall automatically be deemed cancelled without any reference to you</w:t>
      </w:r>
      <w:r w:rsidRPr="00934F53">
        <w:rPr>
          <w:rFonts w:ascii="Book Antiqua" w:hAnsi="Book Antiqua"/>
          <w:sz w:val="20"/>
          <w:szCs w:val="20"/>
        </w:rPr>
        <w:t>.</w:t>
      </w:r>
      <w:r w:rsidR="004B1AEA" w:rsidRPr="00934F53">
        <w:rPr>
          <w:rFonts w:ascii="Book Antiqua" w:hAnsi="Book Antiqua"/>
          <w:sz w:val="20"/>
          <w:szCs w:val="20"/>
        </w:rPr>
        <w:tab/>
      </w:r>
      <w:r w:rsidRPr="00934F53">
        <w:rPr>
          <w:rFonts w:ascii="Book Antiqua" w:hAnsi="Book Antiqua"/>
          <w:i/>
          <w:sz w:val="20"/>
          <w:szCs w:val="20"/>
        </w:rPr>
        <w:t xml:space="preserve"> </w:t>
      </w:r>
      <w:r w:rsidRPr="00934F53">
        <w:rPr>
          <w:rFonts w:ascii="Book Antiqua" w:hAnsi="Book Antiqua"/>
          <w:sz w:val="20"/>
          <w:szCs w:val="20"/>
        </w:rPr>
        <w:t xml:space="preserve">In </w:t>
      </w:r>
      <w:r w:rsidRPr="00934F53">
        <w:rPr>
          <w:rFonts w:ascii="Book Antiqua" w:hAnsi="Book Antiqua"/>
          <w:i/>
          <w:sz w:val="20"/>
          <w:szCs w:val="20"/>
        </w:rPr>
        <w:t>Perry v. Sherlock</w:t>
      </w:r>
      <w:r w:rsidRPr="00934F53">
        <w:rPr>
          <w:rFonts w:ascii="Book Antiqua" w:hAnsi="Book Antiqua"/>
          <w:sz w:val="20"/>
          <w:szCs w:val="20"/>
        </w:rPr>
        <w:t xml:space="preserve"> (14 Victorian L.R. 49), it was held that a provision enabling a vendor to rescind "without notice,” made time of essence. Where time is of essence, failure to complete </w:t>
      </w:r>
      <w:r w:rsidR="00345E11" w:rsidRPr="00934F53">
        <w:rPr>
          <w:rFonts w:ascii="Book Antiqua" w:hAnsi="Book Antiqua"/>
          <w:sz w:val="20"/>
          <w:szCs w:val="20"/>
        </w:rPr>
        <w:t xml:space="preserve">on time is breach of a contract if it is done on time. Time is never of </w:t>
      </w:r>
      <w:r w:rsidR="001A3A5C" w:rsidRPr="00934F53">
        <w:rPr>
          <w:rFonts w:ascii="Book Antiqua" w:hAnsi="Book Antiqua"/>
          <w:sz w:val="20"/>
          <w:szCs w:val="20"/>
        </w:rPr>
        <w:t>essence</w:t>
      </w:r>
      <w:r w:rsidR="00345E11" w:rsidRPr="00934F53">
        <w:rPr>
          <w:rFonts w:ascii="Book Antiqua" w:hAnsi="Book Antiqua"/>
          <w:sz w:val="20"/>
          <w:szCs w:val="20"/>
        </w:rPr>
        <w:t xml:space="preserve"> in a contract of sale of land. Consequently, where parties, for whatever reason, agree to complete certain actions or omission on a date set, equity follows the law and subject to waiver, the act cannot</w:t>
      </w:r>
      <w:r w:rsidR="00B14111" w:rsidRPr="00934F53">
        <w:rPr>
          <w:rFonts w:ascii="Book Antiqua" w:hAnsi="Book Antiqua"/>
          <w:sz w:val="20"/>
          <w:szCs w:val="20"/>
        </w:rPr>
        <w:t>, without breaching the contract,</w:t>
      </w:r>
      <w:r w:rsidR="00345E11" w:rsidRPr="00934F53">
        <w:rPr>
          <w:rFonts w:ascii="Book Antiqua" w:hAnsi="Book Antiqua"/>
          <w:sz w:val="20"/>
          <w:szCs w:val="20"/>
        </w:rPr>
        <w:t xml:space="preserve"> be done thereafter</w:t>
      </w:r>
      <w:r w:rsidR="001A3A5C" w:rsidRPr="00934F53">
        <w:rPr>
          <w:rFonts w:ascii="Book Antiqua" w:hAnsi="Book Antiqua"/>
          <w:sz w:val="20"/>
          <w:szCs w:val="20"/>
        </w:rPr>
        <w:t>. Blackburn J</w:t>
      </w:r>
      <w:r w:rsidR="00045F2A" w:rsidRPr="00934F53">
        <w:rPr>
          <w:rFonts w:ascii="Book Antiqua" w:hAnsi="Book Antiqua"/>
          <w:sz w:val="20"/>
          <w:szCs w:val="20"/>
        </w:rPr>
        <w:t xml:space="preserve"> in </w:t>
      </w:r>
      <w:r w:rsidR="00045F2A" w:rsidRPr="00934F53">
        <w:rPr>
          <w:rFonts w:ascii="Book Antiqua" w:hAnsi="Book Antiqua"/>
          <w:i/>
          <w:sz w:val="20"/>
          <w:szCs w:val="20"/>
        </w:rPr>
        <w:t xml:space="preserve">Bettini v Gye </w:t>
      </w:r>
      <w:r w:rsidR="00045F2A" w:rsidRPr="00934F53">
        <w:rPr>
          <w:rFonts w:ascii="Book Antiqua" w:hAnsi="Book Antiqua"/>
          <w:sz w:val="20"/>
          <w:szCs w:val="20"/>
        </w:rPr>
        <w:t xml:space="preserve">(1876) 1 QBD 183, 187 </w:t>
      </w:r>
      <w:r w:rsidR="001A3A5C" w:rsidRPr="00934F53">
        <w:rPr>
          <w:rFonts w:ascii="Book Antiqua" w:hAnsi="Book Antiqua"/>
          <w:sz w:val="20"/>
          <w:szCs w:val="20"/>
        </w:rPr>
        <w:t>said</w:t>
      </w:r>
      <w:r w:rsidR="00045F2A" w:rsidRPr="00934F53">
        <w:rPr>
          <w:rFonts w:ascii="Book Antiqua" w:hAnsi="Book Antiqua"/>
          <w:sz w:val="20"/>
          <w:szCs w:val="20"/>
        </w:rPr>
        <w:t>:</w:t>
      </w:r>
    </w:p>
    <w:p w:rsidR="00045F2A" w:rsidRPr="00934F53" w:rsidRDefault="0088696B" w:rsidP="00645333">
      <w:pPr>
        <w:pStyle w:val="NormalWeb"/>
        <w:ind w:left="1440" w:right="1440"/>
        <w:jc w:val="both"/>
        <w:rPr>
          <w:rFonts w:ascii="Book Antiqua" w:hAnsi="Book Antiqua"/>
          <w:sz w:val="20"/>
          <w:szCs w:val="20"/>
        </w:rPr>
      </w:pPr>
      <w:r w:rsidRPr="00934F53">
        <w:rPr>
          <w:rFonts w:ascii="Book Antiqua" w:hAnsi="Book Antiqua"/>
          <w:sz w:val="20"/>
          <w:szCs w:val="20"/>
        </w:rPr>
        <w:t>Parties may think some matter, apparently of very little importance, essential: and if they sufficiently express an intention to make the real fulfilment of such a thing a condition</w:t>
      </w:r>
      <w:r w:rsidR="0013793D" w:rsidRPr="00934F53">
        <w:rPr>
          <w:rFonts w:ascii="Book Antiqua" w:hAnsi="Book Antiqua"/>
          <w:sz w:val="20"/>
          <w:szCs w:val="20"/>
        </w:rPr>
        <w:t xml:space="preserve"> precedent, it will be.</w:t>
      </w:r>
    </w:p>
    <w:p w:rsidR="0013793D" w:rsidRPr="00934F53" w:rsidRDefault="006E6F70" w:rsidP="00645333">
      <w:pPr>
        <w:pStyle w:val="NormalWeb"/>
        <w:jc w:val="both"/>
        <w:rPr>
          <w:rFonts w:ascii="Book Antiqua" w:hAnsi="Book Antiqua"/>
          <w:sz w:val="20"/>
          <w:szCs w:val="20"/>
        </w:rPr>
      </w:pPr>
      <w:r w:rsidRPr="00934F53">
        <w:rPr>
          <w:rFonts w:ascii="Book Antiqua" w:hAnsi="Book Antiqua"/>
          <w:sz w:val="20"/>
          <w:szCs w:val="20"/>
        </w:rPr>
        <w:t xml:space="preserve">In </w:t>
      </w:r>
      <w:r w:rsidRPr="00934F53">
        <w:rPr>
          <w:rFonts w:ascii="Book Antiqua" w:hAnsi="Book Antiqua"/>
          <w:i/>
          <w:sz w:val="20"/>
          <w:szCs w:val="20"/>
        </w:rPr>
        <w:t>Hoad v Swan</w:t>
      </w:r>
      <w:r w:rsidRPr="00934F53">
        <w:rPr>
          <w:rFonts w:ascii="Book Antiqua" w:hAnsi="Book Antiqua"/>
          <w:sz w:val="20"/>
          <w:szCs w:val="20"/>
        </w:rPr>
        <w:t xml:space="preserve"> (1920) 28 Commonwealth LR 258, 263, the </w:t>
      </w:r>
      <w:r w:rsidR="0013793D" w:rsidRPr="00934F53">
        <w:rPr>
          <w:rFonts w:ascii="Book Antiqua" w:hAnsi="Book Antiqua"/>
          <w:sz w:val="20"/>
          <w:szCs w:val="20"/>
        </w:rPr>
        <w:t>Isaacs J</w:t>
      </w:r>
      <w:r w:rsidRPr="00934F53">
        <w:rPr>
          <w:rFonts w:ascii="Book Antiqua" w:hAnsi="Book Antiqua"/>
          <w:sz w:val="20"/>
          <w:szCs w:val="20"/>
        </w:rPr>
        <w:t xml:space="preserve"> said </w:t>
      </w:r>
    </w:p>
    <w:p w:rsidR="0013793D" w:rsidRPr="00934F53" w:rsidRDefault="0013793D" w:rsidP="00645333">
      <w:pPr>
        <w:pStyle w:val="NormalWeb"/>
        <w:ind w:left="1440" w:right="1440"/>
        <w:jc w:val="both"/>
        <w:rPr>
          <w:rFonts w:ascii="Book Antiqua" w:hAnsi="Book Antiqua"/>
          <w:sz w:val="20"/>
          <w:szCs w:val="20"/>
        </w:rPr>
      </w:pPr>
      <w:r w:rsidRPr="00934F53">
        <w:rPr>
          <w:rFonts w:ascii="Book Antiqua" w:hAnsi="Book Antiqua"/>
          <w:sz w:val="20"/>
          <w:szCs w:val="20"/>
        </w:rPr>
        <w:t xml:space="preserve">Where parties have made such a stipulation as clause 21 (“Time shall be the essence of the contract”) without qualifying it, then it cannot be said, as it was said by Lord Blackburn himself in </w:t>
      </w:r>
      <w:r w:rsidRPr="00934F53">
        <w:rPr>
          <w:rFonts w:ascii="Book Antiqua" w:hAnsi="Book Antiqua"/>
          <w:i/>
          <w:sz w:val="20"/>
          <w:szCs w:val="20"/>
        </w:rPr>
        <w:t xml:space="preserve">Mersey Steel &amp; Iron Co. v Naylor, Bennson &amp; Co., </w:t>
      </w:r>
      <w:r w:rsidRPr="00934F53">
        <w:rPr>
          <w:rFonts w:ascii="Book Antiqua" w:hAnsi="Book Antiqua"/>
          <w:sz w:val="20"/>
          <w:szCs w:val="20"/>
        </w:rPr>
        <w:t xml:space="preserve">that the breach does “not go to the root of the essence of the contract.” The quest is instantly satisfied, and where that is so the vendor even if the failure is the trivial one, is entitled as the Privy Council said in </w:t>
      </w:r>
      <w:r w:rsidR="00066602" w:rsidRPr="00934F53">
        <w:rPr>
          <w:rFonts w:ascii="Book Antiqua" w:hAnsi="Book Antiqua"/>
          <w:i/>
          <w:sz w:val="20"/>
          <w:szCs w:val="20"/>
        </w:rPr>
        <w:t>Brickles</w:t>
      </w:r>
      <w:r w:rsidRPr="00934F53">
        <w:rPr>
          <w:rFonts w:ascii="Book Antiqua" w:hAnsi="Book Antiqua"/>
          <w:i/>
          <w:sz w:val="20"/>
          <w:szCs w:val="20"/>
        </w:rPr>
        <w:t xml:space="preserve"> v Snell, </w:t>
      </w:r>
      <w:r w:rsidRPr="00934F53">
        <w:rPr>
          <w:rFonts w:ascii="Book Antiqua" w:hAnsi="Book Antiqua"/>
          <w:sz w:val="20"/>
          <w:szCs w:val="20"/>
        </w:rPr>
        <w:t>to stand upon “the letter of his bond”.”</w:t>
      </w:r>
    </w:p>
    <w:p w:rsidR="00943703" w:rsidRPr="00934F53" w:rsidRDefault="00B14111" w:rsidP="00645333">
      <w:pPr>
        <w:pStyle w:val="NormalWeb"/>
        <w:jc w:val="both"/>
        <w:rPr>
          <w:rFonts w:ascii="Book Antiqua" w:hAnsi="Book Antiqua"/>
          <w:sz w:val="20"/>
          <w:szCs w:val="20"/>
        </w:rPr>
      </w:pPr>
      <w:r w:rsidRPr="00934F53">
        <w:rPr>
          <w:rFonts w:ascii="Book Antiqua" w:hAnsi="Book Antiqua"/>
          <w:sz w:val="20"/>
          <w:szCs w:val="20"/>
        </w:rPr>
        <w:tab/>
      </w:r>
      <w:r w:rsidR="00F515EA" w:rsidRPr="00934F53">
        <w:rPr>
          <w:rFonts w:ascii="Book Antiqua" w:hAnsi="Book Antiqua"/>
          <w:sz w:val="20"/>
          <w:szCs w:val="20"/>
        </w:rPr>
        <w:t xml:space="preserve">In </w:t>
      </w:r>
      <w:r w:rsidR="00066602" w:rsidRPr="00934F53">
        <w:rPr>
          <w:rFonts w:ascii="Book Antiqua" w:hAnsi="Book Antiqua"/>
          <w:i/>
          <w:sz w:val="20"/>
          <w:szCs w:val="20"/>
        </w:rPr>
        <w:t>Brickles</w:t>
      </w:r>
      <w:r w:rsidR="0013793D" w:rsidRPr="00934F53">
        <w:rPr>
          <w:rFonts w:ascii="Book Antiqua" w:hAnsi="Book Antiqua"/>
          <w:i/>
          <w:sz w:val="20"/>
          <w:szCs w:val="20"/>
        </w:rPr>
        <w:t xml:space="preserve"> v Snell</w:t>
      </w:r>
      <w:r w:rsidR="00F515EA" w:rsidRPr="00934F53">
        <w:rPr>
          <w:rFonts w:ascii="Book Antiqua" w:hAnsi="Book Antiqua"/>
          <w:sz w:val="20"/>
          <w:szCs w:val="20"/>
        </w:rPr>
        <w:t xml:space="preserve"> cited in </w:t>
      </w:r>
      <w:r w:rsidR="0013793D" w:rsidRPr="00934F53">
        <w:rPr>
          <w:rFonts w:ascii="Book Antiqua" w:hAnsi="Book Antiqua"/>
          <w:i/>
          <w:sz w:val="20"/>
          <w:szCs w:val="20"/>
        </w:rPr>
        <w:t>Hoad v Swan</w:t>
      </w:r>
      <w:r w:rsidR="0013793D" w:rsidRPr="00934F53">
        <w:rPr>
          <w:rFonts w:ascii="Book Antiqua" w:hAnsi="Book Antiqua"/>
          <w:sz w:val="20"/>
          <w:szCs w:val="20"/>
        </w:rPr>
        <w:t xml:space="preserve"> above, </w:t>
      </w:r>
      <w:r w:rsidR="00711CB0" w:rsidRPr="00934F53">
        <w:rPr>
          <w:rFonts w:ascii="Book Antiqua" w:hAnsi="Book Antiqua"/>
          <w:sz w:val="20"/>
          <w:szCs w:val="20"/>
        </w:rPr>
        <w:t xml:space="preserve">the purchaser under an agreement in the sale of land in </w:t>
      </w:r>
      <w:r w:rsidR="00066602" w:rsidRPr="00934F53">
        <w:rPr>
          <w:rFonts w:ascii="Book Antiqua" w:hAnsi="Book Antiqua"/>
          <w:sz w:val="20"/>
          <w:szCs w:val="20"/>
        </w:rPr>
        <w:t>Montreal</w:t>
      </w:r>
      <w:r w:rsidR="00711CB0" w:rsidRPr="00934F53">
        <w:rPr>
          <w:rFonts w:ascii="Book Antiqua" w:hAnsi="Book Antiqua"/>
          <w:sz w:val="20"/>
          <w:szCs w:val="20"/>
        </w:rPr>
        <w:t xml:space="preserve"> which made time is of the essence was in default a day after the date fixed for completion. The vendor cancelled the agreement. The Privy Council reversing the decision of the Supreme Court of </w:t>
      </w:r>
      <w:r w:rsidR="00066602" w:rsidRPr="00934F53">
        <w:rPr>
          <w:rFonts w:ascii="Book Antiqua" w:hAnsi="Book Antiqua"/>
          <w:sz w:val="20"/>
          <w:szCs w:val="20"/>
        </w:rPr>
        <w:t>Canada</w:t>
      </w:r>
      <w:r w:rsidR="00711CB0" w:rsidRPr="00934F53">
        <w:rPr>
          <w:rFonts w:ascii="Book Antiqua" w:hAnsi="Book Antiqua"/>
          <w:sz w:val="20"/>
          <w:szCs w:val="20"/>
        </w:rPr>
        <w:t xml:space="preserve"> held that the vendor was able and willing to convey at the date fixed for completion and that the purchaser being in default the purchaser was not entitle to specific performance. Lord Atkins said </w:t>
      </w:r>
    </w:p>
    <w:p w:rsidR="00F515EA" w:rsidRPr="00934F53" w:rsidRDefault="00943703" w:rsidP="00645333">
      <w:pPr>
        <w:pStyle w:val="NormalWeb"/>
        <w:ind w:left="1440" w:right="1440"/>
        <w:jc w:val="both"/>
        <w:rPr>
          <w:rFonts w:ascii="Book Antiqua" w:hAnsi="Book Antiqua"/>
          <w:sz w:val="20"/>
          <w:szCs w:val="20"/>
        </w:rPr>
      </w:pPr>
      <w:r w:rsidRPr="00934F53">
        <w:rPr>
          <w:rFonts w:ascii="Book Antiqua" w:hAnsi="Book Antiqua"/>
          <w:sz w:val="20"/>
          <w:szCs w:val="20"/>
        </w:rPr>
        <w:t>T</w:t>
      </w:r>
      <w:r w:rsidR="00711CB0" w:rsidRPr="00934F53">
        <w:rPr>
          <w:rFonts w:ascii="Book Antiqua" w:hAnsi="Book Antiqua"/>
          <w:sz w:val="20"/>
          <w:szCs w:val="20"/>
        </w:rPr>
        <w:t>hese facts are all admitted. There is no controversy or dispute about them. From them it is clear that all parties concerned were anxious to carry out the sale of and that the delay was due mainly, if not entirely, to the sudden and unexpected illness of Mr. Grant. It is quite true that he might on Wednesday, the 13</w:t>
      </w:r>
      <w:r w:rsidR="00711CB0" w:rsidRPr="00934F53">
        <w:rPr>
          <w:rFonts w:ascii="Book Antiqua" w:hAnsi="Book Antiqua"/>
          <w:sz w:val="20"/>
          <w:szCs w:val="20"/>
          <w:vertAlign w:val="superscript"/>
        </w:rPr>
        <w:t>th</w:t>
      </w:r>
      <w:r w:rsidR="00711CB0" w:rsidRPr="00934F53">
        <w:rPr>
          <w:rFonts w:ascii="Book Antiqua" w:hAnsi="Book Antiqua"/>
          <w:sz w:val="20"/>
          <w:szCs w:val="20"/>
        </w:rPr>
        <w:t xml:space="preserve">, had written the letter he desired to say to the vendors solicitors accompanying the deed, and not have postponed matters till next day. </w:t>
      </w:r>
      <w:r w:rsidRPr="00934F53">
        <w:rPr>
          <w:rFonts w:ascii="Book Antiqua" w:hAnsi="Book Antiqua"/>
          <w:sz w:val="20"/>
          <w:szCs w:val="20"/>
        </w:rPr>
        <w:t>A</w:t>
      </w:r>
      <w:r w:rsidR="00711CB0" w:rsidRPr="00934F53">
        <w:rPr>
          <w:rFonts w:ascii="Book Antiqua" w:hAnsi="Book Antiqua"/>
          <w:sz w:val="20"/>
          <w:szCs w:val="20"/>
        </w:rPr>
        <w:t>nd it may well be he would have done so if he had apprehended his illness. If that be a fault it is certainly a trivial one;</w:t>
      </w:r>
      <w:r w:rsidR="00F515EA" w:rsidRPr="00934F53">
        <w:rPr>
          <w:rFonts w:ascii="Book Antiqua" w:hAnsi="Book Antiqua"/>
          <w:sz w:val="20"/>
          <w:szCs w:val="20"/>
        </w:rPr>
        <w:t xml:space="preserve"> </w:t>
      </w:r>
      <w:r w:rsidR="00711CB0" w:rsidRPr="00934F53">
        <w:rPr>
          <w:rFonts w:ascii="Book Antiqua" w:hAnsi="Book Antiqua"/>
          <w:sz w:val="20"/>
          <w:szCs w:val="20"/>
        </w:rPr>
        <w:t>but, even so, the vendor is still entitled to stand upon “the letter of his bond.</w:t>
      </w:r>
      <w:r w:rsidR="009D5D76" w:rsidRPr="00934F53">
        <w:rPr>
          <w:rFonts w:ascii="Book Antiqua" w:hAnsi="Book Antiqua"/>
          <w:sz w:val="20"/>
          <w:szCs w:val="20"/>
        </w:rPr>
        <w:t>”</w:t>
      </w:r>
    </w:p>
    <w:p w:rsidR="00A136B7" w:rsidRPr="00934F53" w:rsidRDefault="00A136B7" w:rsidP="00645333">
      <w:pPr>
        <w:pStyle w:val="NormalWeb"/>
        <w:jc w:val="both"/>
        <w:rPr>
          <w:rFonts w:ascii="Book Antiqua" w:hAnsi="Book Antiqua"/>
          <w:sz w:val="20"/>
          <w:szCs w:val="20"/>
        </w:rPr>
      </w:pPr>
      <w:r w:rsidRPr="00934F53">
        <w:rPr>
          <w:rFonts w:ascii="Book Antiqua" w:hAnsi="Book Antiqua"/>
          <w:sz w:val="20"/>
          <w:szCs w:val="20"/>
        </w:rPr>
        <w:tab/>
        <w:t xml:space="preserve">If, as Mr Mahata and Malawi Housing Corporation agree that time was of the essence, Mr Mahata’s delay was consequential. It amounts to breach of a fundamental term of the contract and, </w:t>
      </w:r>
      <w:r w:rsidRPr="00934F53">
        <w:rPr>
          <w:rFonts w:ascii="Book Antiqua" w:hAnsi="Book Antiqua"/>
          <w:sz w:val="20"/>
          <w:szCs w:val="20"/>
        </w:rPr>
        <w:lastRenderedPageBreak/>
        <w:t>therefore, repudiation of the contract. Equity here follows the law and, unless there was waiver, upon Malawi Housing acceptance of the repudiation, parties were freed of their obligations under the contract.</w:t>
      </w:r>
    </w:p>
    <w:p w:rsidR="00732A37" w:rsidRPr="00934F53" w:rsidRDefault="00732A37" w:rsidP="00645333">
      <w:pPr>
        <w:pStyle w:val="NormalWeb"/>
        <w:jc w:val="both"/>
        <w:rPr>
          <w:rFonts w:ascii="Book Antiqua" w:hAnsi="Book Antiqua"/>
          <w:i/>
          <w:sz w:val="20"/>
          <w:szCs w:val="20"/>
        </w:rPr>
      </w:pPr>
    </w:p>
    <w:p w:rsidR="00943703" w:rsidRPr="00934F53" w:rsidRDefault="00943703" w:rsidP="00645333">
      <w:pPr>
        <w:pStyle w:val="NormalWeb"/>
        <w:jc w:val="both"/>
        <w:rPr>
          <w:rFonts w:ascii="Book Antiqua" w:hAnsi="Book Antiqua"/>
          <w:i/>
          <w:sz w:val="20"/>
          <w:szCs w:val="20"/>
        </w:rPr>
      </w:pPr>
      <w:r w:rsidRPr="00934F53">
        <w:rPr>
          <w:rFonts w:ascii="Book Antiqua" w:hAnsi="Book Antiqua"/>
          <w:i/>
          <w:sz w:val="20"/>
          <w:szCs w:val="20"/>
        </w:rPr>
        <w:t>No waiver on the date of payment</w:t>
      </w:r>
    </w:p>
    <w:p w:rsidR="00A136B7" w:rsidRPr="00934F53" w:rsidRDefault="00A136B7" w:rsidP="00645333">
      <w:pPr>
        <w:pStyle w:val="NormalWeb"/>
        <w:jc w:val="both"/>
        <w:rPr>
          <w:rFonts w:ascii="Book Antiqua" w:hAnsi="Book Antiqua"/>
          <w:sz w:val="20"/>
          <w:szCs w:val="20"/>
        </w:rPr>
      </w:pPr>
      <w:r w:rsidRPr="00934F53">
        <w:rPr>
          <w:rFonts w:ascii="Book Antiqua" w:hAnsi="Book Antiqua"/>
          <w:sz w:val="20"/>
          <w:szCs w:val="20"/>
        </w:rPr>
        <w:tab/>
        <w:t>There was, contrary to what Mr Mahata contend</w:t>
      </w:r>
      <w:r w:rsidR="00066602" w:rsidRPr="00934F53">
        <w:rPr>
          <w:rFonts w:ascii="Book Antiqua" w:hAnsi="Book Antiqua"/>
          <w:sz w:val="20"/>
          <w:szCs w:val="20"/>
        </w:rPr>
        <w:t>s</w:t>
      </w:r>
      <w:r w:rsidR="00875BB3" w:rsidRPr="00934F53">
        <w:rPr>
          <w:rFonts w:ascii="Book Antiqua" w:hAnsi="Book Antiqua"/>
          <w:sz w:val="20"/>
          <w:szCs w:val="20"/>
        </w:rPr>
        <w:t>, no</w:t>
      </w:r>
      <w:r w:rsidRPr="00934F53">
        <w:rPr>
          <w:rFonts w:ascii="Book Antiqua" w:hAnsi="Book Antiqua"/>
          <w:sz w:val="20"/>
          <w:szCs w:val="20"/>
        </w:rPr>
        <w:t xml:space="preserve"> waiver of the date of the payment of the price from the actions Mr. Mahata </w:t>
      </w:r>
      <w:r w:rsidR="00651CA6" w:rsidRPr="00934F53">
        <w:rPr>
          <w:rFonts w:ascii="Book Antiqua" w:hAnsi="Book Antiqua"/>
          <w:sz w:val="20"/>
          <w:szCs w:val="20"/>
        </w:rPr>
        <w:t xml:space="preserve">reckons as constituting waiver. Malawi Housing Corporation delivery of the lease after the expiry date, if anything, was an affirmation of the contract. It </w:t>
      </w:r>
      <w:r w:rsidR="00C90618" w:rsidRPr="00934F53">
        <w:rPr>
          <w:rFonts w:ascii="Book Antiqua" w:hAnsi="Book Antiqua"/>
          <w:sz w:val="20"/>
          <w:szCs w:val="20"/>
        </w:rPr>
        <w:t>was neither waiver</w:t>
      </w:r>
      <w:r w:rsidR="00651CA6" w:rsidRPr="00934F53">
        <w:rPr>
          <w:rFonts w:ascii="Book Antiqua" w:hAnsi="Book Antiqua"/>
          <w:sz w:val="20"/>
          <w:szCs w:val="20"/>
        </w:rPr>
        <w:t xml:space="preserve"> of the price nor the date of payment. To constitute a waiver of the date of payment, the act must relate to payment, </w:t>
      </w:r>
      <w:r w:rsidR="00C90618" w:rsidRPr="00934F53">
        <w:rPr>
          <w:rFonts w:ascii="Book Antiqua" w:hAnsi="Book Antiqua"/>
          <w:sz w:val="20"/>
          <w:szCs w:val="20"/>
        </w:rPr>
        <w:t>since</w:t>
      </w:r>
      <w:r w:rsidR="00651CA6" w:rsidRPr="00934F53">
        <w:rPr>
          <w:rFonts w:ascii="Book Antiqua" w:hAnsi="Book Antiqua"/>
          <w:sz w:val="20"/>
          <w:szCs w:val="20"/>
        </w:rPr>
        <w:t xml:space="preserve"> the seller has to pay either voluntarily or by an order of the court. </w:t>
      </w:r>
      <w:r w:rsidR="00C90618" w:rsidRPr="00934F53">
        <w:rPr>
          <w:rFonts w:ascii="Book Antiqua" w:hAnsi="Book Antiqua"/>
          <w:sz w:val="20"/>
          <w:szCs w:val="20"/>
        </w:rPr>
        <w:t>The seller has to accept a tardy payment or defer payment. These, however, have not been held to be wa</w:t>
      </w:r>
      <w:r w:rsidR="00943703" w:rsidRPr="00934F53">
        <w:rPr>
          <w:rFonts w:ascii="Book Antiqua" w:hAnsi="Book Antiqua"/>
          <w:sz w:val="20"/>
          <w:szCs w:val="20"/>
        </w:rPr>
        <w:t>i</w:t>
      </w:r>
      <w:r w:rsidR="00C90618" w:rsidRPr="00934F53">
        <w:rPr>
          <w:rFonts w:ascii="Book Antiqua" w:hAnsi="Book Antiqua"/>
          <w:sz w:val="20"/>
          <w:szCs w:val="20"/>
        </w:rPr>
        <w:t>ver of time to pay</w:t>
      </w:r>
      <w:r w:rsidR="00987601" w:rsidRPr="00934F53">
        <w:rPr>
          <w:rFonts w:ascii="Book Antiqua" w:hAnsi="Book Antiqua"/>
          <w:sz w:val="20"/>
          <w:szCs w:val="20"/>
        </w:rPr>
        <w:t xml:space="preserve"> for if there is demonstration that the seller extended payment time, it is not that the provision making time of the essence is waived. In </w:t>
      </w:r>
      <w:r w:rsidR="00987601" w:rsidRPr="00934F53">
        <w:rPr>
          <w:rFonts w:ascii="Book Antiqua" w:hAnsi="Book Antiqua"/>
          <w:i/>
          <w:sz w:val="20"/>
          <w:szCs w:val="20"/>
        </w:rPr>
        <w:t xml:space="preserve">Holland v Wildshire </w:t>
      </w:r>
      <w:r w:rsidR="00987601" w:rsidRPr="00934F53">
        <w:rPr>
          <w:rFonts w:ascii="Book Antiqua" w:hAnsi="Book Antiqua"/>
          <w:sz w:val="20"/>
          <w:szCs w:val="20"/>
        </w:rPr>
        <w:t xml:space="preserve">(1954) 90 Commonwealth LR 409, 415 Dickson CJ said “if time is an essential condition, to extend it does not waive the effect of the stipulation as a condition”. </w:t>
      </w:r>
    </w:p>
    <w:p w:rsidR="00987601" w:rsidRPr="00934F53" w:rsidRDefault="00943703" w:rsidP="00645333">
      <w:pPr>
        <w:pStyle w:val="NormalWeb"/>
        <w:jc w:val="both"/>
        <w:rPr>
          <w:rFonts w:ascii="Book Antiqua" w:hAnsi="Book Antiqua"/>
          <w:sz w:val="20"/>
          <w:szCs w:val="20"/>
        </w:rPr>
      </w:pPr>
      <w:r w:rsidRPr="00934F53">
        <w:rPr>
          <w:rFonts w:ascii="Book Antiqua" w:hAnsi="Book Antiqua"/>
          <w:sz w:val="20"/>
          <w:szCs w:val="20"/>
        </w:rPr>
        <w:tab/>
      </w:r>
      <w:r w:rsidR="00987601" w:rsidRPr="00934F53">
        <w:rPr>
          <w:rFonts w:ascii="Book Antiqua" w:hAnsi="Book Antiqua"/>
          <w:sz w:val="20"/>
          <w:szCs w:val="20"/>
        </w:rPr>
        <w:t xml:space="preserve">In </w:t>
      </w:r>
      <w:r w:rsidR="00987601" w:rsidRPr="00934F53">
        <w:rPr>
          <w:rFonts w:ascii="Book Antiqua" w:hAnsi="Book Antiqua"/>
          <w:i/>
          <w:sz w:val="20"/>
          <w:szCs w:val="20"/>
        </w:rPr>
        <w:t>Tropical Traders Ltd v Goonan</w:t>
      </w:r>
      <w:r w:rsidR="00987601" w:rsidRPr="00934F53">
        <w:rPr>
          <w:rFonts w:ascii="Book Antiqua" w:hAnsi="Book Antiqua"/>
          <w:sz w:val="20"/>
          <w:szCs w:val="20"/>
        </w:rPr>
        <w:t xml:space="preserve"> (1963- 64) 37 A</w:t>
      </w:r>
      <w:r w:rsidRPr="00934F53">
        <w:rPr>
          <w:rFonts w:ascii="Book Antiqua" w:hAnsi="Book Antiqua"/>
          <w:sz w:val="20"/>
          <w:szCs w:val="20"/>
        </w:rPr>
        <w:t>UST</w:t>
      </w:r>
      <w:r w:rsidR="00987601" w:rsidRPr="00934F53">
        <w:rPr>
          <w:rFonts w:ascii="Book Antiqua" w:hAnsi="Book Antiqua"/>
          <w:sz w:val="20"/>
          <w:szCs w:val="20"/>
        </w:rPr>
        <w:t xml:space="preserve"> LJR 497 the final installment was supposed to be on 6</w:t>
      </w:r>
      <w:r w:rsidR="00987601" w:rsidRPr="00934F53">
        <w:rPr>
          <w:rFonts w:ascii="Book Antiqua" w:hAnsi="Book Antiqua"/>
          <w:sz w:val="20"/>
          <w:szCs w:val="20"/>
          <w:vertAlign w:val="superscript"/>
        </w:rPr>
        <w:t>th</w:t>
      </w:r>
      <w:r w:rsidR="00987601" w:rsidRPr="00934F53">
        <w:rPr>
          <w:rFonts w:ascii="Book Antiqua" w:hAnsi="Book Antiqua"/>
          <w:sz w:val="20"/>
          <w:szCs w:val="20"/>
        </w:rPr>
        <w:t xml:space="preserve"> January 1963. The vendor told the purchaser that it would not rescind before 14 January. The contract expressly provided time of the essence. The court held that the announcement of an intention to refrain from electing either way until the installment was paid. This case is clearly distinguishable. The Malawi Housing Corporation refused the payment of the balance. This, they were entitled to do if</w:t>
      </w:r>
      <w:r w:rsidR="0088696B" w:rsidRPr="00934F53">
        <w:rPr>
          <w:rFonts w:ascii="Book Antiqua" w:hAnsi="Book Antiqua"/>
          <w:sz w:val="20"/>
          <w:szCs w:val="20"/>
        </w:rPr>
        <w:t>, as Mr. Mahata and Malawi Housing Corporation, accept that time was of essence. There was in this case no waiver of the requirement that, on selling the date of payment, time was of the essence. Where time is of the essence, equity does not apply. The parties, therefore</w:t>
      </w:r>
      <w:r w:rsidR="00E30AAA" w:rsidRPr="00934F53">
        <w:rPr>
          <w:rFonts w:ascii="Book Antiqua" w:hAnsi="Book Antiqua"/>
          <w:sz w:val="20"/>
          <w:szCs w:val="20"/>
        </w:rPr>
        <w:t>,</w:t>
      </w:r>
      <w:r w:rsidR="0088696B" w:rsidRPr="00934F53">
        <w:rPr>
          <w:rFonts w:ascii="Book Antiqua" w:hAnsi="Book Antiqua"/>
          <w:sz w:val="20"/>
          <w:szCs w:val="20"/>
        </w:rPr>
        <w:t xml:space="preserve"> proceed based on the common law, in this case on the principles of the repudiation after the innocent party accepts the repudiation. </w:t>
      </w:r>
    </w:p>
    <w:p w:rsidR="006D2834" w:rsidRPr="00934F53" w:rsidRDefault="006D2834" w:rsidP="00645333">
      <w:pPr>
        <w:pStyle w:val="NormalWeb"/>
        <w:jc w:val="both"/>
        <w:rPr>
          <w:rFonts w:ascii="Book Antiqua" w:hAnsi="Book Antiqua"/>
          <w:sz w:val="20"/>
          <w:szCs w:val="20"/>
        </w:rPr>
      </w:pPr>
      <w:r w:rsidRPr="00934F53">
        <w:rPr>
          <w:rFonts w:ascii="Book Antiqua" w:hAnsi="Book Antiqua"/>
          <w:i/>
          <w:sz w:val="20"/>
          <w:szCs w:val="20"/>
        </w:rPr>
        <w:t>Time was not of essence</w:t>
      </w:r>
      <w:r w:rsidR="009D5D76" w:rsidRPr="00934F53">
        <w:rPr>
          <w:rFonts w:ascii="Book Antiqua" w:hAnsi="Book Antiqua"/>
          <w:i/>
          <w:sz w:val="20"/>
          <w:szCs w:val="20"/>
        </w:rPr>
        <w:t xml:space="preserve"> in this contract</w:t>
      </w:r>
      <w:r w:rsidRPr="00934F53">
        <w:rPr>
          <w:rFonts w:ascii="Book Antiqua" w:hAnsi="Book Antiqua"/>
          <w:i/>
          <w:sz w:val="20"/>
          <w:szCs w:val="20"/>
        </w:rPr>
        <w:t xml:space="preserve"> </w:t>
      </w:r>
    </w:p>
    <w:p w:rsidR="006D2834" w:rsidRPr="00934F53" w:rsidRDefault="006D2834" w:rsidP="00645333">
      <w:pPr>
        <w:pStyle w:val="NormalWeb"/>
        <w:jc w:val="both"/>
        <w:rPr>
          <w:rFonts w:ascii="Book Antiqua" w:hAnsi="Book Antiqua"/>
          <w:sz w:val="20"/>
          <w:szCs w:val="20"/>
        </w:rPr>
      </w:pPr>
      <w:r w:rsidRPr="00934F53">
        <w:rPr>
          <w:rFonts w:ascii="Book Antiqua" w:hAnsi="Book Antiqua"/>
          <w:sz w:val="20"/>
          <w:szCs w:val="20"/>
        </w:rPr>
        <w:tab/>
        <w:t xml:space="preserve">On the authorities cited, </w:t>
      </w:r>
      <w:r w:rsidR="00943703" w:rsidRPr="00934F53">
        <w:rPr>
          <w:rFonts w:ascii="Book Antiqua" w:hAnsi="Book Antiqua"/>
          <w:sz w:val="20"/>
          <w:szCs w:val="20"/>
        </w:rPr>
        <w:t>however</w:t>
      </w:r>
      <w:r w:rsidR="009D5D76" w:rsidRPr="00934F53">
        <w:rPr>
          <w:rFonts w:ascii="Book Antiqua" w:hAnsi="Book Antiqua"/>
          <w:sz w:val="20"/>
          <w:szCs w:val="20"/>
        </w:rPr>
        <w:t>,</w:t>
      </w:r>
      <w:r w:rsidRPr="00934F53">
        <w:rPr>
          <w:rFonts w:ascii="Book Antiqua" w:hAnsi="Book Antiqua"/>
          <w:sz w:val="20"/>
          <w:szCs w:val="20"/>
        </w:rPr>
        <w:t xml:space="preserve"> here time was not of essence. The letter states time for paying the price. This, standing alone</w:t>
      </w:r>
      <w:r w:rsidR="009D5D76" w:rsidRPr="00934F53">
        <w:rPr>
          <w:rFonts w:ascii="Book Antiqua" w:hAnsi="Book Antiqua"/>
          <w:sz w:val="20"/>
          <w:szCs w:val="20"/>
        </w:rPr>
        <w:t>,</w:t>
      </w:r>
      <w:r w:rsidRPr="00934F53">
        <w:rPr>
          <w:rFonts w:ascii="Book Antiqua" w:hAnsi="Book Antiqua"/>
          <w:sz w:val="20"/>
          <w:szCs w:val="20"/>
        </w:rPr>
        <w:t xml:space="preserve"> is insufficient for concluding that time was of essence. The contract, the stipulation as to time read against other provisions, suggests otherwise. The contract actually suggests that, the price not paid on time, Malawi Housing Corporation would, with no time stipulated, still sell on a new valuation when Mr. Mahata pays for subsequent valuation. Moreover, the contract further suggests that the property would be considered sold only after payment of the purchase price. This, in my view, is inconsistent with the suggestion that time was of essence as to payment or conveyance.  </w:t>
      </w:r>
      <w:r w:rsidR="00A71453" w:rsidRPr="00934F53">
        <w:rPr>
          <w:rFonts w:ascii="Book Antiqua" w:hAnsi="Book Antiqua"/>
          <w:sz w:val="20"/>
          <w:szCs w:val="20"/>
        </w:rPr>
        <w:t xml:space="preserve">Notwithstanding </w:t>
      </w:r>
      <w:r w:rsidR="00A71453" w:rsidRPr="00934F53">
        <w:rPr>
          <w:rFonts w:ascii="Book Antiqua" w:hAnsi="Book Antiqua"/>
          <w:i/>
          <w:sz w:val="20"/>
          <w:szCs w:val="20"/>
        </w:rPr>
        <w:t>Perry v. Sherlock</w:t>
      </w:r>
      <w:r w:rsidR="00A71453" w:rsidRPr="00934F53">
        <w:rPr>
          <w:rFonts w:ascii="Book Antiqua" w:hAnsi="Book Antiqua"/>
          <w:sz w:val="20"/>
          <w:szCs w:val="20"/>
        </w:rPr>
        <w:t xml:space="preserve"> (14 Victorian L.R. 49), where it was held that a provision enabling a vendor to rescind "without notice,” made time of essence, time, for the reasons expressed, was not of the essence</w:t>
      </w:r>
    </w:p>
    <w:p w:rsidR="00C81723" w:rsidRPr="00934F53" w:rsidRDefault="00C81723" w:rsidP="00645333">
      <w:pPr>
        <w:spacing w:line="240" w:lineRule="auto"/>
        <w:jc w:val="both"/>
        <w:rPr>
          <w:rFonts w:ascii="Book Antiqua" w:hAnsi="Book Antiqua"/>
          <w:sz w:val="20"/>
          <w:szCs w:val="20"/>
        </w:rPr>
      </w:pPr>
      <w:r w:rsidRPr="00934F53">
        <w:rPr>
          <w:rFonts w:ascii="Book Antiqua" w:hAnsi="Book Antiqua"/>
          <w:i/>
          <w:sz w:val="20"/>
          <w:szCs w:val="20"/>
        </w:rPr>
        <w:t>Date set is not just a target date</w:t>
      </w:r>
      <w:r w:rsidR="006D2834" w:rsidRPr="00934F53">
        <w:rPr>
          <w:rFonts w:ascii="Book Antiqua" w:hAnsi="Book Antiqua"/>
          <w:sz w:val="20"/>
          <w:szCs w:val="20"/>
        </w:rPr>
        <w:tab/>
      </w:r>
    </w:p>
    <w:p w:rsidR="002E059E" w:rsidRPr="00934F53" w:rsidRDefault="00C81723" w:rsidP="00645333">
      <w:pPr>
        <w:spacing w:line="240" w:lineRule="auto"/>
        <w:jc w:val="both"/>
        <w:rPr>
          <w:rFonts w:ascii="Book Antiqua" w:hAnsi="Book Antiqua"/>
          <w:sz w:val="20"/>
          <w:szCs w:val="20"/>
        </w:rPr>
      </w:pPr>
      <w:r w:rsidRPr="00934F53">
        <w:rPr>
          <w:rFonts w:ascii="Book Antiqua" w:hAnsi="Book Antiqua"/>
          <w:sz w:val="20"/>
          <w:szCs w:val="20"/>
        </w:rPr>
        <w:tab/>
      </w:r>
      <w:r w:rsidR="0046176B" w:rsidRPr="00934F53">
        <w:rPr>
          <w:rFonts w:ascii="Book Antiqua" w:hAnsi="Book Antiqua"/>
          <w:sz w:val="20"/>
          <w:szCs w:val="20"/>
        </w:rPr>
        <w:t xml:space="preserve">A court should not, </w:t>
      </w:r>
      <w:r w:rsidR="002E059E" w:rsidRPr="00934F53">
        <w:rPr>
          <w:rFonts w:ascii="Book Antiqua" w:hAnsi="Book Antiqua"/>
          <w:sz w:val="20"/>
          <w:szCs w:val="20"/>
        </w:rPr>
        <w:t xml:space="preserve">parties having fixed </w:t>
      </w:r>
      <w:r w:rsidR="0046176B" w:rsidRPr="00934F53">
        <w:rPr>
          <w:rFonts w:ascii="Book Antiqua" w:hAnsi="Book Antiqua"/>
          <w:sz w:val="20"/>
          <w:szCs w:val="20"/>
        </w:rPr>
        <w:t xml:space="preserve">a </w:t>
      </w:r>
      <w:r w:rsidR="002E059E" w:rsidRPr="00934F53">
        <w:rPr>
          <w:rFonts w:ascii="Book Antiqua" w:hAnsi="Book Antiqua"/>
          <w:sz w:val="20"/>
          <w:szCs w:val="20"/>
        </w:rPr>
        <w:t xml:space="preserve">date by agreement, determine it of no consequence and </w:t>
      </w:r>
      <w:r w:rsidR="0046176B" w:rsidRPr="00934F53">
        <w:rPr>
          <w:rFonts w:ascii="Book Antiqua" w:hAnsi="Book Antiqua"/>
          <w:sz w:val="20"/>
          <w:szCs w:val="20"/>
        </w:rPr>
        <w:t xml:space="preserve">project </w:t>
      </w:r>
      <w:r w:rsidR="002E059E" w:rsidRPr="00934F53">
        <w:rPr>
          <w:rFonts w:ascii="Book Antiqua" w:hAnsi="Book Antiqua"/>
          <w:sz w:val="20"/>
          <w:szCs w:val="20"/>
        </w:rPr>
        <w:t xml:space="preserve">that the contract can be performed any time, even if it be reasonable, later. I agree with Edmund-Davies LJ when he says in </w:t>
      </w:r>
      <w:r w:rsidR="002E059E" w:rsidRPr="00934F53">
        <w:rPr>
          <w:rFonts w:ascii="Book Antiqua" w:hAnsi="Book Antiqua"/>
          <w:i/>
          <w:sz w:val="20"/>
          <w:szCs w:val="20"/>
        </w:rPr>
        <w:t xml:space="preserve">Raineri v Miles </w:t>
      </w:r>
      <w:r w:rsidR="002E059E" w:rsidRPr="00934F53">
        <w:rPr>
          <w:rFonts w:ascii="Book Antiqua" w:hAnsi="Book Antiqua"/>
          <w:sz w:val="20"/>
          <w:szCs w:val="20"/>
        </w:rPr>
        <w:t>[1980] 2 All ER 145, 155:</w:t>
      </w:r>
    </w:p>
    <w:p w:rsidR="00091413" w:rsidRPr="00934F53" w:rsidRDefault="002E059E" w:rsidP="00645333">
      <w:pPr>
        <w:spacing w:line="240" w:lineRule="auto"/>
        <w:ind w:left="1440" w:right="1440"/>
        <w:jc w:val="both"/>
        <w:rPr>
          <w:rFonts w:ascii="Book Antiqua" w:hAnsi="Book Antiqua"/>
          <w:sz w:val="20"/>
          <w:szCs w:val="20"/>
        </w:rPr>
      </w:pPr>
      <w:r w:rsidRPr="00934F53">
        <w:rPr>
          <w:rFonts w:ascii="Book Antiqua" w:hAnsi="Book Antiqua"/>
          <w:sz w:val="20"/>
          <w:szCs w:val="20"/>
        </w:rPr>
        <w:t>The fact that time had not been declared to be of the essence did not mean that the express date for completion could be supplanted by the courts treating it as a mere target date and in effect enabling the defaulting party to insert into the contractual provision some such words as “or within a reasonable time. </w:t>
      </w:r>
    </w:p>
    <w:p w:rsidR="00525E7D" w:rsidRPr="00934F53" w:rsidRDefault="002E059E" w:rsidP="00645333">
      <w:pPr>
        <w:spacing w:line="240" w:lineRule="auto"/>
        <w:jc w:val="both"/>
        <w:rPr>
          <w:rFonts w:ascii="Book Antiqua" w:hAnsi="Book Antiqua"/>
          <w:color w:val="000000"/>
          <w:sz w:val="20"/>
          <w:szCs w:val="20"/>
        </w:rPr>
      </w:pPr>
      <w:r w:rsidRPr="00934F53">
        <w:rPr>
          <w:rFonts w:ascii="Book Antiqua" w:hAnsi="Book Antiqua"/>
          <w:sz w:val="20"/>
          <w:szCs w:val="20"/>
        </w:rPr>
        <w:lastRenderedPageBreak/>
        <w:tab/>
      </w:r>
      <w:r w:rsidR="0046176B" w:rsidRPr="00934F53">
        <w:rPr>
          <w:rFonts w:ascii="Book Antiqua" w:hAnsi="Book Antiqua"/>
          <w:sz w:val="20"/>
          <w:szCs w:val="20"/>
        </w:rPr>
        <w:t>Where</w:t>
      </w:r>
      <w:r w:rsidRPr="00934F53">
        <w:rPr>
          <w:rFonts w:ascii="Book Antiqua" w:hAnsi="Book Antiqua"/>
          <w:sz w:val="20"/>
          <w:szCs w:val="20"/>
        </w:rPr>
        <w:t xml:space="preserve"> </w:t>
      </w:r>
      <w:r w:rsidR="0046176B" w:rsidRPr="00934F53">
        <w:rPr>
          <w:rFonts w:ascii="Book Antiqua" w:hAnsi="Book Antiqua"/>
          <w:sz w:val="20"/>
          <w:szCs w:val="20"/>
        </w:rPr>
        <w:t xml:space="preserve">a </w:t>
      </w:r>
      <w:r w:rsidRPr="00934F53">
        <w:rPr>
          <w:rFonts w:ascii="Book Antiqua" w:hAnsi="Book Antiqua"/>
          <w:sz w:val="20"/>
          <w:szCs w:val="20"/>
        </w:rPr>
        <w:t>contract actually stipulates time for performance of a contract</w:t>
      </w:r>
      <w:r w:rsidR="0046176B" w:rsidRPr="00934F53">
        <w:rPr>
          <w:rFonts w:ascii="Book Antiqua" w:hAnsi="Book Antiqua"/>
          <w:sz w:val="20"/>
          <w:szCs w:val="20"/>
        </w:rPr>
        <w:t xml:space="preserve">, </w:t>
      </w:r>
      <w:r w:rsidRPr="00934F53">
        <w:rPr>
          <w:rFonts w:ascii="Book Antiqua" w:hAnsi="Book Antiqua"/>
          <w:sz w:val="20"/>
          <w:szCs w:val="20"/>
        </w:rPr>
        <w:t>failure to abide with time is a breach of a contract. The time stipulated is a condition in the contract; it is not, just a target</w:t>
      </w:r>
      <w:r w:rsidR="0046176B" w:rsidRPr="00934F53">
        <w:rPr>
          <w:rFonts w:ascii="Book Antiqua" w:hAnsi="Book Antiqua"/>
          <w:sz w:val="20"/>
          <w:szCs w:val="20"/>
        </w:rPr>
        <w:t>.</w:t>
      </w:r>
      <w:r w:rsidR="00FD6EFD" w:rsidRPr="00934F53">
        <w:rPr>
          <w:rFonts w:ascii="Book Antiqua" w:hAnsi="Book Antiqua"/>
          <w:sz w:val="20"/>
          <w:szCs w:val="20"/>
        </w:rPr>
        <w:t xml:space="preserve"> </w:t>
      </w:r>
      <w:r w:rsidR="00525E7D" w:rsidRPr="00934F53">
        <w:rPr>
          <w:rFonts w:ascii="Book Antiqua" w:hAnsi="Book Antiqua"/>
          <w:color w:val="000000"/>
          <w:sz w:val="20"/>
          <w:szCs w:val="20"/>
        </w:rPr>
        <w:t xml:space="preserve">In </w:t>
      </w:r>
      <w:r w:rsidR="00525E7D" w:rsidRPr="00934F53">
        <w:rPr>
          <w:rFonts w:ascii="Book Antiqua" w:hAnsi="Book Antiqua"/>
          <w:i/>
          <w:color w:val="000000"/>
          <w:sz w:val="20"/>
          <w:szCs w:val="20"/>
        </w:rPr>
        <w:t xml:space="preserve">Gomathinayagam Pillai </w:t>
      </w:r>
      <w:r w:rsidR="00525E7D" w:rsidRPr="00934F53">
        <w:rPr>
          <w:rFonts w:ascii="Book Antiqua" w:hAnsi="Book Antiqua"/>
          <w:color w:val="000000"/>
          <w:sz w:val="20"/>
          <w:szCs w:val="20"/>
        </w:rPr>
        <w:t xml:space="preserve">case [1967 (1) SCR </w:t>
      </w:r>
      <w:r w:rsidR="004868E6" w:rsidRPr="00934F53">
        <w:rPr>
          <w:rFonts w:ascii="Book Antiqua" w:hAnsi="Book Antiqua"/>
          <w:color w:val="000000"/>
          <w:sz w:val="20"/>
          <w:szCs w:val="20"/>
        </w:rPr>
        <w:t>227:</w:t>
      </w:r>
      <w:r w:rsidR="00525E7D" w:rsidRPr="00934F53">
        <w:rPr>
          <w:rFonts w:ascii="Book Antiqua" w:hAnsi="Book Antiqua"/>
          <w:color w:val="000000"/>
          <w:sz w:val="20"/>
          <w:szCs w:val="20"/>
        </w:rPr>
        <w:t xml:space="preserve"> 1967 AIR</w:t>
      </w:r>
      <w:r w:rsidR="00F64A9E" w:rsidRPr="00934F53">
        <w:rPr>
          <w:rFonts w:ascii="Book Antiqua" w:hAnsi="Book Antiqua"/>
          <w:color w:val="000000"/>
          <w:sz w:val="20"/>
          <w:szCs w:val="20"/>
        </w:rPr>
        <w:t xml:space="preserve"> </w:t>
      </w:r>
      <w:r w:rsidR="00525E7D" w:rsidRPr="00934F53">
        <w:rPr>
          <w:rFonts w:ascii="Book Antiqua" w:hAnsi="Book Antiqua"/>
          <w:color w:val="000000"/>
          <w:sz w:val="20"/>
          <w:szCs w:val="20"/>
        </w:rPr>
        <w:t>(SC) 868] the Supreme Court of India said:</w:t>
      </w:r>
    </w:p>
    <w:p w:rsidR="00091413" w:rsidRPr="00934F53" w:rsidRDefault="00525E7D" w:rsidP="00645333">
      <w:pPr>
        <w:pStyle w:val="NormalWeb"/>
        <w:ind w:left="1440" w:right="1440"/>
        <w:jc w:val="both"/>
        <w:rPr>
          <w:rFonts w:ascii="Book Antiqua" w:hAnsi="Book Antiqua"/>
          <w:color w:val="000000"/>
          <w:sz w:val="20"/>
          <w:szCs w:val="20"/>
        </w:rPr>
      </w:pPr>
      <w:r w:rsidRPr="00934F53">
        <w:rPr>
          <w:rFonts w:ascii="Book Antiqua" w:hAnsi="Book Antiqua"/>
          <w:color w:val="000000"/>
          <w:sz w:val="20"/>
          <w:szCs w:val="20"/>
        </w:rPr>
        <w:t>Their Lordships will add to the statement just quoted these observations. The special jurisdiction of equity to disregard the letter of the contract in ascertaining what the parties to the contract are to be taken as having r</w:t>
      </w:r>
      <w:r w:rsidR="007B1E25" w:rsidRPr="00934F53">
        <w:rPr>
          <w:rFonts w:ascii="Book Antiqua" w:hAnsi="Book Antiqua"/>
          <w:color w:val="000000"/>
          <w:sz w:val="20"/>
          <w:szCs w:val="20"/>
        </w:rPr>
        <w:t>e</w:t>
      </w:r>
      <w:r w:rsidRPr="00934F53">
        <w:rPr>
          <w:rFonts w:ascii="Book Antiqua" w:hAnsi="Book Antiqua"/>
          <w:color w:val="000000"/>
          <w:sz w:val="20"/>
          <w:szCs w:val="20"/>
        </w:rPr>
        <w:t xml:space="preserve">ally and in substance intended as regards the time of its performance may be excluded by any plainly expressed stipulation. But to have this effect the language of the stipulation must show that the intention was to make the rights of the parties depend on the observance of the time-limits prescribed in a fashion which is unmistakable. The language will have this effect if it plainly </w:t>
      </w:r>
      <w:r w:rsidR="00FD6EFD" w:rsidRPr="00934F53">
        <w:rPr>
          <w:rFonts w:ascii="Book Antiqua" w:hAnsi="Book Antiqua"/>
          <w:color w:val="000000"/>
          <w:sz w:val="20"/>
          <w:szCs w:val="20"/>
        </w:rPr>
        <w:t>e</w:t>
      </w:r>
      <w:r w:rsidRPr="00934F53">
        <w:rPr>
          <w:rFonts w:ascii="Book Antiqua" w:hAnsi="Book Antiqua"/>
          <w:color w:val="000000"/>
          <w:sz w:val="20"/>
          <w:szCs w:val="20"/>
        </w:rPr>
        <w:t xml:space="preserve">xcludes the notion that these time-limits were of merely </w:t>
      </w:r>
      <w:r w:rsidR="00FD6EFD" w:rsidRPr="00934F53">
        <w:rPr>
          <w:rFonts w:ascii="Book Antiqua" w:hAnsi="Book Antiqua"/>
          <w:color w:val="000000"/>
          <w:sz w:val="20"/>
          <w:szCs w:val="20"/>
        </w:rPr>
        <w:t>s</w:t>
      </w:r>
      <w:r w:rsidRPr="00934F53">
        <w:rPr>
          <w:rFonts w:ascii="Book Antiqua" w:hAnsi="Book Antiqua"/>
          <w:color w:val="000000"/>
          <w:sz w:val="20"/>
          <w:szCs w:val="20"/>
        </w:rPr>
        <w:t>econdary importance in the bargain, and that to disregard them would be to disregard nothing that lay as its foundation. 'Prima facie, equity treats the importance of such time-limits as being subordinate to the main purpose of the parties, and it will enjoin specific performance notwithstanding that from the point of view of a court of law the contract has not been literally performed by the plaintiff as regards the time-limit specified.'"</w:t>
      </w:r>
    </w:p>
    <w:p w:rsidR="00F64A9E" w:rsidRPr="00934F53" w:rsidRDefault="00F64A9E" w:rsidP="00645333">
      <w:pPr>
        <w:shd w:val="clear" w:color="auto" w:fill="FFFFFF"/>
        <w:spacing w:after="60" w:line="240" w:lineRule="auto"/>
        <w:jc w:val="both"/>
        <w:rPr>
          <w:rFonts w:ascii="Book Antiqua" w:eastAsia="Times New Roman" w:hAnsi="Book Antiqua" w:cs="Times New Roman"/>
          <w:b/>
          <w:bCs/>
          <w:color w:val="000000"/>
          <w:sz w:val="20"/>
          <w:szCs w:val="20"/>
        </w:rPr>
      </w:pPr>
      <w:r w:rsidRPr="00934F53">
        <w:rPr>
          <w:rFonts w:ascii="Book Antiqua" w:eastAsia="Times New Roman" w:hAnsi="Book Antiqua" w:cs="Times New Roman"/>
          <w:color w:val="000000"/>
          <w:sz w:val="20"/>
          <w:szCs w:val="20"/>
        </w:rPr>
        <w:t xml:space="preserve">In </w:t>
      </w:r>
      <w:r w:rsidRPr="00934F53">
        <w:rPr>
          <w:rFonts w:ascii="Book Antiqua" w:eastAsia="Times New Roman" w:hAnsi="Book Antiqua" w:cs="Times New Roman"/>
          <w:i/>
          <w:color w:val="000000"/>
          <w:sz w:val="20"/>
          <w:szCs w:val="20"/>
        </w:rPr>
        <w:t>K. Narendra v Riviera Apartments (P) Ltd</w:t>
      </w:r>
      <w:r w:rsidRPr="00934F53">
        <w:rPr>
          <w:rFonts w:ascii="Book Antiqua" w:eastAsia="Times New Roman" w:hAnsi="Book Antiqua" w:cs="Times New Roman"/>
          <w:color w:val="000000"/>
          <w:sz w:val="20"/>
          <w:szCs w:val="20"/>
        </w:rPr>
        <w:t xml:space="preserve"> on 24 May, 1999 the court said</w:t>
      </w:r>
    </w:p>
    <w:p w:rsidR="00F64A9E" w:rsidRPr="00934F53" w:rsidRDefault="00F64A9E" w:rsidP="00645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Courier New"/>
          <w:color w:val="000000"/>
          <w:sz w:val="20"/>
          <w:szCs w:val="20"/>
        </w:rPr>
        <w:t xml:space="preserve">   </w:t>
      </w:r>
    </w:p>
    <w:p w:rsidR="00F64A9E" w:rsidRPr="00934F53" w:rsidRDefault="00F64A9E" w:rsidP="00645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It has been consistently held by the courts in India, following certain early English decisions, that in the case of agreement of sale relating to immovable property, time is not of the essence of the contract unless specifically provided to that effect. The period of limitation prescribed by the</w:t>
      </w:r>
      <w:r w:rsidR="00AB78FC" w:rsidRPr="00934F53">
        <w:rPr>
          <w:rFonts w:ascii="Book Antiqua" w:eastAsia="Times New Roman" w:hAnsi="Book Antiqua" w:cs="Times New Roman"/>
          <w:color w:val="000000"/>
          <w:sz w:val="20"/>
          <w:szCs w:val="20"/>
        </w:rPr>
        <w:t xml:space="preserve"> </w:t>
      </w:r>
      <w:hyperlink r:id="rId13" w:history="1">
        <w:r w:rsidR="00A50206" w:rsidRPr="00934F53">
          <w:rPr>
            <w:rFonts w:ascii="Book Antiqua" w:eastAsia="Times New Roman" w:hAnsi="Book Antiqua" w:cs="Times New Roman"/>
            <w:color w:val="000000"/>
            <w:sz w:val="20"/>
            <w:szCs w:val="20"/>
          </w:rPr>
          <w:t>Limitation Act</w:t>
        </w:r>
      </w:hyperlink>
      <w:r w:rsidRPr="00934F53">
        <w:rPr>
          <w:rFonts w:ascii="Book Antiqua" w:eastAsia="Times New Roman" w:hAnsi="Book Antiqua" w:cs="Times New Roman"/>
          <w:color w:val="000000"/>
          <w:sz w:val="20"/>
          <w:szCs w:val="20"/>
        </w:rPr>
        <w:t xml:space="preserve"> for filing a suit is three years. From these two circumstances, it does not follow that any and every suit for specific performance of the agreement (which does not provide specifically that time is of the essence of the contract) should be decreed provided it is filed within the period of limitation notwithstanding the time-limits stipulated in the agreement for doing one or the other thing by one or the other party. That would amount to saying that the time-limits prescribed by the parties in the agreement have no significance or value and that they mean nothing. Would it be reasonable to say that because time is not made the essence of the contract, the time-limit (s) specified in the agreement have no relevance and can be ignored with impunity? </w:t>
      </w:r>
    </w:p>
    <w:p w:rsidR="003918F3" w:rsidRPr="00934F53" w:rsidRDefault="00AB78FC" w:rsidP="00645333">
      <w:pPr>
        <w:spacing w:before="240" w:after="0" w:line="240" w:lineRule="auto"/>
        <w:jc w:val="both"/>
        <w:rPr>
          <w:rFonts w:ascii="Book Antiqua" w:hAnsi="Book Antiqua"/>
          <w:sz w:val="20"/>
          <w:szCs w:val="20"/>
        </w:rPr>
      </w:pPr>
      <w:r w:rsidRPr="00934F53">
        <w:rPr>
          <w:rFonts w:ascii="Book Antiqua" w:hAnsi="Book Antiqua"/>
          <w:sz w:val="20"/>
          <w:szCs w:val="20"/>
        </w:rPr>
        <w:t>In </w:t>
      </w:r>
      <w:hyperlink r:id="rId14" w:history="1">
        <w:r w:rsidRPr="00934F53">
          <w:rPr>
            <w:rFonts w:ascii="Book Antiqua" w:hAnsi="Book Antiqua"/>
            <w:i/>
            <w:sz w:val="20"/>
            <w:szCs w:val="20"/>
          </w:rPr>
          <w:t xml:space="preserve"> Rani v Kamal Rani</w:t>
        </w:r>
      </w:hyperlink>
      <w:r w:rsidRPr="00934F53">
        <w:rPr>
          <w:rFonts w:ascii="Book Antiqua" w:hAnsi="Book Antiqua"/>
          <w:i/>
          <w:sz w:val="20"/>
          <w:szCs w:val="20"/>
        </w:rPr>
        <w:t> </w:t>
      </w:r>
      <w:r w:rsidRPr="00934F53">
        <w:rPr>
          <w:rFonts w:ascii="Book Antiqua" w:hAnsi="Book Antiqua"/>
          <w:sz w:val="20"/>
          <w:szCs w:val="20"/>
        </w:rPr>
        <w:t>(1993) 1 SCC 519, the court said</w:t>
      </w:r>
      <w:r w:rsidR="00523767" w:rsidRPr="00934F53">
        <w:rPr>
          <w:rFonts w:ascii="Book Antiqua" w:hAnsi="Book Antiqua"/>
          <w:sz w:val="20"/>
          <w:szCs w:val="20"/>
        </w:rPr>
        <w:t>:</w:t>
      </w:r>
    </w:p>
    <w:p w:rsidR="00397A13" w:rsidRPr="00934F53" w:rsidRDefault="003918F3" w:rsidP="00645333">
      <w:pPr>
        <w:shd w:val="clear" w:color="auto" w:fill="FFFFFF"/>
        <w:spacing w:before="100" w:beforeAutospacing="1" w:after="100" w:afterAutospacing="1" w:line="240" w:lineRule="auto"/>
        <w:ind w:left="1440" w:right="1440"/>
        <w:jc w:val="both"/>
        <w:rPr>
          <w:rFonts w:ascii="Book Antiqua" w:hAnsi="Book Antiqua"/>
          <w:sz w:val="20"/>
          <w:szCs w:val="20"/>
        </w:rPr>
      </w:pPr>
      <w:r w:rsidRPr="00934F53">
        <w:rPr>
          <w:rFonts w:ascii="Book Antiqua" w:hAnsi="Book Antiqua"/>
          <w:sz w:val="20"/>
          <w:szCs w:val="20"/>
        </w:rPr>
        <w:t>....it is clear that in the case of sale of immovable property there is no presumption as to time being the essence of the contract. Even if it is not of the essence of the contract, the Court may infer that it is to be performed in a reasonable time if the conditions are (evident?</w:t>
      </w:r>
      <w:r w:rsidR="004868E6" w:rsidRPr="00934F53">
        <w:rPr>
          <w:rFonts w:ascii="Book Antiqua" w:hAnsi="Book Antiqua"/>
          <w:sz w:val="20"/>
          <w:szCs w:val="20"/>
        </w:rPr>
        <w:t>):</w:t>
      </w:r>
      <w:r w:rsidRPr="00934F53">
        <w:rPr>
          <w:rFonts w:ascii="Book Antiqua" w:hAnsi="Book Antiqua"/>
          <w:sz w:val="20"/>
          <w:szCs w:val="20"/>
        </w:rPr>
        <w:t xml:space="preserve"> (1) from the express terms of the contract; (2) from the nature of the property; and (3) from the surrounding circumstances, for example, the object of making the contract. </w:t>
      </w:r>
    </w:p>
    <w:p w:rsidR="00484B02" w:rsidRPr="00934F53" w:rsidRDefault="003918F3" w:rsidP="00645333">
      <w:pPr>
        <w:spacing w:line="240" w:lineRule="auto"/>
        <w:ind w:left="1440" w:right="1440"/>
        <w:jc w:val="both"/>
        <w:rPr>
          <w:rFonts w:ascii="Book Antiqua" w:hAnsi="Book Antiqua"/>
          <w:sz w:val="20"/>
          <w:szCs w:val="20"/>
        </w:rPr>
      </w:pPr>
      <w:r w:rsidRPr="00934F53">
        <w:rPr>
          <w:rFonts w:ascii="Book Antiqua" w:hAnsi="Book Antiqua"/>
          <w:sz w:val="20"/>
          <w:szCs w:val="20"/>
        </w:rPr>
        <w:t xml:space="preserve">In other words, the court should </w:t>
      </w:r>
      <w:r w:rsidR="00397A13" w:rsidRPr="00934F53">
        <w:rPr>
          <w:rFonts w:ascii="Book Antiqua" w:hAnsi="Book Antiqua"/>
          <w:sz w:val="20"/>
          <w:szCs w:val="20"/>
        </w:rPr>
        <w:tab/>
      </w:r>
      <w:r w:rsidRPr="00934F53">
        <w:rPr>
          <w:rFonts w:ascii="Book Antiqua" w:hAnsi="Book Antiqua"/>
          <w:sz w:val="20"/>
          <w:szCs w:val="20"/>
        </w:rPr>
        <w:t xml:space="preserve">look at all the relevant circumstances including the time-limit(s) specified in the agreement and </w:t>
      </w:r>
      <w:r w:rsidRPr="00934F53">
        <w:rPr>
          <w:rFonts w:ascii="Book Antiqua" w:hAnsi="Book Antiqua"/>
          <w:sz w:val="20"/>
          <w:szCs w:val="20"/>
        </w:rPr>
        <w:lastRenderedPageBreak/>
        <w:t xml:space="preserve">determine whether its discretion to grant specific performance should be exercised. </w:t>
      </w:r>
      <w:r w:rsidR="00397A13" w:rsidRPr="00934F53">
        <w:rPr>
          <w:rFonts w:ascii="Book Antiqua" w:hAnsi="Book Antiqua"/>
          <w:sz w:val="20"/>
          <w:szCs w:val="20"/>
        </w:rPr>
        <w:tab/>
      </w:r>
      <w:r w:rsidR="00FC7634" w:rsidRPr="00934F53">
        <w:rPr>
          <w:rFonts w:ascii="Book Antiqua" w:hAnsi="Book Antiqua"/>
          <w:sz w:val="20"/>
          <w:szCs w:val="20"/>
        </w:rPr>
        <w:tab/>
      </w:r>
    </w:p>
    <w:p w:rsidR="00C44C04" w:rsidRPr="00934F53" w:rsidRDefault="00C81723" w:rsidP="00645333">
      <w:pPr>
        <w:spacing w:line="240" w:lineRule="auto"/>
        <w:jc w:val="both"/>
        <w:rPr>
          <w:rFonts w:ascii="Book Antiqua" w:hAnsi="Book Antiqua"/>
          <w:sz w:val="20"/>
          <w:szCs w:val="20"/>
        </w:rPr>
      </w:pPr>
      <w:r w:rsidRPr="00934F53">
        <w:rPr>
          <w:rFonts w:ascii="Book Antiqua" w:hAnsi="Book Antiqua"/>
          <w:sz w:val="20"/>
          <w:szCs w:val="20"/>
        </w:rPr>
        <w:tab/>
      </w:r>
      <w:r w:rsidR="00FC7634" w:rsidRPr="00934F53">
        <w:rPr>
          <w:rFonts w:ascii="Book Antiqua" w:hAnsi="Book Antiqua"/>
          <w:sz w:val="20"/>
          <w:szCs w:val="20"/>
        </w:rPr>
        <w:t xml:space="preserve">The </w:t>
      </w:r>
      <w:r w:rsidR="006C191D" w:rsidRPr="00934F53">
        <w:rPr>
          <w:rFonts w:ascii="Book Antiqua" w:hAnsi="Book Antiqua"/>
          <w:sz w:val="20"/>
          <w:szCs w:val="20"/>
        </w:rPr>
        <w:t>principles</w:t>
      </w:r>
      <w:r w:rsidR="00FC7634" w:rsidRPr="00934F53">
        <w:rPr>
          <w:rFonts w:ascii="Book Antiqua" w:hAnsi="Book Antiqua"/>
          <w:sz w:val="20"/>
          <w:szCs w:val="20"/>
        </w:rPr>
        <w:t xml:space="preserve">, as I understand </w:t>
      </w:r>
      <w:r w:rsidR="006C191D" w:rsidRPr="00934F53">
        <w:rPr>
          <w:rFonts w:ascii="Book Antiqua" w:hAnsi="Book Antiqua"/>
          <w:sz w:val="20"/>
          <w:szCs w:val="20"/>
        </w:rPr>
        <w:t>them</w:t>
      </w:r>
      <w:r w:rsidR="00FC7634" w:rsidRPr="00934F53">
        <w:rPr>
          <w:rFonts w:ascii="Book Antiqua" w:hAnsi="Book Antiqua"/>
          <w:sz w:val="20"/>
          <w:szCs w:val="20"/>
        </w:rPr>
        <w:t xml:space="preserve">, however, </w:t>
      </w:r>
      <w:r w:rsidR="006C191D" w:rsidRPr="00934F53">
        <w:rPr>
          <w:rFonts w:ascii="Book Antiqua" w:hAnsi="Book Antiqua"/>
          <w:sz w:val="20"/>
          <w:szCs w:val="20"/>
        </w:rPr>
        <w:t>are</w:t>
      </w:r>
      <w:r w:rsidR="00FC7634" w:rsidRPr="00934F53">
        <w:rPr>
          <w:rFonts w:ascii="Book Antiqua" w:hAnsi="Book Antiqua"/>
          <w:sz w:val="20"/>
          <w:szCs w:val="20"/>
        </w:rPr>
        <w:t xml:space="preserve"> that where there has been stipulation as to time, including where time has been made of essence, equity intervenes and will give relief in order to do justice to the parties and the case. It is the function of equity to ameliorate, in appropriate circumstances, the consequences of a certain legal result. In relation to real property</w:t>
      </w:r>
      <w:r w:rsidR="00525E7D" w:rsidRPr="00934F53">
        <w:rPr>
          <w:rFonts w:ascii="Book Antiqua" w:hAnsi="Book Antiqua"/>
          <w:sz w:val="20"/>
          <w:szCs w:val="20"/>
        </w:rPr>
        <w:t>,</w:t>
      </w:r>
      <w:r w:rsidR="00FC7634" w:rsidRPr="00934F53">
        <w:rPr>
          <w:rFonts w:ascii="Book Antiqua" w:hAnsi="Book Antiqua"/>
          <w:sz w:val="20"/>
          <w:szCs w:val="20"/>
        </w:rPr>
        <w:t xml:space="preserve"> where time was stipulated or where, time not stipulated, </w:t>
      </w:r>
      <w:r w:rsidR="00525E7D" w:rsidRPr="00934F53">
        <w:rPr>
          <w:rFonts w:ascii="Book Antiqua" w:hAnsi="Book Antiqua"/>
          <w:sz w:val="20"/>
          <w:szCs w:val="20"/>
        </w:rPr>
        <w:t xml:space="preserve">the action must be done in a reasonable time, equity will intervene. </w:t>
      </w:r>
      <w:r w:rsidR="00C44C04" w:rsidRPr="00934F53">
        <w:rPr>
          <w:rFonts w:ascii="Book Antiqua" w:hAnsi="Book Antiqua"/>
          <w:sz w:val="20"/>
          <w:szCs w:val="20"/>
        </w:rPr>
        <w:t xml:space="preserve">Lord Cairns in </w:t>
      </w:r>
      <w:r w:rsidR="00C44C04" w:rsidRPr="00934F53">
        <w:rPr>
          <w:rFonts w:ascii="Book Antiqua" w:hAnsi="Book Antiqua"/>
          <w:i/>
          <w:sz w:val="20"/>
          <w:szCs w:val="20"/>
        </w:rPr>
        <w:t xml:space="preserve">Tilley v. Thomas </w:t>
      </w:r>
      <w:r w:rsidR="00C44C04" w:rsidRPr="00934F53">
        <w:rPr>
          <w:rFonts w:ascii="Book Antiqua" w:hAnsi="Book Antiqua"/>
          <w:sz w:val="20"/>
          <w:szCs w:val="20"/>
        </w:rPr>
        <w:t>(1867) L. R. 3 Ch. 61 expressed the equity principles as follows:</w:t>
      </w:r>
    </w:p>
    <w:p w:rsidR="00091413" w:rsidRPr="00934F53" w:rsidRDefault="00C44C04" w:rsidP="00645333">
      <w:pPr>
        <w:pStyle w:val="NormalWeb"/>
        <w:ind w:left="1440" w:right="1440"/>
        <w:jc w:val="both"/>
        <w:rPr>
          <w:rFonts w:ascii="Book Antiqua" w:hAnsi="Book Antiqua"/>
          <w:sz w:val="20"/>
          <w:szCs w:val="20"/>
        </w:rPr>
      </w:pPr>
      <w:r w:rsidRPr="00934F53">
        <w:rPr>
          <w:rFonts w:ascii="Book Antiqua" w:hAnsi="Book Antiqua"/>
          <w:sz w:val="20"/>
          <w:szCs w:val="20"/>
        </w:rPr>
        <w:t xml:space="preserve"> "The construction is, and must be, in equity the same as in a Court of law. A Court of equity will indeed relieve against, and enforce, specific performance, </w:t>
      </w:r>
      <w:r w:rsidR="00F512FB" w:rsidRPr="00934F53">
        <w:rPr>
          <w:rFonts w:ascii="Book Antiqua" w:hAnsi="Book Antiqua"/>
          <w:sz w:val="20"/>
          <w:szCs w:val="20"/>
        </w:rPr>
        <w:t>n</w:t>
      </w:r>
      <w:r w:rsidRPr="00934F53">
        <w:rPr>
          <w:rFonts w:ascii="Book Antiqua" w:hAnsi="Book Antiqua"/>
          <w:sz w:val="20"/>
          <w:szCs w:val="20"/>
        </w:rPr>
        <w:t xml:space="preserve">otwithstanding a failure to keep the dates assigned by the contract, either for completion, or for the steps towards completion, if it can do justice between the parties, and if (as Lord Justice Turner said in </w:t>
      </w:r>
      <w:r w:rsidR="00091413" w:rsidRPr="00934F53">
        <w:rPr>
          <w:rFonts w:ascii="Book Antiqua" w:hAnsi="Book Antiqua"/>
          <w:i/>
          <w:sz w:val="20"/>
          <w:szCs w:val="20"/>
        </w:rPr>
        <w:t>Roberts v. Berry</w:t>
      </w:r>
      <w:r w:rsidRPr="00934F53">
        <w:rPr>
          <w:rFonts w:ascii="Book Antiqua" w:hAnsi="Book Antiqua"/>
          <w:sz w:val="20"/>
          <w:szCs w:val="20"/>
        </w:rPr>
        <w:t xml:space="preserve"> (1853) 3 De G. M. &amp; G. 284), there is nothing in the 'express stipulations between the parties, the nature of the property, or the surrounding circumstances,' which would make it inequitable to interfere with and modify the legal right. This is what is meant, and all that is meant, when it is said that in equity time is not of the essence of the contract. </w:t>
      </w:r>
    </w:p>
    <w:p w:rsidR="00F512FB" w:rsidRPr="00934F53" w:rsidRDefault="00C44C04" w:rsidP="00645333">
      <w:pPr>
        <w:pStyle w:val="NormalWeb"/>
        <w:jc w:val="both"/>
        <w:rPr>
          <w:rFonts w:ascii="Book Antiqua" w:hAnsi="Book Antiqua"/>
          <w:color w:val="000000"/>
          <w:sz w:val="20"/>
          <w:szCs w:val="20"/>
        </w:rPr>
      </w:pPr>
      <w:r w:rsidRPr="00934F53">
        <w:rPr>
          <w:rFonts w:ascii="Book Antiqua" w:hAnsi="Book Antiqua"/>
          <w:color w:val="000000"/>
          <w:sz w:val="20"/>
          <w:szCs w:val="20"/>
          <w:shd w:val="clear" w:color="auto" w:fill="FFFFFF"/>
        </w:rPr>
        <w:tab/>
      </w:r>
      <w:r w:rsidR="0046176B" w:rsidRPr="00934F53">
        <w:rPr>
          <w:rFonts w:ascii="Book Antiqua" w:hAnsi="Book Antiqua"/>
          <w:sz w:val="20"/>
          <w:szCs w:val="20"/>
        </w:rPr>
        <w:t xml:space="preserve">Equity </w:t>
      </w:r>
      <w:r w:rsidRPr="00934F53">
        <w:rPr>
          <w:rFonts w:ascii="Book Antiqua" w:hAnsi="Book Antiqua"/>
          <w:sz w:val="20"/>
          <w:szCs w:val="20"/>
        </w:rPr>
        <w:t>never obfuscate</w:t>
      </w:r>
      <w:r w:rsidR="0046176B" w:rsidRPr="00934F53">
        <w:rPr>
          <w:rFonts w:ascii="Book Antiqua" w:hAnsi="Book Antiqua"/>
          <w:sz w:val="20"/>
          <w:szCs w:val="20"/>
        </w:rPr>
        <w:t>s</w:t>
      </w:r>
      <w:r w:rsidRPr="00934F53">
        <w:rPr>
          <w:rFonts w:ascii="Book Antiqua" w:hAnsi="Book Antiqua"/>
          <w:sz w:val="20"/>
          <w:szCs w:val="20"/>
        </w:rPr>
        <w:t xml:space="preserve"> right</w:t>
      </w:r>
      <w:r w:rsidR="0046176B" w:rsidRPr="00934F53">
        <w:rPr>
          <w:rFonts w:ascii="Book Antiqua" w:hAnsi="Book Antiqua"/>
          <w:sz w:val="20"/>
          <w:szCs w:val="20"/>
        </w:rPr>
        <w:t>s</w:t>
      </w:r>
      <w:r w:rsidR="00022B96" w:rsidRPr="00934F53">
        <w:rPr>
          <w:rFonts w:ascii="Book Antiqua" w:hAnsi="Book Antiqua"/>
          <w:sz w:val="20"/>
          <w:szCs w:val="20"/>
        </w:rPr>
        <w:t xml:space="preserve">. In a </w:t>
      </w:r>
      <w:r w:rsidR="0046176B" w:rsidRPr="00934F53">
        <w:rPr>
          <w:rFonts w:ascii="Book Antiqua" w:hAnsi="Book Antiqua"/>
          <w:sz w:val="20"/>
          <w:szCs w:val="20"/>
        </w:rPr>
        <w:t xml:space="preserve">land </w:t>
      </w:r>
      <w:r w:rsidR="00022B96" w:rsidRPr="00934F53">
        <w:rPr>
          <w:rFonts w:ascii="Book Antiqua" w:hAnsi="Book Antiqua"/>
          <w:sz w:val="20"/>
          <w:szCs w:val="20"/>
        </w:rPr>
        <w:t xml:space="preserve">sale, therefore, </w:t>
      </w:r>
      <w:r w:rsidR="005E73F6" w:rsidRPr="00934F53">
        <w:rPr>
          <w:rFonts w:ascii="Book Antiqua" w:hAnsi="Book Antiqua"/>
          <w:sz w:val="20"/>
          <w:szCs w:val="20"/>
        </w:rPr>
        <w:t>equity identifies</w:t>
      </w:r>
      <w:r w:rsidR="00022B96" w:rsidRPr="00934F53">
        <w:rPr>
          <w:rFonts w:ascii="Book Antiqua" w:hAnsi="Book Antiqua"/>
          <w:sz w:val="20"/>
          <w:szCs w:val="20"/>
        </w:rPr>
        <w:t xml:space="preserve"> the (legal</w:t>
      </w:r>
      <w:r w:rsidR="0046176B" w:rsidRPr="00934F53">
        <w:rPr>
          <w:rFonts w:ascii="Book Antiqua" w:hAnsi="Book Antiqua"/>
          <w:sz w:val="20"/>
          <w:szCs w:val="20"/>
        </w:rPr>
        <w:t>)</w:t>
      </w:r>
      <w:r w:rsidR="00022B96" w:rsidRPr="00934F53">
        <w:rPr>
          <w:rFonts w:ascii="Book Antiqua" w:hAnsi="Book Antiqua"/>
          <w:sz w:val="20"/>
          <w:szCs w:val="20"/>
        </w:rPr>
        <w:t xml:space="preserve"> right and obviate</w:t>
      </w:r>
      <w:r w:rsidR="0046176B" w:rsidRPr="00934F53">
        <w:rPr>
          <w:rFonts w:ascii="Book Antiqua" w:hAnsi="Book Antiqua"/>
          <w:sz w:val="20"/>
          <w:szCs w:val="20"/>
        </w:rPr>
        <w:t>s</w:t>
      </w:r>
      <w:r w:rsidR="00022B96" w:rsidRPr="00934F53">
        <w:rPr>
          <w:rFonts w:ascii="Book Antiqua" w:hAnsi="Book Antiqua"/>
          <w:sz w:val="20"/>
          <w:szCs w:val="20"/>
        </w:rPr>
        <w:t xml:space="preserve"> consequences </w:t>
      </w:r>
      <w:r w:rsidR="0046176B" w:rsidRPr="00934F53">
        <w:rPr>
          <w:rFonts w:ascii="Book Antiqua" w:hAnsi="Book Antiqua"/>
          <w:sz w:val="20"/>
          <w:szCs w:val="20"/>
        </w:rPr>
        <w:t>pursuing</w:t>
      </w:r>
      <w:r w:rsidR="00022B96" w:rsidRPr="00934F53">
        <w:rPr>
          <w:rFonts w:ascii="Book Antiqua" w:hAnsi="Book Antiqua"/>
          <w:sz w:val="20"/>
          <w:szCs w:val="20"/>
        </w:rPr>
        <w:t xml:space="preserve"> justice and fairness. Where, therefore, a contract stipulates time </w:t>
      </w:r>
      <w:r w:rsidR="00403FDA" w:rsidRPr="00934F53">
        <w:rPr>
          <w:rFonts w:ascii="Book Antiqua" w:hAnsi="Book Antiqua"/>
          <w:sz w:val="20"/>
          <w:szCs w:val="20"/>
        </w:rPr>
        <w:t>when</w:t>
      </w:r>
      <w:r w:rsidR="00022B96" w:rsidRPr="00934F53">
        <w:rPr>
          <w:rFonts w:ascii="Book Antiqua" w:hAnsi="Book Antiqua"/>
          <w:sz w:val="20"/>
          <w:szCs w:val="20"/>
        </w:rPr>
        <w:t xml:space="preserve"> an activity must occur and the contract </w:t>
      </w:r>
      <w:r w:rsidR="00403FDA" w:rsidRPr="00934F53">
        <w:rPr>
          <w:rFonts w:ascii="Book Antiqua" w:hAnsi="Book Antiqua"/>
          <w:sz w:val="20"/>
          <w:szCs w:val="20"/>
        </w:rPr>
        <w:t>never</w:t>
      </w:r>
      <w:r w:rsidR="00022B96" w:rsidRPr="00934F53">
        <w:rPr>
          <w:rFonts w:ascii="Book Antiqua" w:hAnsi="Book Antiqua"/>
          <w:sz w:val="20"/>
          <w:szCs w:val="20"/>
        </w:rPr>
        <w:t xml:space="preserve"> stipulate</w:t>
      </w:r>
      <w:r w:rsidR="00403FDA" w:rsidRPr="00934F53">
        <w:rPr>
          <w:rFonts w:ascii="Book Antiqua" w:hAnsi="Book Antiqua"/>
          <w:sz w:val="20"/>
          <w:szCs w:val="20"/>
        </w:rPr>
        <w:t>s</w:t>
      </w:r>
      <w:r w:rsidR="00022B96" w:rsidRPr="00934F53">
        <w:rPr>
          <w:rFonts w:ascii="Book Antiqua" w:hAnsi="Book Antiqua"/>
          <w:sz w:val="20"/>
          <w:szCs w:val="20"/>
        </w:rPr>
        <w:t xml:space="preserve"> time, the action </w:t>
      </w:r>
      <w:r w:rsidR="00403FDA" w:rsidRPr="00934F53">
        <w:rPr>
          <w:rFonts w:ascii="Book Antiqua" w:hAnsi="Book Antiqua"/>
          <w:sz w:val="20"/>
          <w:szCs w:val="20"/>
        </w:rPr>
        <w:t>should</w:t>
      </w:r>
      <w:r w:rsidR="00022B96" w:rsidRPr="00934F53">
        <w:rPr>
          <w:rFonts w:ascii="Book Antiqua" w:hAnsi="Book Antiqua"/>
          <w:sz w:val="20"/>
          <w:szCs w:val="20"/>
        </w:rPr>
        <w:t xml:space="preserve"> </w:t>
      </w:r>
      <w:r w:rsidR="00403FDA" w:rsidRPr="00934F53">
        <w:rPr>
          <w:rFonts w:ascii="Book Antiqua" w:hAnsi="Book Antiqua"/>
          <w:sz w:val="20"/>
          <w:szCs w:val="20"/>
        </w:rPr>
        <w:t>occur</w:t>
      </w:r>
      <w:r w:rsidR="00022B96" w:rsidRPr="00934F53">
        <w:rPr>
          <w:rFonts w:ascii="Book Antiqua" w:hAnsi="Book Antiqua"/>
          <w:sz w:val="20"/>
          <w:szCs w:val="20"/>
        </w:rPr>
        <w:t xml:space="preserve"> within a reasonable time, failure to abide is </w:t>
      </w:r>
      <w:r w:rsidR="00403FDA" w:rsidRPr="00934F53">
        <w:rPr>
          <w:rFonts w:ascii="Book Antiqua" w:hAnsi="Book Antiqua"/>
          <w:sz w:val="20"/>
          <w:szCs w:val="20"/>
        </w:rPr>
        <w:t>foremost</w:t>
      </w:r>
      <w:r w:rsidR="00022B96" w:rsidRPr="00934F53">
        <w:rPr>
          <w:rFonts w:ascii="Book Antiqua" w:hAnsi="Book Antiqua"/>
          <w:sz w:val="20"/>
          <w:szCs w:val="20"/>
        </w:rPr>
        <w:t xml:space="preserve"> breach of contract. The innocent party, depending on the nature of the breach</w:t>
      </w:r>
      <w:r w:rsidR="00403FDA" w:rsidRPr="00934F53">
        <w:rPr>
          <w:rFonts w:ascii="Book Antiqua" w:hAnsi="Book Antiqua"/>
          <w:sz w:val="20"/>
          <w:szCs w:val="20"/>
        </w:rPr>
        <w:t>,</w:t>
      </w:r>
      <w:r w:rsidR="00022B96" w:rsidRPr="00934F53">
        <w:rPr>
          <w:rFonts w:ascii="Book Antiqua" w:hAnsi="Book Antiqua"/>
          <w:sz w:val="20"/>
          <w:szCs w:val="20"/>
        </w:rPr>
        <w:t xml:space="preserve"> is entitled to damages or </w:t>
      </w:r>
      <w:r w:rsidR="009D5D76" w:rsidRPr="00934F53">
        <w:rPr>
          <w:rFonts w:ascii="Book Antiqua" w:hAnsi="Book Antiqua"/>
          <w:sz w:val="20"/>
          <w:szCs w:val="20"/>
        </w:rPr>
        <w:t>rescission</w:t>
      </w:r>
      <w:r w:rsidR="004D76AC" w:rsidRPr="00934F53">
        <w:rPr>
          <w:rFonts w:ascii="Book Antiqua" w:hAnsi="Book Antiqua"/>
          <w:sz w:val="20"/>
          <w:szCs w:val="20"/>
        </w:rPr>
        <w:t xml:space="preserve"> </w:t>
      </w:r>
      <w:r w:rsidR="00022B96" w:rsidRPr="00934F53">
        <w:rPr>
          <w:rFonts w:ascii="Book Antiqua" w:hAnsi="Book Antiqua"/>
          <w:sz w:val="20"/>
          <w:szCs w:val="20"/>
        </w:rPr>
        <w:t>of a contract. Equity must, as it usually does, follow the law. Equitable remedies must, therefore, not ignore remedies available by law. It is because of this that Lord Cairns qualifies the remedy</w:t>
      </w:r>
      <w:r w:rsidR="00535756" w:rsidRPr="00934F53">
        <w:rPr>
          <w:rFonts w:ascii="Book Antiqua" w:hAnsi="Book Antiqua"/>
          <w:sz w:val="20"/>
          <w:szCs w:val="20"/>
        </w:rPr>
        <w:t>.</w:t>
      </w:r>
      <w:r w:rsidR="001371FE" w:rsidRPr="00934F53">
        <w:rPr>
          <w:rFonts w:ascii="Book Antiqua" w:hAnsi="Book Antiqua"/>
          <w:sz w:val="20"/>
          <w:szCs w:val="20"/>
        </w:rPr>
        <w:t xml:space="preserve"> </w:t>
      </w:r>
      <w:r w:rsidR="00F512FB" w:rsidRPr="00934F53">
        <w:rPr>
          <w:rFonts w:ascii="Book Antiqua" w:hAnsi="Book Antiqua"/>
          <w:color w:val="000000"/>
          <w:sz w:val="20"/>
          <w:szCs w:val="20"/>
        </w:rPr>
        <w:t xml:space="preserve">In </w:t>
      </w:r>
      <w:r w:rsidR="00F512FB" w:rsidRPr="00934F53">
        <w:rPr>
          <w:rFonts w:ascii="Book Antiqua" w:hAnsi="Book Antiqua"/>
          <w:color w:val="000000"/>
          <w:sz w:val="20"/>
          <w:szCs w:val="20"/>
          <w:u w:val="single"/>
        </w:rPr>
        <w:t>Stickney v Keeble</w:t>
      </w:r>
      <w:r w:rsidR="00F512FB" w:rsidRPr="00934F53">
        <w:rPr>
          <w:rFonts w:ascii="Book Antiqua" w:hAnsi="Book Antiqua"/>
          <w:color w:val="000000"/>
          <w:sz w:val="20"/>
          <w:szCs w:val="20"/>
        </w:rPr>
        <w:t> [1915] AC 386 said Lord Parmoor at pages 415,416:</w:t>
      </w:r>
    </w:p>
    <w:p w:rsidR="00091413" w:rsidRPr="00934F53" w:rsidRDefault="00F512FB" w:rsidP="00645333">
      <w:pPr>
        <w:spacing w:before="240" w:after="0" w:line="240" w:lineRule="auto"/>
        <w:ind w:left="1440" w:right="1440"/>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“This is really all that is meant by and involved in the maxim that in equity the time fixed for completion is not of the essence of the contract, but this maxim never had any application to cases in which the stipulation as to time could not be disregarded </w:t>
      </w:r>
      <w:r w:rsidRPr="00934F53">
        <w:rPr>
          <w:rFonts w:ascii="Book Antiqua" w:eastAsia="Times New Roman" w:hAnsi="Book Antiqua" w:cs="Times New Roman"/>
          <w:color w:val="000000"/>
          <w:sz w:val="20"/>
          <w:szCs w:val="20"/>
          <w:u w:val="single"/>
        </w:rPr>
        <w:t>without injustice</w:t>
      </w:r>
      <w:r w:rsidRPr="00934F53">
        <w:rPr>
          <w:rFonts w:ascii="Book Antiqua" w:eastAsia="Times New Roman" w:hAnsi="Book Antiqua" w:cs="Times New Roman"/>
          <w:color w:val="000000"/>
          <w:sz w:val="20"/>
          <w:szCs w:val="20"/>
        </w:rPr>
        <w:t> to the parties, when, for example, the parties, for reasons best known to themselves, had stipulated that the time fixed should be essential, or where there was something in the nature of the property or the surrounding circumstances which would render it </w:t>
      </w:r>
      <w:r w:rsidRPr="00934F53">
        <w:rPr>
          <w:rFonts w:ascii="Book Antiqua" w:eastAsia="Times New Roman" w:hAnsi="Book Antiqua" w:cs="Times New Roman"/>
          <w:color w:val="000000"/>
          <w:sz w:val="20"/>
          <w:szCs w:val="20"/>
          <w:u w:val="single"/>
        </w:rPr>
        <w:t>inequitable </w:t>
      </w:r>
      <w:r w:rsidRPr="00934F53">
        <w:rPr>
          <w:rFonts w:ascii="Book Antiqua" w:eastAsia="Times New Roman" w:hAnsi="Book Antiqua" w:cs="Times New Roman"/>
          <w:color w:val="000000"/>
          <w:sz w:val="20"/>
          <w:szCs w:val="20"/>
        </w:rPr>
        <w:t>to treat it as a non-essential term of the contract.</w:t>
      </w:r>
    </w:p>
    <w:p w:rsidR="00CF5425" w:rsidRPr="00934F53" w:rsidRDefault="00CF5425" w:rsidP="00645333">
      <w:pPr>
        <w:spacing w:before="240"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 xml:space="preserve">In </w:t>
      </w:r>
      <w:r w:rsidRPr="00934F53">
        <w:rPr>
          <w:rFonts w:ascii="Book Antiqua" w:eastAsia="Times New Roman" w:hAnsi="Book Antiqua" w:cs="Times New Roman"/>
          <w:i/>
          <w:color w:val="000000"/>
          <w:sz w:val="20"/>
          <w:szCs w:val="20"/>
        </w:rPr>
        <w:t>Raineri v Miles &amp; Anor </w:t>
      </w:r>
      <w:r w:rsidRPr="00934F53">
        <w:rPr>
          <w:rFonts w:ascii="Book Antiqua" w:eastAsia="Times New Roman" w:hAnsi="Book Antiqua" w:cs="Times New Roman"/>
          <w:color w:val="000000"/>
          <w:sz w:val="20"/>
          <w:szCs w:val="20"/>
        </w:rPr>
        <w:t>[1980] 2 All ER 145 Lord Edmund-Davies said:</w:t>
      </w:r>
    </w:p>
    <w:p w:rsidR="00091413" w:rsidRPr="00934F53" w:rsidRDefault="00CF5425" w:rsidP="00645333">
      <w:pPr>
        <w:spacing w:before="240" w:after="0" w:line="240" w:lineRule="auto"/>
        <w:ind w:left="1440" w:right="1440"/>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The former courts of equity did not rewrite contracts, nor did they hold that a man who had broken his word had kept it.  No case has been cited to Your Lordships where they denied all relief to the petitioner who proved that the respondent had delayed in the due performance of his contract.  But what they did in proper circumstances was to ameliorate the asperities of the common law.  They differed from the common law courts in the granting of remedies and not in the recognition of rights, and, so far from altering the substantive common law they followed it and applied it in their own courts when they thought it right to do so.”</w:t>
      </w:r>
    </w:p>
    <w:p w:rsidR="003C0E3B" w:rsidRPr="00934F53" w:rsidRDefault="009D5D76" w:rsidP="00645333">
      <w:pPr>
        <w:pStyle w:val="NormalWeb"/>
        <w:jc w:val="both"/>
        <w:rPr>
          <w:rFonts w:ascii="Book Antiqua" w:hAnsi="Book Antiqua"/>
          <w:bCs/>
          <w:i/>
          <w:color w:val="000000"/>
          <w:sz w:val="20"/>
          <w:szCs w:val="20"/>
        </w:rPr>
      </w:pPr>
      <w:r w:rsidRPr="00934F53">
        <w:rPr>
          <w:rFonts w:ascii="Book Antiqua" w:hAnsi="Book Antiqua"/>
          <w:bCs/>
          <w:i/>
          <w:color w:val="000000"/>
          <w:sz w:val="20"/>
          <w:szCs w:val="20"/>
        </w:rPr>
        <w:lastRenderedPageBreak/>
        <w:t>Rescission</w:t>
      </w:r>
      <w:r w:rsidR="00C81723" w:rsidRPr="00934F53">
        <w:rPr>
          <w:rFonts w:ascii="Book Antiqua" w:hAnsi="Book Antiqua"/>
          <w:bCs/>
          <w:i/>
          <w:color w:val="000000"/>
          <w:sz w:val="20"/>
          <w:szCs w:val="20"/>
        </w:rPr>
        <w:t xml:space="preserve"> after </w:t>
      </w:r>
      <w:r w:rsidRPr="00934F53">
        <w:rPr>
          <w:rFonts w:ascii="Book Antiqua" w:hAnsi="Book Antiqua"/>
          <w:bCs/>
          <w:i/>
          <w:color w:val="000000"/>
          <w:sz w:val="20"/>
          <w:szCs w:val="20"/>
        </w:rPr>
        <w:t>fundamental</w:t>
      </w:r>
      <w:r w:rsidR="003C0E3B" w:rsidRPr="00934F53">
        <w:rPr>
          <w:rFonts w:ascii="Book Antiqua" w:hAnsi="Book Antiqua"/>
          <w:bCs/>
          <w:i/>
          <w:color w:val="000000"/>
          <w:sz w:val="20"/>
          <w:szCs w:val="20"/>
        </w:rPr>
        <w:t xml:space="preserve"> </w:t>
      </w:r>
      <w:r w:rsidR="003B2F67" w:rsidRPr="00934F53">
        <w:rPr>
          <w:rFonts w:ascii="Book Antiqua" w:hAnsi="Book Antiqua"/>
          <w:bCs/>
          <w:i/>
          <w:color w:val="000000"/>
          <w:sz w:val="20"/>
          <w:szCs w:val="20"/>
        </w:rPr>
        <w:t>b</w:t>
      </w:r>
      <w:r w:rsidR="003C0E3B" w:rsidRPr="00934F53">
        <w:rPr>
          <w:rFonts w:ascii="Book Antiqua" w:hAnsi="Book Antiqua"/>
          <w:bCs/>
          <w:i/>
          <w:color w:val="000000"/>
          <w:sz w:val="20"/>
          <w:szCs w:val="20"/>
        </w:rPr>
        <w:t>reach</w:t>
      </w:r>
      <w:r w:rsidR="00C81723" w:rsidRPr="00934F53">
        <w:rPr>
          <w:rFonts w:ascii="Book Antiqua" w:hAnsi="Book Antiqua"/>
          <w:bCs/>
          <w:i/>
          <w:color w:val="000000"/>
          <w:sz w:val="20"/>
          <w:szCs w:val="20"/>
        </w:rPr>
        <w:t xml:space="preserve"> </w:t>
      </w:r>
    </w:p>
    <w:p w:rsidR="00CF1619" w:rsidRPr="00934F53" w:rsidRDefault="003C0E3B" w:rsidP="00645333">
      <w:pPr>
        <w:pStyle w:val="NormalWeb"/>
        <w:jc w:val="both"/>
        <w:rPr>
          <w:rFonts w:ascii="Book Antiqua" w:hAnsi="Book Antiqua"/>
          <w:color w:val="000000"/>
          <w:sz w:val="20"/>
          <w:szCs w:val="20"/>
        </w:rPr>
      </w:pPr>
      <w:r w:rsidRPr="00934F53">
        <w:rPr>
          <w:rFonts w:ascii="Book Antiqua" w:hAnsi="Book Antiqua"/>
          <w:bCs/>
          <w:color w:val="000000"/>
          <w:sz w:val="20"/>
          <w:szCs w:val="20"/>
        </w:rPr>
        <w:tab/>
      </w:r>
      <w:r w:rsidR="002A1780" w:rsidRPr="00934F53">
        <w:rPr>
          <w:rFonts w:ascii="Book Antiqua" w:hAnsi="Book Antiqua"/>
          <w:bCs/>
          <w:color w:val="000000"/>
          <w:sz w:val="20"/>
          <w:szCs w:val="20"/>
        </w:rPr>
        <w:t xml:space="preserve">Courts, therefore, equity notwithstanding, would refuse relief where, a party is guilty </w:t>
      </w:r>
      <w:r w:rsidR="000E07C0" w:rsidRPr="00934F53">
        <w:rPr>
          <w:rFonts w:ascii="Book Antiqua" w:hAnsi="Book Antiqua"/>
          <w:bCs/>
          <w:color w:val="000000"/>
          <w:sz w:val="20"/>
          <w:szCs w:val="20"/>
        </w:rPr>
        <w:t xml:space="preserve">of breach of </w:t>
      </w:r>
      <w:r w:rsidR="002A1780" w:rsidRPr="00934F53">
        <w:rPr>
          <w:rFonts w:ascii="Book Antiqua" w:hAnsi="Book Antiqua"/>
          <w:bCs/>
          <w:color w:val="000000"/>
          <w:sz w:val="20"/>
          <w:szCs w:val="20"/>
        </w:rPr>
        <w:t xml:space="preserve">a fundamental term of a contract. In such circumstances, the innocent party, after accepting the repudiation, may rescind the contract in the second sense postulated by Lord </w:t>
      </w:r>
      <w:r w:rsidR="005529BF" w:rsidRPr="00934F53">
        <w:rPr>
          <w:rFonts w:ascii="Book Antiqua" w:hAnsi="Book Antiqua"/>
          <w:bCs/>
          <w:color w:val="000000"/>
          <w:sz w:val="20"/>
          <w:szCs w:val="20"/>
        </w:rPr>
        <w:t xml:space="preserve">Wilberforce </w:t>
      </w:r>
      <w:r w:rsidR="002A1780" w:rsidRPr="00934F53">
        <w:rPr>
          <w:rFonts w:ascii="Book Antiqua" w:hAnsi="Book Antiqua"/>
          <w:bCs/>
          <w:color w:val="000000"/>
          <w:sz w:val="20"/>
          <w:szCs w:val="20"/>
        </w:rPr>
        <w:t xml:space="preserve">in </w:t>
      </w:r>
      <w:r w:rsidR="005529BF" w:rsidRPr="00934F53">
        <w:rPr>
          <w:rFonts w:ascii="Book Antiqua" w:hAnsi="Book Antiqua"/>
          <w:i/>
          <w:color w:val="000000"/>
          <w:sz w:val="20"/>
          <w:szCs w:val="20"/>
        </w:rPr>
        <w:t xml:space="preserve">v Agnew </w:t>
      </w:r>
      <w:r w:rsidR="005529BF" w:rsidRPr="00934F53">
        <w:rPr>
          <w:rFonts w:ascii="Book Antiqua" w:hAnsi="Book Antiqua"/>
          <w:color w:val="000000"/>
          <w:sz w:val="20"/>
          <w:szCs w:val="20"/>
        </w:rPr>
        <w:t>[1980] AC 367; [1979] All ER 88.</w:t>
      </w:r>
      <w:r w:rsidR="002A1780" w:rsidRPr="00934F53">
        <w:rPr>
          <w:rFonts w:ascii="Book Antiqua" w:hAnsi="Book Antiqua"/>
          <w:bCs/>
          <w:color w:val="000000"/>
          <w:sz w:val="20"/>
          <w:szCs w:val="20"/>
        </w:rPr>
        <w:t xml:space="preserve"> </w:t>
      </w:r>
      <w:r w:rsidR="00091413" w:rsidRPr="00934F53">
        <w:rPr>
          <w:rFonts w:ascii="Book Antiqua" w:hAnsi="Book Antiqua"/>
          <w:bCs/>
          <w:color w:val="000000"/>
          <w:sz w:val="20"/>
          <w:szCs w:val="20"/>
        </w:rPr>
        <w:t xml:space="preserve">In </w:t>
      </w:r>
      <w:r w:rsidR="00091413" w:rsidRPr="00934F53">
        <w:rPr>
          <w:rFonts w:ascii="Book Antiqua" w:hAnsi="Book Antiqua"/>
          <w:bCs/>
          <w:i/>
          <w:color w:val="000000"/>
          <w:sz w:val="20"/>
          <w:szCs w:val="20"/>
        </w:rPr>
        <w:t xml:space="preserve">Fitzpatrick and Others </w:t>
      </w:r>
      <w:r w:rsidR="00341A1D" w:rsidRPr="00934F53">
        <w:rPr>
          <w:rFonts w:ascii="Book Antiqua" w:hAnsi="Book Antiqua"/>
          <w:bCs/>
          <w:i/>
          <w:color w:val="000000"/>
          <w:sz w:val="20"/>
          <w:szCs w:val="20"/>
        </w:rPr>
        <w:t>v</w:t>
      </w:r>
      <w:r w:rsidR="00091413" w:rsidRPr="00934F53">
        <w:rPr>
          <w:rFonts w:ascii="Book Antiqua" w:hAnsi="Book Antiqua"/>
          <w:bCs/>
          <w:i/>
          <w:color w:val="000000"/>
          <w:sz w:val="20"/>
          <w:szCs w:val="20"/>
        </w:rPr>
        <w:t xml:space="preserve"> Sarcon (No 177) Limited Girvan </w:t>
      </w:r>
      <w:r w:rsidR="00341A1D" w:rsidRPr="00934F53">
        <w:rPr>
          <w:rFonts w:ascii="Book Antiqua" w:hAnsi="Book Antiqua"/>
          <w:bCs/>
          <w:color w:val="000000"/>
          <w:sz w:val="20"/>
          <w:szCs w:val="20"/>
        </w:rPr>
        <w:t xml:space="preserve">LJ </w:t>
      </w:r>
      <w:r w:rsidR="00341A1D" w:rsidRPr="00934F53">
        <w:rPr>
          <w:rFonts w:ascii="Book Antiqua" w:hAnsi="Book Antiqua"/>
          <w:color w:val="000000"/>
          <w:sz w:val="20"/>
          <w:szCs w:val="20"/>
        </w:rPr>
        <w:t>[</w:t>
      </w:r>
      <w:r w:rsidR="00341A1D" w:rsidRPr="00934F53">
        <w:rPr>
          <w:rFonts w:ascii="Book Antiqua" w:hAnsi="Book Antiqua"/>
          <w:bCs/>
          <w:color w:val="000000"/>
          <w:sz w:val="20"/>
          <w:szCs w:val="20"/>
        </w:rPr>
        <w:t>2012] NICA 58, [2014] NI 35</w:t>
      </w:r>
      <w:r w:rsidR="002A1780" w:rsidRPr="00934F53">
        <w:rPr>
          <w:rFonts w:ascii="Book Antiqua" w:hAnsi="Book Antiqua"/>
          <w:bCs/>
          <w:color w:val="000000"/>
          <w:sz w:val="20"/>
          <w:szCs w:val="20"/>
        </w:rPr>
        <w:t xml:space="preserve">, </w:t>
      </w:r>
      <w:r w:rsidR="00091413" w:rsidRPr="00934F53">
        <w:rPr>
          <w:rFonts w:ascii="Book Antiqua" w:hAnsi="Book Antiqua"/>
          <w:bCs/>
          <w:color w:val="000000"/>
          <w:sz w:val="20"/>
          <w:szCs w:val="20"/>
        </w:rPr>
        <w:t>giving the judgment of the Northern Ireland Court of Appeals</w:t>
      </w:r>
      <w:r w:rsidR="002A1780" w:rsidRPr="00934F53">
        <w:rPr>
          <w:rFonts w:ascii="Book Antiqua" w:hAnsi="Book Antiqua"/>
          <w:bCs/>
          <w:color w:val="000000"/>
          <w:sz w:val="20"/>
          <w:szCs w:val="20"/>
        </w:rPr>
        <w:t xml:space="preserve"> and </w:t>
      </w:r>
      <w:r w:rsidR="002374C8" w:rsidRPr="00934F53">
        <w:rPr>
          <w:rFonts w:ascii="Book Antiqua" w:hAnsi="Book Antiqua"/>
          <w:bCs/>
          <w:color w:val="000000"/>
          <w:sz w:val="20"/>
          <w:szCs w:val="20"/>
        </w:rPr>
        <w:t xml:space="preserve">acknowledging what </w:t>
      </w:r>
      <w:r w:rsidR="005529BF" w:rsidRPr="00934F53">
        <w:rPr>
          <w:rFonts w:ascii="Book Antiqua" w:hAnsi="Book Antiqua"/>
          <w:bCs/>
          <w:color w:val="000000"/>
          <w:sz w:val="20"/>
          <w:szCs w:val="20"/>
        </w:rPr>
        <w:t>the Ho</w:t>
      </w:r>
      <w:r w:rsidR="0017683D" w:rsidRPr="00934F53">
        <w:rPr>
          <w:rFonts w:ascii="Book Antiqua" w:hAnsi="Book Antiqua"/>
          <w:bCs/>
          <w:color w:val="000000"/>
          <w:sz w:val="20"/>
          <w:szCs w:val="20"/>
        </w:rPr>
        <w:t>u</w:t>
      </w:r>
      <w:r w:rsidR="005529BF" w:rsidRPr="00934F53">
        <w:rPr>
          <w:rFonts w:ascii="Book Antiqua" w:hAnsi="Book Antiqua"/>
          <w:bCs/>
          <w:color w:val="000000"/>
          <w:sz w:val="20"/>
          <w:szCs w:val="20"/>
        </w:rPr>
        <w:t xml:space="preserve">se of Lords </w:t>
      </w:r>
      <w:r w:rsidR="002374C8" w:rsidRPr="00934F53">
        <w:rPr>
          <w:rFonts w:ascii="Book Antiqua" w:hAnsi="Book Antiqua"/>
          <w:bCs/>
          <w:color w:val="000000"/>
          <w:sz w:val="20"/>
          <w:szCs w:val="20"/>
        </w:rPr>
        <w:t xml:space="preserve">said in </w:t>
      </w:r>
      <w:r w:rsidR="00091413" w:rsidRPr="00934F53">
        <w:rPr>
          <w:rFonts w:ascii="Book Antiqua" w:hAnsi="Book Antiqua"/>
          <w:i/>
          <w:color w:val="000000"/>
          <w:sz w:val="20"/>
          <w:szCs w:val="20"/>
          <w:u w:val="single"/>
        </w:rPr>
        <w:t>United Scientific Holdings Ltd v Burnley Borough Council</w:t>
      </w:r>
      <w:r w:rsidR="002374C8" w:rsidRPr="00934F53">
        <w:rPr>
          <w:rFonts w:ascii="Book Antiqua" w:hAnsi="Book Antiqua"/>
          <w:color w:val="000000"/>
          <w:sz w:val="20"/>
          <w:szCs w:val="20"/>
        </w:rPr>
        <w:t> [1978] AC 904 at 944)</w:t>
      </w:r>
      <w:r w:rsidR="00091413" w:rsidRPr="00934F53">
        <w:rPr>
          <w:rFonts w:ascii="Book Antiqua" w:hAnsi="Book Antiqua"/>
          <w:bCs/>
          <w:color w:val="000000"/>
          <w:sz w:val="20"/>
          <w:szCs w:val="20"/>
        </w:rPr>
        <w:t>, said:</w:t>
      </w:r>
    </w:p>
    <w:p w:rsidR="00CF1619" w:rsidRPr="00934F53" w:rsidRDefault="00CF1619" w:rsidP="00645333">
      <w:pPr>
        <w:pStyle w:val="NormalWeb"/>
        <w:ind w:left="1440" w:right="1440"/>
        <w:jc w:val="both"/>
        <w:rPr>
          <w:rFonts w:ascii="Book Antiqua" w:hAnsi="Book Antiqua"/>
          <w:sz w:val="20"/>
          <w:szCs w:val="20"/>
        </w:rPr>
      </w:pPr>
      <w:r w:rsidRPr="00934F53">
        <w:rPr>
          <w:rFonts w:ascii="Book Antiqua" w:hAnsi="Book Antiqua"/>
          <w:color w:val="000000"/>
          <w:sz w:val="20"/>
          <w:szCs w:val="20"/>
        </w:rPr>
        <w:t xml:space="preserve">If a </w:t>
      </w:r>
      <w:r w:rsidR="005E73F6" w:rsidRPr="00934F53">
        <w:rPr>
          <w:rFonts w:ascii="Book Antiqua" w:hAnsi="Book Antiqua"/>
          <w:color w:val="000000"/>
          <w:sz w:val="20"/>
          <w:szCs w:val="20"/>
        </w:rPr>
        <w:t>d</w:t>
      </w:r>
      <w:r w:rsidRPr="00934F53">
        <w:rPr>
          <w:rFonts w:ascii="Book Antiqua" w:hAnsi="Book Antiqua"/>
          <w:color w:val="000000"/>
          <w:sz w:val="20"/>
          <w:szCs w:val="20"/>
        </w:rPr>
        <w:t xml:space="preserve">eveloper fails to complete a contract in accordance with the terms of the contract it is a breach of contract and he is liable in damages. Whether or not the breach enables the </w:t>
      </w:r>
      <w:r w:rsidR="005E73F6" w:rsidRPr="00934F53">
        <w:rPr>
          <w:rFonts w:ascii="Book Antiqua" w:hAnsi="Book Antiqua"/>
          <w:color w:val="000000"/>
          <w:sz w:val="20"/>
          <w:szCs w:val="20"/>
        </w:rPr>
        <w:t xml:space="preserve">developer </w:t>
      </w:r>
      <w:r w:rsidRPr="00934F53">
        <w:rPr>
          <w:rFonts w:ascii="Book Antiqua" w:hAnsi="Book Antiqua"/>
          <w:color w:val="000000"/>
          <w:sz w:val="20"/>
          <w:szCs w:val="20"/>
        </w:rPr>
        <w:t xml:space="preserve">to treat the contract as at an end requires a consideration of the principles of repudiation of contract and whether time is of the essence of the contract. The rules relating to time being of the essence are simply a particular application of the law of repudiation </w:t>
      </w:r>
      <w:r w:rsidR="002374C8" w:rsidRPr="00934F53">
        <w:rPr>
          <w:rFonts w:ascii="Book Antiqua" w:hAnsi="Book Antiqua"/>
          <w:color w:val="000000"/>
          <w:sz w:val="20"/>
          <w:szCs w:val="20"/>
        </w:rPr>
        <w:t>…</w:t>
      </w:r>
      <w:r w:rsidRPr="00934F53">
        <w:rPr>
          <w:rFonts w:ascii="Book Antiqua" w:hAnsi="Book Antiqua"/>
          <w:color w:val="000000"/>
          <w:sz w:val="20"/>
          <w:szCs w:val="20"/>
        </w:rPr>
        <w:t>When time is of the essence of the contract it is a condition which goes to the root of the contract irrespective of the magnitude of the breach. There is no general concept of time being of the essence of a contract as a whole, the question being whether time is of the essence of a particular obligation. It is quite possible to have time stipulations which are conditions and others which are not.</w:t>
      </w:r>
    </w:p>
    <w:p w:rsidR="005E73F6" w:rsidRPr="00934F53" w:rsidRDefault="00535756" w:rsidP="00645333">
      <w:pPr>
        <w:pStyle w:val="NormalWeb"/>
        <w:jc w:val="both"/>
        <w:rPr>
          <w:rFonts w:ascii="Book Antiqua" w:hAnsi="Book Antiqua"/>
          <w:sz w:val="20"/>
          <w:szCs w:val="20"/>
        </w:rPr>
      </w:pPr>
      <w:r w:rsidRPr="00934F53">
        <w:rPr>
          <w:rFonts w:ascii="Book Antiqua" w:hAnsi="Book Antiqua"/>
          <w:sz w:val="20"/>
          <w:szCs w:val="20"/>
        </w:rPr>
        <w:tab/>
      </w:r>
      <w:r w:rsidR="005C75A7" w:rsidRPr="00934F53">
        <w:rPr>
          <w:rFonts w:ascii="Book Antiqua" w:hAnsi="Book Antiqua"/>
          <w:sz w:val="20"/>
          <w:szCs w:val="20"/>
        </w:rPr>
        <w:t>A buyer’s b</w:t>
      </w:r>
      <w:r w:rsidR="00022B96" w:rsidRPr="00934F53">
        <w:rPr>
          <w:rFonts w:ascii="Book Antiqua" w:hAnsi="Book Antiqua"/>
          <w:sz w:val="20"/>
          <w:szCs w:val="20"/>
        </w:rPr>
        <w:t xml:space="preserve">reach of a contractual term as to time </w:t>
      </w:r>
      <w:r w:rsidR="002374C8" w:rsidRPr="00934F53">
        <w:rPr>
          <w:rFonts w:ascii="Book Antiqua" w:hAnsi="Book Antiqua"/>
          <w:sz w:val="20"/>
          <w:szCs w:val="20"/>
        </w:rPr>
        <w:t xml:space="preserve">or payment </w:t>
      </w:r>
      <w:r w:rsidR="00022B96" w:rsidRPr="00934F53">
        <w:rPr>
          <w:rFonts w:ascii="Book Antiqua" w:hAnsi="Book Antiqua"/>
          <w:sz w:val="20"/>
          <w:szCs w:val="20"/>
        </w:rPr>
        <w:t xml:space="preserve">entitles the seller to damages </w:t>
      </w:r>
      <w:r w:rsidR="00436D2C" w:rsidRPr="00934F53">
        <w:rPr>
          <w:rFonts w:ascii="Book Antiqua" w:hAnsi="Book Antiqua"/>
          <w:sz w:val="20"/>
          <w:szCs w:val="20"/>
        </w:rPr>
        <w:t xml:space="preserve">where the seller </w:t>
      </w:r>
      <w:r w:rsidR="00C04A86" w:rsidRPr="00934F53">
        <w:rPr>
          <w:rFonts w:ascii="Book Antiqua" w:hAnsi="Book Antiqua"/>
          <w:sz w:val="20"/>
          <w:szCs w:val="20"/>
        </w:rPr>
        <w:t xml:space="preserve">affirms </w:t>
      </w:r>
      <w:r w:rsidR="00436D2C" w:rsidRPr="00934F53">
        <w:rPr>
          <w:rFonts w:ascii="Book Antiqua" w:hAnsi="Book Antiqua"/>
          <w:sz w:val="20"/>
          <w:szCs w:val="20"/>
        </w:rPr>
        <w:t>the contract or</w:t>
      </w:r>
      <w:r w:rsidR="00C04A86" w:rsidRPr="00934F53">
        <w:rPr>
          <w:rFonts w:ascii="Book Antiqua" w:hAnsi="Book Antiqua"/>
          <w:sz w:val="20"/>
          <w:szCs w:val="20"/>
        </w:rPr>
        <w:t>,</w:t>
      </w:r>
      <w:r w:rsidR="00436D2C" w:rsidRPr="00934F53">
        <w:rPr>
          <w:rFonts w:ascii="Book Antiqua" w:hAnsi="Book Antiqua"/>
          <w:sz w:val="20"/>
          <w:szCs w:val="20"/>
        </w:rPr>
        <w:t xml:space="preserve"> as an innocent party repudiates the contract. </w:t>
      </w:r>
      <w:r w:rsidR="00C04A86" w:rsidRPr="00934F53">
        <w:rPr>
          <w:rFonts w:ascii="Book Antiqua" w:hAnsi="Book Antiqua"/>
          <w:sz w:val="20"/>
          <w:szCs w:val="20"/>
        </w:rPr>
        <w:t xml:space="preserve">Damages are </w:t>
      </w:r>
      <w:r w:rsidR="00436D2C" w:rsidRPr="00934F53">
        <w:rPr>
          <w:rFonts w:ascii="Book Antiqua" w:hAnsi="Book Antiqua"/>
          <w:sz w:val="20"/>
          <w:szCs w:val="20"/>
        </w:rPr>
        <w:t>the difference between the contract and selling price</w:t>
      </w:r>
      <w:r w:rsidR="00C04A86" w:rsidRPr="00934F53">
        <w:rPr>
          <w:rFonts w:ascii="Book Antiqua" w:hAnsi="Book Antiqua"/>
          <w:sz w:val="20"/>
          <w:szCs w:val="20"/>
        </w:rPr>
        <w:t>.</w:t>
      </w:r>
      <w:r w:rsidR="00436D2C" w:rsidRPr="00934F53">
        <w:rPr>
          <w:rFonts w:ascii="Book Antiqua" w:hAnsi="Book Antiqua"/>
          <w:sz w:val="20"/>
          <w:szCs w:val="20"/>
        </w:rPr>
        <w:t xml:space="preserve"> Where price falls, the seller will be </w:t>
      </w:r>
      <w:r w:rsidR="00C04A86" w:rsidRPr="00934F53">
        <w:rPr>
          <w:rFonts w:ascii="Book Antiqua" w:hAnsi="Book Antiqua"/>
          <w:sz w:val="20"/>
          <w:szCs w:val="20"/>
        </w:rPr>
        <w:t xml:space="preserve">unable </w:t>
      </w:r>
      <w:r w:rsidR="00436D2C" w:rsidRPr="00934F53">
        <w:rPr>
          <w:rFonts w:ascii="Book Antiqua" w:hAnsi="Book Antiqua"/>
          <w:sz w:val="20"/>
          <w:szCs w:val="20"/>
        </w:rPr>
        <w:t xml:space="preserve">to sell the land at the agreed price. It is, therefore, unjust to allow the buyer to breach the contract and enabled to buy </w:t>
      </w:r>
      <w:r w:rsidR="00C04A86" w:rsidRPr="00934F53">
        <w:rPr>
          <w:rFonts w:ascii="Book Antiqua" w:hAnsi="Book Antiqua"/>
          <w:sz w:val="20"/>
          <w:szCs w:val="20"/>
        </w:rPr>
        <w:t xml:space="preserve">other </w:t>
      </w:r>
      <w:r w:rsidR="00436D2C" w:rsidRPr="00934F53">
        <w:rPr>
          <w:rFonts w:ascii="Book Antiqua" w:hAnsi="Book Antiqua"/>
          <w:sz w:val="20"/>
          <w:szCs w:val="20"/>
        </w:rPr>
        <w:t xml:space="preserve">land cheaply and with change in hand. </w:t>
      </w:r>
      <w:r w:rsidR="00C04A86" w:rsidRPr="00934F53">
        <w:rPr>
          <w:rFonts w:ascii="Book Antiqua" w:hAnsi="Book Antiqua"/>
          <w:sz w:val="20"/>
          <w:szCs w:val="20"/>
        </w:rPr>
        <w:t>If</w:t>
      </w:r>
      <w:r w:rsidR="00436D2C" w:rsidRPr="00934F53">
        <w:rPr>
          <w:rFonts w:ascii="Book Antiqua" w:hAnsi="Book Antiqua"/>
          <w:sz w:val="20"/>
          <w:szCs w:val="20"/>
        </w:rPr>
        <w:t xml:space="preserve"> the seller is ready and willing to complete the bargain, the buyer will only pay if the damages are the equivalent of what the land actually costs, the increased value. Conversely, if the price of the property soars, a buyer may delay paying benefit</w:t>
      </w:r>
      <w:r w:rsidR="005C75A7" w:rsidRPr="00934F53">
        <w:rPr>
          <w:rFonts w:ascii="Book Antiqua" w:hAnsi="Book Antiqua"/>
          <w:sz w:val="20"/>
          <w:szCs w:val="20"/>
        </w:rPr>
        <w:t>ing</w:t>
      </w:r>
      <w:r w:rsidR="00436D2C" w:rsidRPr="00934F53">
        <w:rPr>
          <w:rFonts w:ascii="Book Antiqua" w:hAnsi="Book Antiqua"/>
          <w:sz w:val="20"/>
          <w:szCs w:val="20"/>
        </w:rPr>
        <w:t xml:space="preserve"> </w:t>
      </w:r>
      <w:r w:rsidR="005C75A7" w:rsidRPr="00934F53">
        <w:rPr>
          <w:rFonts w:ascii="Book Antiqua" w:hAnsi="Book Antiqua"/>
          <w:sz w:val="20"/>
          <w:szCs w:val="20"/>
        </w:rPr>
        <w:t xml:space="preserve">from </w:t>
      </w:r>
      <w:r w:rsidR="00436D2C" w:rsidRPr="00934F53">
        <w:rPr>
          <w:rFonts w:ascii="Book Antiqua" w:hAnsi="Book Antiqua"/>
          <w:sz w:val="20"/>
          <w:szCs w:val="20"/>
        </w:rPr>
        <w:t>delay</w:t>
      </w:r>
      <w:r w:rsidR="005C75A7" w:rsidRPr="00934F53">
        <w:rPr>
          <w:rFonts w:ascii="Book Antiqua" w:hAnsi="Book Antiqua"/>
          <w:sz w:val="20"/>
          <w:szCs w:val="20"/>
        </w:rPr>
        <w:t>ed</w:t>
      </w:r>
      <w:r w:rsidR="00436D2C" w:rsidRPr="00934F53">
        <w:rPr>
          <w:rFonts w:ascii="Book Antiqua" w:hAnsi="Book Antiqua"/>
          <w:sz w:val="20"/>
          <w:szCs w:val="20"/>
        </w:rPr>
        <w:t xml:space="preserve"> payment. </w:t>
      </w:r>
      <w:r w:rsidR="00B1090D" w:rsidRPr="00934F53">
        <w:rPr>
          <w:rFonts w:ascii="Book Antiqua" w:hAnsi="Book Antiqua"/>
          <w:sz w:val="20"/>
          <w:szCs w:val="20"/>
        </w:rPr>
        <w:t xml:space="preserve">Assuming the seller wants to replace the land immediately, the contract price </w:t>
      </w:r>
      <w:r w:rsidR="005C75A7" w:rsidRPr="00934F53">
        <w:rPr>
          <w:rFonts w:ascii="Book Antiqua" w:hAnsi="Book Antiqua"/>
          <w:sz w:val="20"/>
          <w:szCs w:val="20"/>
        </w:rPr>
        <w:t>will be un</w:t>
      </w:r>
      <w:r w:rsidR="00B1090D" w:rsidRPr="00934F53">
        <w:rPr>
          <w:rFonts w:ascii="Book Antiqua" w:hAnsi="Book Antiqua"/>
          <w:sz w:val="20"/>
          <w:szCs w:val="20"/>
        </w:rPr>
        <w:t xml:space="preserve">able to buy equivalent land. </w:t>
      </w:r>
      <w:r w:rsidR="005C75A7" w:rsidRPr="00934F53">
        <w:rPr>
          <w:rFonts w:ascii="Book Antiqua" w:hAnsi="Book Antiqua"/>
          <w:sz w:val="20"/>
          <w:szCs w:val="20"/>
        </w:rPr>
        <w:t>Consequently,</w:t>
      </w:r>
      <w:r w:rsidR="00B1090D" w:rsidRPr="00934F53">
        <w:rPr>
          <w:rFonts w:ascii="Book Antiqua" w:hAnsi="Book Antiqua"/>
          <w:sz w:val="20"/>
          <w:szCs w:val="20"/>
        </w:rPr>
        <w:t xml:space="preserve"> the law of contract, </w:t>
      </w:r>
      <w:r w:rsidR="005C75A7" w:rsidRPr="00934F53">
        <w:rPr>
          <w:rFonts w:ascii="Book Antiqua" w:hAnsi="Book Antiqua"/>
          <w:sz w:val="20"/>
          <w:szCs w:val="20"/>
        </w:rPr>
        <w:t>on</w:t>
      </w:r>
      <w:r w:rsidR="00B1090D" w:rsidRPr="00934F53">
        <w:rPr>
          <w:rFonts w:ascii="Book Antiqua" w:hAnsi="Book Antiqua"/>
          <w:sz w:val="20"/>
          <w:szCs w:val="20"/>
        </w:rPr>
        <w:t xml:space="preserve"> breach, puts damages </w:t>
      </w:r>
      <w:r w:rsidR="005C75A7" w:rsidRPr="00934F53">
        <w:rPr>
          <w:rFonts w:ascii="Book Antiqua" w:hAnsi="Book Antiqua"/>
          <w:sz w:val="20"/>
          <w:szCs w:val="20"/>
        </w:rPr>
        <w:t>as</w:t>
      </w:r>
      <w:r w:rsidR="00B1090D" w:rsidRPr="00934F53">
        <w:rPr>
          <w:rFonts w:ascii="Book Antiqua" w:hAnsi="Book Antiqua"/>
          <w:sz w:val="20"/>
          <w:szCs w:val="20"/>
        </w:rPr>
        <w:t xml:space="preserve"> difference between the market and contract prices.</w:t>
      </w:r>
      <w:r w:rsidR="00436D2C" w:rsidRPr="00934F53">
        <w:rPr>
          <w:rFonts w:ascii="Book Antiqua" w:hAnsi="Book Antiqua"/>
          <w:sz w:val="20"/>
          <w:szCs w:val="20"/>
        </w:rPr>
        <w:t xml:space="preserve"> </w:t>
      </w:r>
      <w:r w:rsidR="00B1090D" w:rsidRPr="00934F53">
        <w:rPr>
          <w:rFonts w:ascii="Book Antiqua" w:hAnsi="Book Antiqua"/>
          <w:sz w:val="20"/>
          <w:szCs w:val="20"/>
        </w:rPr>
        <w:tab/>
      </w:r>
    </w:p>
    <w:p w:rsidR="005E7C6F" w:rsidRPr="00934F53" w:rsidRDefault="00B11533" w:rsidP="00645333">
      <w:pPr>
        <w:spacing w:line="240" w:lineRule="auto"/>
        <w:jc w:val="both"/>
        <w:rPr>
          <w:rFonts w:ascii="Book Antiqua" w:hAnsi="Book Antiqua"/>
          <w:sz w:val="20"/>
          <w:szCs w:val="20"/>
        </w:rPr>
      </w:pPr>
      <w:r w:rsidRPr="00934F53">
        <w:rPr>
          <w:rFonts w:ascii="Book Antiqua" w:hAnsi="Book Antiqua"/>
          <w:sz w:val="20"/>
          <w:szCs w:val="20"/>
        </w:rPr>
        <w:tab/>
      </w:r>
      <w:r w:rsidR="005C75A7" w:rsidRPr="00934F53">
        <w:rPr>
          <w:rFonts w:ascii="Book Antiqua" w:hAnsi="Book Antiqua"/>
          <w:sz w:val="20"/>
          <w:szCs w:val="20"/>
        </w:rPr>
        <w:t>T</w:t>
      </w:r>
      <w:r w:rsidR="00A50206" w:rsidRPr="00934F53">
        <w:rPr>
          <w:rFonts w:ascii="Book Antiqua" w:hAnsi="Book Antiqua"/>
          <w:sz w:val="20"/>
          <w:szCs w:val="20"/>
        </w:rPr>
        <w:t>he seller</w:t>
      </w:r>
      <w:r w:rsidR="005C75A7" w:rsidRPr="00934F53">
        <w:rPr>
          <w:rFonts w:ascii="Book Antiqua" w:hAnsi="Book Antiqua"/>
          <w:sz w:val="20"/>
          <w:szCs w:val="20"/>
        </w:rPr>
        <w:t>, property prices soaring,</w:t>
      </w:r>
      <w:r w:rsidR="00A50206" w:rsidRPr="00934F53">
        <w:rPr>
          <w:rFonts w:ascii="Book Antiqua" w:hAnsi="Book Antiqua"/>
          <w:sz w:val="20"/>
          <w:szCs w:val="20"/>
        </w:rPr>
        <w:t xml:space="preserve"> may cancel the sale </w:t>
      </w:r>
      <w:r w:rsidR="005C75A7" w:rsidRPr="00934F53">
        <w:rPr>
          <w:rFonts w:ascii="Book Antiqua" w:hAnsi="Book Antiqua"/>
          <w:sz w:val="20"/>
          <w:szCs w:val="20"/>
        </w:rPr>
        <w:t xml:space="preserve">for </w:t>
      </w:r>
      <w:r w:rsidR="00A50206" w:rsidRPr="00934F53">
        <w:rPr>
          <w:rFonts w:ascii="Book Antiqua" w:hAnsi="Book Antiqua"/>
          <w:sz w:val="20"/>
          <w:szCs w:val="20"/>
        </w:rPr>
        <w:t xml:space="preserve">the windfall. The buyer would, on a lower </w:t>
      </w:r>
      <w:r w:rsidR="005C75A7" w:rsidRPr="00934F53">
        <w:rPr>
          <w:rFonts w:ascii="Book Antiqua" w:hAnsi="Book Antiqua"/>
          <w:sz w:val="20"/>
          <w:szCs w:val="20"/>
        </w:rPr>
        <w:t xml:space="preserve">contract </w:t>
      </w:r>
      <w:r w:rsidR="00A50206" w:rsidRPr="00934F53">
        <w:rPr>
          <w:rFonts w:ascii="Book Antiqua" w:hAnsi="Book Antiqua"/>
          <w:sz w:val="20"/>
          <w:szCs w:val="20"/>
        </w:rPr>
        <w:t xml:space="preserve">price, be </w:t>
      </w:r>
      <w:r w:rsidR="005C75A7" w:rsidRPr="00934F53">
        <w:rPr>
          <w:rFonts w:ascii="Book Antiqua" w:hAnsi="Book Antiqua"/>
          <w:sz w:val="20"/>
          <w:szCs w:val="20"/>
        </w:rPr>
        <w:t xml:space="preserve">unable </w:t>
      </w:r>
      <w:r w:rsidR="00A50206" w:rsidRPr="00934F53">
        <w:rPr>
          <w:rFonts w:ascii="Book Antiqua" w:hAnsi="Book Antiqua"/>
          <w:sz w:val="20"/>
          <w:szCs w:val="20"/>
        </w:rPr>
        <w:t xml:space="preserve">to acquire such land. </w:t>
      </w:r>
      <w:r w:rsidR="005C75A7" w:rsidRPr="00934F53">
        <w:rPr>
          <w:rFonts w:ascii="Book Antiqua" w:hAnsi="Book Antiqua"/>
          <w:sz w:val="20"/>
          <w:szCs w:val="20"/>
        </w:rPr>
        <w:t>The</w:t>
      </w:r>
      <w:r w:rsidR="00A50206" w:rsidRPr="00934F53">
        <w:rPr>
          <w:rFonts w:ascii="Book Antiqua" w:hAnsi="Book Antiqua"/>
          <w:sz w:val="20"/>
          <w:szCs w:val="20"/>
        </w:rPr>
        <w:t xml:space="preserve"> seller must be compelled either to give up the property or pay its </w:t>
      </w:r>
      <w:r w:rsidR="005C75A7" w:rsidRPr="00934F53">
        <w:rPr>
          <w:rFonts w:ascii="Book Antiqua" w:hAnsi="Book Antiqua"/>
          <w:sz w:val="20"/>
          <w:szCs w:val="20"/>
        </w:rPr>
        <w:t xml:space="preserve">current </w:t>
      </w:r>
      <w:r w:rsidR="00A50206" w:rsidRPr="00934F53">
        <w:rPr>
          <w:rFonts w:ascii="Book Antiqua" w:hAnsi="Book Antiqua"/>
          <w:sz w:val="20"/>
          <w:szCs w:val="20"/>
        </w:rPr>
        <w:t>value in damages. That is the just thing. The legal remedy in damages and equitable remedy of specific performance invoke to produce a just outcome for buyer and seller</w:t>
      </w:r>
      <w:r w:rsidR="005C75A7" w:rsidRPr="00934F53">
        <w:rPr>
          <w:rFonts w:ascii="Book Antiqua" w:hAnsi="Book Antiqua"/>
          <w:sz w:val="20"/>
          <w:szCs w:val="20"/>
        </w:rPr>
        <w:t>.</w:t>
      </w:r>
      <w:r w:rsidR="00A50206" w:rsidRPr="00934F53">
        <w:rPr>
          <w:rFonts w:ascii="Book Antiqua" w:hAnsi="Book Antiqua"/>
          <w:sz w:val="20"/>
          <w:szCs w:val="20"/>
        </w:rPr>
        <w:t xml:space="preserve"> Where the buyer on sale of land fails to pay the price, the vendor, holding to property, after repudiating the contract, may, as long as the vendor was ready and willing to convey the property, sue for damages for breach of a contract and recover the difference between the contract and purchase price. The buyer, as long as the buyer has paid or is willing to pay the purchase price, can sue for damages for breach of contract for non delivery or request specific performance of the contract and damages flowing for non performance of a contract</w:t>
      </w:r>
      <w:r w:rsidR="0046059E" w:rsidRPr="00934F53">
        <w:rPr>
          <w:rFonts w:ascii="Book Antiqua" w:hAnsi="Book Antiqua"/>
          <w:sz w:val="20"/>
          <w:szCs w:val="20"/>
        </w:rPr>
        <w:t xml:space="preserve"> (</w:t>
      </w:r>
      <w:r w:rsidR="0046059E" w:rsidRPr="00934F53">
        <w:rPr>
          <w:rFonts w:ascii="Book Antiqua" w:hAnsi="Book Antiqua"/>
          <w:i/>
          <w:sz w:val="20"/>
          <w:szCs w:val="20"/>
        </w:rPr>
        <w:t>Hadley v. Baxendale</w:t>
      </w:r>
      <w:r w:rsidR="0046059E" w:rsidRPr="00934F53">
        <w:rPr>
          <w:rFonts w:ascii="Book Antiqua" w:hAnsi="Book Antiqua"/>
          <w:sz w:val="20"/>
          <w:szCs w:val="20"/>
        </w:rPr>
        <w:t xml:space="preserve"> (1854) 9 Ex 341, at 354, 156 E.R. 145, 151; </w:t>
      </w:r>
      <w:r w:rsidR="0046059E" w:rsidRPr="00934F53">
        <w:rPr>
          <w:rFonts w:ascii="Book Antiqua" w:hAnsi="Book Antiqua"/>
          <w:i/>
          <w:sz w:val="20"/>
          <w:szCs w:val="20"/>
        </w:rPr>
        <w:t>Stolzenberg v. McWilliams,</w:t>
      </w:r>
      <w:r w:rsidR="0046059E" w:rsidRPr="00934F53">
        <w:rPr>
          <w:rFonts w:ascii="Book Antiqua" w:hAnsi="Book Antiqua"/>
          <w:sz w:val="20"/>
          <w:szCs w:val="20"/>
        </w:rPr>
        <w:t xml:space="preserve"> (1914) 10 Tas. L.R. 74; </w:t>
      </w:r>
      <w:r w:rsidR="0046059E" w:rsidRPr="00934F53">
        <w:rPr>
          <w:rFonts w:ascii="Book Antiqua" w:hAnsi="Book Antiqua"/>
          <w:i/>
          <w:sz w:val="20"/>
          <w:szCs w:val="20"/>
        </w:rPr>
        <w:t>Diamond v. CampbellJones</w:t>
      </w:r>
      <w:r w:rsidR="0046059E" w:rsidRPr="00934F53">
        <w:rPr>
          <w:rFonts w:ascii="Book Antiqua" w:hAnsi="Book Antiqua"/>
          <w:sz w:val="20"/>
          <w:szCs w:val="20"/>
        </w:rPr>
        <w:t xml:space="preserve">, [I9611 1 Ch. 22. </w:t>
      </w:r>
      <w:r w:rsidR="0046059E" w:rsidRPr="00934F53">
        <w:rPr>
          <w:rFonts w:ascii="Book Antiqua" w:hAnsi="Book Antiqua"/>
          <w:i/>
          <w:sz w:val="20"/>
          <w:szCs w:val="20"/>
        </w:rPr>
        <w:t>61 Berry v. Mahoney</w:t>
      </w:r>
      <w:r w:rsidR="0046059E" w:rsidRPr="00934F53">
        <w:rPr>
          <w:rFonts w:ascii="Book Antiqua" w:hAnsi="Book Antiqua"/>
          <w:sz w:val="20"/>
          <w:szCs w:val="20"/>
        </w:rPr>
        <w:t xml:space="preserve">, [1933] Victorian L.R. 314, 322-323). </w:t>
      </w:r>
      <w:r w:rsidR="00A50206" w:rsidRPr="00934F53">
        <w:rPr>
          <w:rFonts w:ascii="Book Antiqua" w:hAnsi="Book Antiqua"/>
          <w:sz w:val="20"/>
          <w:szCs w:val="20"/>
        </w:rPr>
        <w:t>Mr. Mahata’s case falls in the latter category. It is necessary, therefore, to apply the law, as discussed to the facts of this case.</w:t>
      </w:r>
      <w:r w:rsidRPr="00934F53">
        <w:rPr>
          <w:rFonts w:ascii="Book Antiqua" w:hAnsi="Book Antiqua"/>
          <w:sz w:val="20"/>
          <w:szCs w:val="20"/>
        </w:rPr>
        <w:t xml:space="preserve"> </w:t>
      </w:r>
    </w:p>
    <w:p w:rsidR="002374C8" w:rsidRPr="00934F53" w:rsidRDefault="002374C8" w:rsidP="00645333">
      <w:pPr>
        <w:spacing w:line="240" w:lineRule="auto"/>
        <w:jc w:val="both"/>
        <w:rPr>
          <w:rFonts w:ascii="Book Antiqua" w:hAnsi="Book Antiqua"/>
          <w:i/>
          <w:sz w:val="20"/>
          <w:szCs w:val="20"/>
        </w:rPr>
      </w:pPr>
      <w:r w:rsidRPr="00934F53">
        <w:rPr>
          <w:rFonts w:ascii="Book Antiqua" w:hAnsi="Book Antiqua"/>
          <w:i/>
          <w:sz w:val="20"/>
          <w:szCs w:val="20"/>
        </w:rPr>
        <w:t xml:space="preserve">The duty to give notice that time has become of </w:t>
      </w:r>
      <w:r w:rsidR="005529BF" w:rsidRPr="00934F53">
        <w:rPr>
          <w:rFonts w:ascii="Book Antiqua" w:hAnsi="Book Antiqua"/>
          <w:i/>
          <w:sz w:val="20"/>
          <w:szCs w:val="20"/>
        </w:rPr>
        <w:t>essence</w:t>
      </w:r>
    </w:p>
    <w:p w:rsidR="00253F0C" w:rsidRPr="00934F53" w:rsidRDefault="002374C8" w:rsidP="00645333">
      <w:pPr>
        <w:spacing w:line="240" w:lineRule="auto"/>
        <w:jc w:val="both"/>
        <w:rPr>
          <w:rFonts w:ascii="Book Antiqua" w:hAnsi="Book Antiqua"/>
          <w:sz w:val="20"/>
          <w:szCs w:val="20"/>
        </w:rPr>
      </w:pPr>
      <w:r w:rsidRPr="00934F53">
        <w:rPr>
          <w:rFonts w:ascii="Book Antiqua" w:hAnsi="Book Antiqua"/>
          <w:i/>
          <w:sz w:val="20"/>
          <w:szCs w:val="20"/>
        </w:rPr>
        <w:tab/>
      </w:r>
      <w:r w:rsidR="004B63E4" w:rsidRPr="00934F53">
        <w:rPr>
          <w:rFonts w:ascii="Book Antiqua" w:hAnsi="Book Antiqua"/>
          <w:sz w:val="20"/>
          <w:szCs w:val="20"/>
        </w:rPr>
        <w:t>Since time was not of essence, it was incumbent on either, if desirable, to give notice that time was of essence</w:t>
      </w:r>
      <w:r w:rsidR="00CF1619" w:rsidRPr="00934F53">
        <w:rPr>
          <w:rFonts w:ascii="Book Antiqua" w:hAnsi="Book Antiqua"/>
          <w:sz w:val="20"/>
          <w:szCs w:val="20"/>
        </w:rPr>
        <w:t xml:space="preserve"> (</w:t>
      </w:r>
      <w:r w:rsidR="00A50206" w:rsidRPr="00934F53">
        <w:rPr>
          <w:rFonts w:ascii="Book Antiqua" w:hAnsi="Book Antiqua"/>
          <w:i/>
          <w:sz w:val="20"/>
          <w:szCs w:val="20"/>
        </w:rPr>
        <w:t>Stickney v Keeble</w:t>
      </w:r>
      <w:r w:rsidR="00CF1619" w:rsidRPr="00934F53">
        <w:rPr>
          <w:rFonts w:ascii="Book Antiqua" w:hAnsi="Book Antiqua"/>
          <w:sz w:val="20"/>
          <w:szCs w:val="20"/>
        </w:rPr>
        <w:t> [1950] AC 386, </w:t>
      </w:r>
      <w:r w:rsidR="00A50206" w:rsidRPr="00934F53">
        <w:rPr>
          <w:rFonts w:ascii="Book Antiqua" w:hAnsi="Book Antiqua"/>
          <w:i/>
          <w:sz w:val="20"/>
          <w:szCs w:val="20"/>
        </w:rPr>
        <w:t>United Scientific Holdings v Burnley Borough Council</w:t>
      </w:r>
      <w:r w:rsidR="00CF1619" w:rsidRPr="00934F53">
        <w:rPr>
          <w:rFonts w:ascii="Book Antiqua" w:hAnsi="Book Antiqua"/>
          <w:sz w:val="20"/>
          <w:szCs w:val="20"/>
        </w:rPr>
        <w:t xml:space="preserve"> [1978] </w:t>
      </w:r>
      <w:r w:rsidR="00CF1619" w:rsidRPr="00934F53">
        <w:rPr>
          <w:rFonts w:ascii="Book Antiqua" w:hAnsi="Book Antiqua"/>
          <w:sz w:val="20"/>
          <w:szCs w:val="20"/>
        </w:rPr>
        <w:lastRenderedPageBreak/>
        <w:t>AC 904 at 946, </w:t>
      </w:r>
      <w:r w:rsidR="00A50206" w:rsidRPr="00934F53">
        <w:rPr>
          <w:rFonts w:ascii="Book Antiqua" w:hAnsi="Book Antiqua"/>
          <w:i/>
          <w:sz w:val="20"/>
          <w:szCs w:val="20"/>
        </w:rPr>
        <w:t>British and Commonwealth Holdings Ltd v Quadrex</w:t>
      </w:r>
      <w:r w:rsidR="00CF1619" w:rsidRPr="00934F53">
        <w:rPr>
          <w:rFonts w:ascii="Book Antiqua" w:hAnsi="Book Antiqua"/>
          <w:i/>
          <w:sz w:val="20"/>
          <w:szCs w:val="20"/>
        </w:rPr>
        <w:t> </w:t>
      </w:r>
      <w:r w:rsidR="00CF1619" w:rsidRPr="00934F53">
        <w:rPr>
          <w:rFonts w:ascii="Book Antiqua" w:hAnsi="Book Antiqua"/>
          <w:sz w:val="20"/>
          <w:szCs w:val="20"/>
        </w:rPr>
        <w:t>[1989] 1QB 842 at 857 and </w:t>
      </w:r>
      <w:r w:rsidR="00A50206" w:rsidRPr="00934F53">
        <w:rPr>
          <w:rFonts w:ascii="Book Antiqua" w:hAnsi="Book Antiqua"/>
          <w:i/>
          <w:sz w:val="20"/>
          <w:szCs w:val="20"/>
        </w:rPr>
        <w:t>Belzadi v Shaftesbury Hotels Ltd</w:t>
      </w:r>
      <w:r w:rsidR="00A50206" w:rsidRPr="00934F53">
        <w:rPr>
          <w:rFonts w:ascii="Book Antiqua" w:hAnsi="Book Antiqua"/>
          <w:sz w:val="20"/>
          <w:szCs w:val="20"/>
        </w:rPr>
        <w:t> [1992] Ch 1</w:t>
      </w:r>
      <w:r w:rsidR="00CF1619" w:rsidRPr="00934F53">
        <w:rPr>
          <w:rFonts w:ascii="Book Antiqua" w:hAnsi="Book Antiqua"/>
          <w:sz w:val="20"/>
          <w:szCs w:val="20"/>
        </w:rPr>
        <w:t>).</w:t>
      </w:r>
      <w:r w:rsidR="003B2F67" w:rsidRPr="00934F53">
        <w:rPr>
          <w:rFonts w:ascii="Book Antiqua" w:hAnsi="Book Antiqua"/>
          <w:sz w:val="20"/>
          <w:szCs w:val="20"/>
        </w:rPr>
        <w:t xml:space="preserve"> </w:t>
      </w:r>
      <w:r w:rsidR="00253F0C" w:rsidRPr="00934F53">
        <w:rPr>
          <w:rFonts w:ascii="Book Antiqua" w:hAnsi="Book Antiqua"/>
          <w:sz w:val="20"/>
          <w:szCs w:val="20"/>
        </w:rPr>
        <w:t xml:space="preserve">In </w:t>
      </w:r>
      <w:r w:rsidR="00341A1D" w:rsidRPr="00934F53">
        <w:rPr>
          <w:rFonts w:ascii="Book Antiqua" w:hAnsi="Book Antiqua"/>
          <w:i/>
          <w:sz w:val="20"/>
          <w:szCs w:val="20"/>
        </w:rPr>
        <w:t>Fitzpatrick and Others v Sarcon</w:t>
      </w:r>
      <w:r w:rsidR="00341A1D" w:rsidRPr="00934F53">
        <w:rPr>
          <w:rFonts w:ascii="Book Antiqua" w:hAnsi="Book Antiqua"/>
          <w:sz w:val="20"/>
          <w:szCs w:val="20"/>
        </w:rPr>
        <w:t xml:space="preserve"> (No 177) Limited Girvan LJ said:</w:t>
      </w:r>
    </w:p>
    <w:p w:rsidR="00253F0C" w:rsidRPr="00934F53" w:rsidRDefault="00253F0C" w:rsidP="00645333">
      <w:pPr>
        <w:spacing w:before="240" w:line="240" w:lineRule="auto"/>
        <w:ind w:left="1440" w:right="1440"/>
        <w:jc w:val="both"/>
        <w:rPr>
          <w:rFonts w:ascii="Book Antiqua" w:hAnsi="Book Antiqua"/>
          <w:sz w:val="20"/>
          <w:szCs w:val="20"/>
        </w:rPr>
      </w:pPr>
      <w:r w:rsidRPr="00934F53">
        <w:rPr>
          <w:rFonts w:ascii="Book Antiqua" w:hAnsi="Book Antiqua"/>
          <w:sz w:val="20"/>
          <w:szCs w:val="20"/>
        </w:rPr>
        <w:t>We accept as correct the argument put forward by the Appellant that before a party could treat as repudiated a contract which was not subject to a time of the essence provision service of a notice making time of the essence was an essential step to be taken. There is clear authority for the requirement on a party to serve such a notice. See, for example, </w:t>
      </w:r>
      <w:r w:rsidRPr="00934F53">
        <w:rPr>
          <w:rFonts w:ascii="Book Antiqua" w:hAnsi="Book Antiqua"/>
          <w:i/>
          <w:sz w:val="20"/>
          <w:szCs w:val="20"/>
        </w:rPr>
        <w:t>Stickney v Keeble</w:t>
      </w:r>
      <w:r w:rsidRPr="00934F53">
        <w:rPr>
          <w:rFonts w:ascii="Book Antiqua" w:hAnsi="Book Antiqua"/>
          <w:sz w:val="20"/>
          <w:szCs w:val="20"/>
        </w:rPr>
        <w:t> [1950] AC 386, </w:t>
      </w:r>
      <w:r w:rsidRPr="00934F53">
        <w:rPr>
          <w:rFonts w:ascii="Book Antiqua" w:hAnsi="Book Antiqua"/>
          <w:i/>
          <w:sz w:val="20"/>
          <w:szCs w:val="20"/>
        </w:rPr>
        <w:t>United Scientific Holdings v Burnley Borough Council</w:t>
      </w:r>
      <w:r w:rsidRPr="00934F53">
        <w:rPr>
          <w:rFonts w:ascii="Book Antiqua" w:hAnsi="Book Antiqua"/>
          <w:sz w:val="20"/>
          <w:szCs w:val="20"/>
        </w:rPr>
        <w:t> [1978] AC 904 at 946, </w:t>
      </w:r>
      <w:r w:rsidRPr="00934F53">
        <w:rPr>
          <w:rFonts w:ascii="Book Antiqua" w:hAnsi="Book Antiqua"/>
          <w:i/>
          <w:sz w:val="20"/>
          <w:szCs w:val="20"/>
        </w:rPr>
        <w:t>British and Commonwealth Holdings Ltd v Quadrex</w:t>
      </w:r>
      <w:r w:rsidRPr="00934F53">
        <w:rPr>
          <w:rFonts w:ascii="Book Antiqua" w:hAnsi="Book Antiqua"/>
          <w:sz w:val="20"/>
          <w:szCs w:val="20"/>
        </w:rPr>
        <w:t> [1989] 1QB 842 at 857 and </w:t>
      </w:r>
      <w:r w:rsidRPr="00934F53">
        <w:rPr>
          <w:rFonts w:ascii="Book Antiqua" w:hAnsi="Book Antiqua"/>
          <w:i/>
          <w:sz w:val="20"/>
          <w:szCs w:val="20"/>
        </w:rPr>
        <w:t>Belzadi v Shaftesbury Hotels Ltd</w:t>
      </w:r>
      <w:r w:rsidRPr="00934F53">
        <w:rPr>
          <w:rFonts w:ascii="Book Antiqua" w:hAnsi="Book Antiqua"/>
          <w:sz w:val="20"/>
          <w:szCs w:val="20"/>
        </w:rPr>
        <w:t> [1992] Ch 1 at 24. Such a notice must post-date the contractual completion date and must specify a reasonable time thereafter within which the contractual obligation of the party in default is to be completed.</w:t>
      </w:r>
    </w:p>
    <w:p w:rsidR="00924B3F" w:rsidRPr="00934F53" w:rsidRDefault="00506403" w:rsidP="00645333">
      <w:pPr>
        <w:spacing w:line="240" w:lineRule="auto"/>
        <w:jc w:val="both"/>
        <w:rPr>
          <w:rFonts w:ascii="Book Antiqua" w:hAnsi="Book Antiqua"/>
          <w:sz w:val="20"/>
          <w:szCs w:val="20"/>
        </w:rPr>
      </w:pPr>
      <w:r w:rsidRPr="00934F53">
        <w:rPr>
          <w:rFonts w:ascii="Book Antiqua" w:hAnsi="Book Antiqua"/>
          <w:sz w:val="20"/>
          <w:szCs w:val="20"/>
        </w:rPr>
        <w:tab/>
      </w:r>
      <w:r w:rsidR="00924B3F" w:rsidRPr="00934F53">
        <w:rPr>
          <w:rFonts w:ascii="Book Antiqua" w:hAnsi="Book Antiqua"/>
          <w:sz w:val="20"/>
          <w:szCs w:val="20"/>
        </w:rPr>
        <w:t>Since time was not of essence, parties were supposed</w:t>
      </w:r>
      <w:r w:rsidR="00957A62" w:rsidRPr="00934F53">
        <w:rPr>
          <w:rFonts w:ascii="Book Antiqua" w:hAnsi="Book Antiqua"/>
          <w:sz w:val="20"/>
          <w:szCs w:val="20"/>
        </w:rPr>
        <w:t>, after notice on one another,</w:t>
      </w:r>
      <w:r w:rsidR="00924B3F" w:rsidRPr="00934F53">
        <w:rPr>
          <w:rFonts w:ascii="Book Antiqua" w:hAnsi="Book Antiqua"/>
          <w:sz w:val="20"/>
          <w:szCs w:val="20"/>
        </w:rPr>
        <w:t xml:space="preserve"> to perform their part of the contract within a reasonable time and if they did not, Malawi Housing Corporation was entitled to sue for breach of contract and recover damages </w:t>
      </w:r>
      <w:r w:rsidR="00174055" w:rsidRPr="00934F53">
        <w:rPr>
          <w:rFonts w:ascii="Book Antiqua" w:hAnsi="Book Antiqua"/>
          <w:sz w:val="20"/>
          <w:szCs w:val="20"/>
        </w:rPr>
        <w:t xml:space="preserve">or </w:t>
      </w:r>
      <w:r w:rsidR="00924B3F" w:rsidRPr="00934F53">
        <w:rPr>
          <w:rFonts w:ascii="Book Antiqua" w:hAnsi="Book Antiqua"/>
          <w:sz w:val="20"/>
          <w:szCs w:val="20"/>
        </w:rPr>
        <w:t>Mr Mahata was entitled to sue for specific performance and recover any damages in addition or in lieu of specif</w:t>
      </w:r>
      <w:r w:rsidR="00E37A74" w:rsidRPr="00934F53">
        <w:rPr>
          <w:rFonts w:ascii="Book Antiqua" w:hAnsi="Book Antiqua"/>
          <w:sz w:val="20"/>
          <w:szCs w:val="20"/>
        </w:rPr>
        <w:t xml:space="preserve">ic performance. There are, however, impediments in law and in equity to Mr Mahata’s claims for specific </w:t>
      </w:r>
      <w:r w:rsidR="00957A62" w:rsidRPr="00934F53">
        <w:rPr>
          <w:rFonts w:ascii="Book Antiqua" w:hAnsi="Book Antiqua"/>
          <w:sz w:val="20"/>
          <w:szCs w:val="20"/>
        </w:rPr>
        <w:t>performance</w:t>
      </w:r>
      <w:r w:rsidR="00E37A74" w:rsidRPr="00934F53">
        <w:rPr>
          <w:rFonts w:ascii="Book Antiqua" w:hAnsi="Book Antiqua"/>
          <w:sz w:val="20"/>
          <w:szCs w:val="20"/>
        </w:rPr>
        <w:t xml:space="preserve"> and a claim for damages for breach of contract or in lieu of specific performance.</w:t>
      </w:r>
    </w:p>
    <w:p w:rsidR="007760F7" w:rsidRPr="00934F53" w:rsidRDefault="007760F7" w:rsidP="00645333">
      <w:pPr>
        <w:spacing w:line="240" w:lineRule="auto"/>
        <w:jc w:val="both"/>
        <w:rPr>
          <w:rFonts w:ascii="Book Antiqua" w:hAnsi="Book Antiqua"/>
          <w:i/>
          <w:sz w:val="20"/>
          <w:szCs w:val="20"/>
        </w:rPr>
      </w:pPr>
      <w:r w:rsidRPr="00934F53">
        <w:rPr>
          <w:rFonts w:ascii="Book Antiqua" w:hAnsi="Book Antiqua"/>
          <w:i/>
          <w:sz w:val="20"/>
          <w:szCs w:val="20"/>
        </w:rPr>
        <w:t>Laches</w:t>
      </w:r>
    </w:p>
    <w:p w:rsidR="007760F7" w:rsidRPr="00934F53" w:rsidRDefault="00EF54CC" w:rsidP="00645333">
      <w:pPr>
        <w:spacing w:before="240" w:after="0" w:line="240" w:lineRule="auto"/>
        <w:jc w:val="both"/>
        <w:rPr>
          <w:rFonts w:ascii="Book Antiqua" w:hAnsi="Book Antiqua" w:cs="Times New Roman"/>
          <w:sz w:val="20"/>
          <w:szCs w:val="20"/>
        </w:rPr>
      </w:pPr>
      <w:r w:rsidRPr="00934F53">
        <w:rPr>
          <w:rFonts w:ascii="Book Antiqua" w:hAnsi="Book Antiqua"/>
          <w:sz w:val="20"/>
          <w:szCs w:val="20"/>
        </w:rPr>
        <w:tab/>
        <w:t xml:space="preserve">Mr Mahata, time being of no essence, could, in the absence of laches, only request specific performance after giving notice to Malawi Housing Corporation that time had become of essence and that </w:t>
      </w:r>
      <w:r w:rsidRPr="00934F53">
        <w:rPr>
          <w:rFonts w:ascii="Book Antiqua" w:hAnsi="Book Antiqua" w:cs="Times New Roman"/>
          <w:sz w:val="20"/>
          <w:szCs w:val="20"/>
        </w:rPr>
        <w:t xml:space="preserve">Malawi Housing Corporation should complete the contract in stipulated time. Malawi Housing Corporation, however, </w:t>
      </w:r>
      <w:r w:rsidR="007760F7" w:rsidRPr="00934F53">
        <w:rPr>
          <w:rFonts w:ascii="Book Antiqua" w:hAnsi="Book Antiqua" w:cs="Times New Roman"/>
          <w:sz w:val="20"/>
          <w:szCs w:val="20"/>
        </w:rPr>
        <w:t>prepared</w:t>
      </w:r>
      <w:r w:rsidRPr="00934F53">
        <w:rPr>
          <w:rFonts w:ascii="Book Antiqua" w:hAnsi="Book Antiqua" w:cs="Times New Roman"/>
          <w:sz w:val="20"/>
          <w:szCs w:val="20"/>
        </w:rPr>
        <w:t xml:space="preserve"> the lease which, after Mr. Mahata completed, Malawi Housing Corporation registered at the lands registry. </w:t>
      </w:r>
      <w:r w:rsidR="007760F7" w:rsidRPr="00934F53">
        <w:rPr>
          <w:rFonts w:ascii="Book Antiqua" w:hAnsi="Book Antiqua" w:cs="Times New Roman"/>
          <w:sz w:val="20"/>
          <w:szCs w:val="20"/>
        </w:rPr>
        <w:t xml:space="preserve">Mr Mahata was guilty of laches. He never paid the balance on the due date. He purported to pay around December 1998, five months after the due date. He never paid for revaluation as required by the contract in 1999 and 2000 when Malawi Housing Corporation was trying to register the sale of the lease. He never sought revaluation when in 2001 the land was registered. He </w:t>
      </w:r>
      <w:r w:rsidR="008A4353" w:rsidRPr="00934F53">
        <w:rPr>
          <w:rFonts w:ascii="Book Antiqua" w:hAnsi="Book Antiqua" w:cs="Times New Roman"/>
          <w:sz w:val="20"/>
          <w:szCs w:val="20"/>
        </w:rPr>
        <w:t>never after</w:t>
      </w:r>
      <w:r w:rsidR="003B2F67" w:rsidRPr="00934F53">
        <w:rPr>
          <w:rFonts w:ascii="Book Antiqua" w:hAnsi="Book Antiqua" w:cs="Times New Roman"/>
          <w:sz w:val="20"/>
          <w:szCs w:val="20"/>
        </w:rPr>
        <w:t xml:space="preserve"> 2004 </w:t>
      </w:r>
      <w:r w:rsidR="007760F7" w:rsidRPr="00934F53">
        <w:rPr>
          <w:rFonts w:ascii="Book Antiqua" w:hAnsi="Book Antiqua" w:cs="Times New Roman"/>
          <w:sz w:val="20"/>
          <w:szCs w:val="20"/>
        </w:rPr>
        <w:t xml:space="preserve">paid the revalued price, insisting that he will pay the balance on the 1998 price. </w:t>
      </w:r>
    </w:p>
    <w:p w:rsidR="003C0E3B" w:rsidRPr="00934F53" w:rsidRDefault="003C0E3B" w:rsidP="00645333">
      <w:pPr>
        <w:spacing w:before="240" w:after="0" w:line="240" w:lineRule="auto"/>
        <w:jc w:val="both"/>
        <w:rPr>
          <w:rFonts w:ascii="Book Antiqua" w:hAnsi="Book Antiqua" w:cs="Times New Roman"/>
          <w:i/>
          <w:sz w:val="20"/>
          <w:szCs w:val="20"/>
        </w:rPr>
      </w:pPr>
      <w:r w:rsidRPr="00934F53">
        <w:rPr>
          <w:rFonts w:ascii="Book Antiqua" w:hAnsi="Book Antiqua" w:cs="Times New Roman"/>
          <w:i/>
          <w:sz w:val="20"/>
          <w:szCs w:val="20"/>
        </w:rPr>
        <w:t>Mr Mahata never did equity</w:t>
      </w:r>
    </w:p>
    <w:p w:rsidR="006C191D" w:rsidRPr="00934F53" w:rsidRDefault="00C9797C" w:rsidP="00645333">
      <w:pPr>
        <w:spacing w:before="240" w:after="0" w:line="240" w:lineRule="auto"/>
        <w:jc w:val="both"/>
        <w:rPr>
          <w:rFonts w:ascii="Book Antiqua" w:eastAsia="Times New Roman" w:hAnsi="Book Antiqua" w:cs="Times New Roman"/>
          <w:color w:val="000000"/>
          <w:sz w:val="20"/>
          <w:szCs w:val="20"/>
        </w:rPr>
      </w:pPr>
      <w:r w:rsidRPr="00934F53">
        <w:rPr>
          <w:rFonts w:ascii="Book Antiqua" w:hAnsi="Book Antiqua" w:cs="Times New Roman"/>
          <w:sz w:val="20"/>
          <w:szCs w:val="20"/>
        </w:rPr>
        <w:tab/>
        <w:t>E</w:t>
      </w:r>
      <w:r w:rsidR="00EF54CC" w:rsidRPr="00934F53">
        <w:rPr>
          <w:rFonts w:ascii="Book Antiqua" w:hAnsi="Book Antiqua" w:cs="Times New Roman"/>
          <w:sz w:val="20"/>
          <w:szCs w:val="20"/>
        </w:rPr>
        <w:t xml:space="preserve">ven if Mr Mahata had given such notice to Malawi Housing </w:t>
      </w:r>
      <w:r w:rsidRPr="00934F53">
        <w:rPr>
          <w:rFonts w:ascii="Book Antiqua" w:hAnsi="Book Antiqua" w:cs="Times New Roman"/>
          <w:sz w:val="20"/>
          <w:szCs w:val="20"/>
        </w:rPr>
        <w:t>Corporation, specific performance was unavailable to him</w:t>
      </w:r>
      <w:r w:rsidR="003B2F67" w:rsidRPr="00934F53">
        <w:rPr>
          <w:rFonts w:ascii="Book Antiqua" w:hAnsi="Book Antiqua" w:cs="Times New Roman"/>
          <w:sz w:val="20"/>
          <w:szCs w:val="20"/>
        </w:rPr>
        <w:t>.</w:t>
      </w:r>
      <w:r w:rsidR="00EF54CC" w:rsidRPr="00934F53">
        <w:rPr>
          <w:rFonts w:ascii="Book Antiqua" w:hAnsi="Book Antiqua" w:cs="Times New Roman"/>
          <w:sz w:val="20"/>
          <w:szCs w:val="20"/>
        </w:rPr>
        <w:t xml:space="preserve"> </w:t>
      </w:r>
      <w:r w:rsidR="00B20487" w:rsidRPr="00934F53">
        <w:rPr>
          <w:rFonts w:ascii="Book Antiqua" w:eastAsia="Times New Roman" w:hAnsi="Book Antiqua" w:cs="Times New Roman"/>
          <w:color w:val="000000"/>
          <w:sz w:val="20"/>
          <w:szCs w:val="20"/>
        </w:rPr>
        <w:t xml:space="preserve">Mr Mahata </w:t>
      </w:r>
      <w:r w:rsidR="006C191D" w:rsidRPr="00934F53">
        <w:rPr>
          <w:rFonts w:ascii="Book Antiqua" w:eastAsia="Times New Roman" w:hAnsi="Book Antiqua" w:cs="Times New Roman"/>
          <w:color w:val="000000"/>
          <w:sz w:val="20"/>
          <w:szCs w:val="20"/>
        </w:rPr>
        <w:t xml:space="preserve">here seeks equitable relief from consequences of </w:t>
      </w:r>
      <w:r w:rsidRPr="00934F53">
        <w:rPr>
          <w:rFonts w:ascii="Book Antiqua" w:eastAsia="Times New Roman" w:hAnsi="Book Antiqua" w:cs="Times New Roman"/>
          <w:color w:val="000000"/>
          <w:sz w:val="20"/>
          <w:szCs w:val="20"/>
        </w:rPr>
        <w:t xml:space="preserve">his </w:t>
      </w:r>
      <w:r w:rsidR="006C191D" w:rsidRPr="00934F53">
        <w:rPr>
          <w:rFonts w:ascii="Book Antiqua" w:eastAsia="Times New Roman" w:hAnsi="Book Antiqua" w:cs="Times New Roman"/>
          <w:color w:val="000000"/>
          <w:sz w:val="20"/>
          <w:szCs w:val="20"/>
        </w:rPr>
        <w:t>own breach</w:t>
      </w:r>
      <w:r w:rsidR="00CE78CB" w:rsidRPr="00934F53">
        <w:rPr>
          <w:rFonts w:ascii="Book Antiqua" w:eastAsia="Times New Roman" w:hAnsi="Book Antiqua" w:cs="Times New Roman"/>
          <w:color w:val="000000"/>
          <w:sz w:val="20"/>
          <w:szCs w:val="20"/>
        </w:rPr>
        <w:t>.</w:t>
      </w:r>
      <w:r w:rsidR="006C191D" w:rsidRPr="00934F53">
        <w:rPr>
          <w:rFonts w:ascii="Book Antiqua" w:eastAsia="Times New Roman" w:hAnsi="Book Antiqua" w:cs="Times New Roman"/>
          <w:color w:val="000000"/>
          <w:sz w:val="20"/>
          <w:szCs w:val="20"/>
        </w:rPr>
        <w:t xml:space="preserve"> </w:t>
      </w:r>
      <w:r w:rsidR="00E37A74" w:rsidRPr="00934F53">
        <w:rPr>
          <w:rFonts w:ascii="Book Antiqua" w:eastAsia="Times New Roman" w:hAnsi="Book Antiqua" w:cs="Times New Roman"/>
          <w:color w:val="000000"/>
          <w:sz w:val="20"/>
          <w:szCs w:val="20"/>
        </w:rPr>
        <w:t>One</w:t>
      </w:r>
      <w:r w:rsidR="006C191D" w:rsidRPr="00934F53">
        <w:rPr>
          <w:rFonts w:ascii="Book Antiqua" w:eastAsia="Times New Roman" w:hAnsi="Book Antiqua" w:cs="Times New Roman"/>
          <w:color w:val="000000"/>
          <w:sz w:val="20"/>
          <w:szCs w:val="20"/>
        </w:rPr>
        <w:t xml:space="preserve"> who seeks equity must do equity </w:t>
      </w:r>
      <w:r w:rsidR="00E37A74" w:rsidRPr="00934F53">
        <w:rPr>
          <w:rFonts w:ascii="Book Antiqua" w:eastAsia="Times New Roman" w:hAnsi="Book Antiqua" w:cs="Times New Roman"/>
          <w:color w:val="000000"/>
          <w:sz w:val="20"/>
          <w:szCs w:val="20"/>
        </w:rPr>
        <w:t>(</w:t>
      </w:r>
      <w:r w:rsidR="006C191D" w:rsidRPr="00934F53">
        <w:rPr>
          <w:rFonts w:ascii="Book Antiqua" w:eastAsia="Times New Roman" w:hAnsi="Book Antiqua" w:cs="Times New Roman"/>
          <w:i/>
          <w:color w:val="000000"/>
          <w:sz w:val="20"/>
          <w:szCs w:val="20"/>
        </w:rPr>
        <w:t>Chappell v The Times</w:t>
      </w:r>
      <w:r w:rsidR="006C191D" w:rsidRPr="00934F53">
        <w:rPr>
          <w:rFonts w:ascii="Book Antiqua" w:eastAsia="Times New Roman" w:hAnsi="Book Antiqua" w:cs="Times New Roman"/>
          <w:color w:val="000000"/>
          <w:sz w:val="20"/>
          <w:szCs w:val="20"/>
        </w:rPr>
        <w:t> [1975] 2 All ER 233, 240 c-g, C.A.</w:t>
      </w:r>
      <w:r w:rsidR="002961FF" w:rsidRPr="00934F53">
        <w:rPr>
          <w:rFonts w:ascii="Book Antiqua" w:eastAsia="Times New Roman" w:hAnsi="Book Antiqua" w:cs="Times New Roman"/>
          <w:color w:val="000000"/>
          <w:sz w:val="20"/>
          <w:szCs w:val="20"/>
        </w:rPr>
        <w:t xml:space="preserve">; </w:t>
      </w:r>
      <w:r w:rsidR="002961FF" w:rsidRPr="00934F53">
        <w:rPr>
          <w:rFonts w:ascii="Book Antiqua" w:eastAsia="Times New Roman" w:hAnsi="Book Antiqua" w:cs="Times New Roman"/>
          <w:color w:val="000000"/>
          <w:sz w:val="20"/>
          <w:szCs w:val="20"/>
          <w:u w:val="single"/>
        </w:rPr>
        <w:t>Snell</w:t>
      </w:r>
      <w:r w:rsidR="006C191D" w:rsidRPr="00934F53">
        <w:rPr>
          <w:rFonts w:ascii="Book Antiqua" w:eastAsia="Times New Roman" w:hAnsi="Book Antiqua" w:cs="Times New Roman"/>
          <w:color w:val="000000"/>
          <w:sz w:val="20"/>
          <w:szCs w:val="20"/>
          <w:u w:val="single"/>
        </w:rPr>
        <w:t xml:space="preserve"> on Equity</w:t>
      </w:r>
      <w:r w:rsidR="006C191D" w:rsidRPr="00934F53">
        <w:rPr>
          <w:rFonts w:ascii="Book Antiqua" w:eastAsia="Times New Roman" w:hAnsi="Book Antiqua" w:cs="Times New Roman"/>
          <w:color w:val="000000"/>
          <w:sz w:val="20"/>
          <w:szCs w:val="20"/>
        </w:rPr>
        <w:t>, 32</w:t>
      </w:r>
      <w:r w:rsidR="006C191D" w:rsidRPr="00934F53">
        <w:rPr>
          <w:rFonts w:ascii="Book Antiqua" w:eastAsia="Times New Roman" w:hAnsi="Book Antiqua" w:cs="Times New Roman"/>
          <w:color w:val="000000"/>
          <w:sz w:val="20"/>
          <w:szCs w:val="20"/>
          <w:vertAlign w:val="superscript"/>
        </w:rPr>
        <w:t>nd</w:t>
      </w:r>
      <w:r w:rsidR="006C191D" w:rsidRPr="00934F53">
        <w:rPr>
          <w:rFonts w:ascii="Book Antiqua" w:eastAsia="Times New Roman" w:hAnsi="Book Antiqua" w:cs="Times New Roman"/>
          <w:color w:val="000000"/>
          <w:sz w:val="20"/>
          <w:szCs w:val="20"/>
        </w:rPr>
        <w:t> Ed., Chap. 5</w:t>
      </w:r>
      <w:r w:rsidR="00E37A74" w:rsidRPr="00934F53">
        <w:rPr>
          <w:rFonts w:ascii="Book Antiqua" w:eastAsia="Times New Roman" w:hAnsi="Book Antiqua" w:cs="Times New Roman"/>
          <w:color w:val="000000"/>
          <w:sz w:val="20"/>
          <w:szCs w:val="20"/>
        </w:rPr>
        <w:t xml:space="preserve">). Mr. Mahata left Malawi Housing Corporation in the invidious position where the agreed price was not paid in full at the time agreed. </w:t>
      </w:r>
      <w:r w:rsidR="008D07AA" w:rsidRPr="00934F53">
        <w:rPr>
          <w:rFonts w:ascii="Book Antiqua" w:eastAsia="Times New Roman" w:hAnsi="Book Antiqua" w:cs="Times New Roman"/>
          <w:color w:val="000000"/>
          <w:sz w:val="20"/>
          <w:szCs w:val="20"/>
        </w:rPr>
        <w:t xml:space="preserve">Given Malawi Housing Corporation builds units for resale and lease, the </w:t>
      </w:r>
      <w:r w:rsidR="00E14BCE" w:rsidRPr="00934F53">
        <w:rPr>
          <w:rFonts w:ascii="Book Antiqua" w:eastAsia="Times New Roman" w:hAnsi="Book Antiqua" w:cs="Times New Roman"/>
          <w:color w:val="000000"/>
          <w:sz w:val="20"/>
          <w:szCs w:val="20"/>
        </w:rPr>
        <w:t>agreed</w:t>
      </w:r>
      <w:r w:rsidR="00CE78CB" w:rsidRPr="00934F53">
        <w:rPr>
          <w:rFonts w:ascii="Book Antiqua" w:eastAsia="Times New Roman" w:hAnsi="Book Antiqua" w:cs="Times New Roman"/>
          <w:color w:val="000000"/>
          <w:sz w:val="20"/>
          <w:szCs w:val="20"/>
        </w:rPr>
        <w:t xml:space="preserve"> </w:t>
      </w:r>
      <w:r w:rsidR="008D07AA" w:rsidRPr="00934F53">
        <w:rPr>
          <w:rFonts w:ascii="Book Antiqua" w:eastAsia="Times New Roman" w:hAnsi="Book Antiqua" w:cs="Times New Roman"/>
          <w:color w:val="000000"/>
          <w:sz w:val="20"/>
          <w:szCs w:val="20"/>
        </w:rPr>
        <w:t xml:space="preserve">price is what, at the time </w:t>
      </w:r>
      <w:r w:rsidR="00957A62" w:rsidRPr="00934F53">
        <w:rPr>
          <w:rFonts w:ascii="Book Antiqua" w:eastAsia="Times New Roman" w:hAnsi="Book Antiqua" w:cs="Times New Roman"/>
          <w:color w:val="000000"/>
          <w:sz w:val="20"/>
          <w:szCs w:val="20"/>
        </w:rPr>
        <w:t>agreed</w:t>
      </w:r>
      <w:r w:rsidR="008D07AA" w:rsidRPr="00934F53">
        <w:rPr>
          <w:rFonts w:ascii="Book Antiqua" w:eastAsia="Times New Roman" w:hAnsi="Book Antiqua" w:cs="Times New Roman"/>
          <w:color w:val="000000"/>
          <w:sz w:val="20"/>
          <w:szCs w:val="20"/>
        </w:rPr>
        <w:t xml:space="preserve">, </w:t>
      </w:r>
      <w:r w:rsidR="00CE78CB" w:rsidRPr="00934F53">
        <w:rPr>
          <w:rFonts w:ascii="Book Antiqua" w:eastAsia="Times New Roman" w:hAnsi="Book Antiqua" w:cs="Times New Roman"/>
          <w:color w:val="000000"/>
          <w:sz w:val="20"/>
          <w:szCs w:val="20"/>
        </w:rPr>
        <w:t>suffices</w:t>
      </w:r>
      <w:r w:rsidR="008D07AA" w:rsidRPr="00934F53">
        <w:rPr>
          <w:rFonts w:ascii="Book Antiqua" w:eastAsia="Times New Roman" w:hAnsi="Book Antiqua" w:cs="Times New Roman"/>
          <w:color w:val="000000"/>
          <w:sz w:val="20"/>
          <w:szCs w:val="20"/>
        </w:rPr>
        <w:t xml:space="preserve"> build</w:t>
      </w:r>
      <w:r w:rsidR="00CE78CB" w:rsidRPr="00934F53">
        <w:rPr>
          <w:rFonts w:ascii="Book Antiqua" w:eastAsia="Times New Roman" w:hAnsi="Book Antiqua" w:cs="Times New Roman"/>
          <w:color w:val="000000"/>
          <w:sz w:val="20"/>
          <w:szCs w:val="20"/>
        </w:rPr>
        <w:t>ing</w:t>
      </w:r>
      <w:r w:rsidR="008D07AA" w:rsidRPr="00934F53">
        <w:rPr>
          <w:rFonts w:ascii="Book Antiqua" w:eastAsia="Times New Roman" w:hAnsi="Book Antiqua" w:cs="Times New Roman"/>
          <w:color w:val="000000"/>
          <w:sz w:val="20"/>
          <w:szCs w:val="20"/>
        </w:rPr>
        <w:t xml:space="preserve"> a similar house for resale or leasing at equivalent rentals. </w:t>
      </w:r>
      <w:r w:rsidR="00CE78CB" w:rsidRPr="00934F53">
        <w:rPr>
          <w:rFonts w:ascii="Book Antiqua" w:eastAsia="Times New Roman" w:hAnsi="Book Antiqua" w:cs="Times New Roman"/>
          <w:color w:val="000000"/>
          <w:sz w:val="20"/>
          <w:szCs w:val="20"/>
        </w:rPr>
        <w:t xml:space="preserve">Consequently, </w:t>
      </w:r>
      <w:r w:rsidR="008D07AA" w:rsidRPr="00934F53">
        <w:rPr>
          <w:rFonts w:ascii="Book Antiqua" w:eastAsia="Times New Roman" w:hAnsi="Book Antiqua" w:cs="Times New Roman"/>
          <w:color w:val="000000"/>
          <w:sz w:val="20"/>
          <w:szCs w:val="20"/>
        </w:rPr>
        <w:t>the contract stipulated clearly that if the full price is not paid</w:t>
      </w:r>
      <w:r w:rsidR="00CE78CB" w:rsidRPr="00934F53">
        <w:rPr>
          <w:rFonts w:ascii="Book Antiqua" w:eastAsia="Times New Roman" w:hAnsi="Book Antiqua" w:cs="Times New Roman"/>
          <w:color w:val="000000"/>
          <w:sz w:val="20"/>
          <w:szCs w:val="20"/>
        </w:rPr>
        <w:t xml:space="preserve"> by that date</w:t>
      </w:r>
      <w:r w:rsidR="008D07AA" w:rsidRPr="00934F53">
        <w:rPr>
          <w:rFonts w:ascii="Book Antiqua" w:eastAsia="Times New Roman" w:hAnsi="Book Antiqua" w:cs="Times New Roman"/>
          <w:color w:val="000000"/>
          <w:sz w:val="20"/>
          <w:szCs w:val="20"/>
        </w:rPr>
        <w:t xml:space="preserve">, valuation </w:t>
      </w:r>
      <w:r w:rsidR="00CE78CB" w:rsidRPr="00934F53">
        <w:rPr>
          <w:rFonts w:ascii="Book Antiqua" w:eastAsia="Times New Roman" w:hAnsi="Book Antiqua" w:cs="Times New Roman"/>
          <w:color w:val="000000"/>
          <w:sz w:val="20"/>
          <w:szCs w:val="20"/>
        </w:rPr>
        <w:t xml:space="preserve">should </w:t>
      </w:r>
      <w:r w:rsidR="008D07AA" w:rsidRPr="00934F53">
        <w:rPr>
          <w:rFonts w:ascii="Book Antiqua" w:eastAsia="Times New Roman" w:hAnsi="Book Antiqua" w:cs="Times New Roman"/>
          <w:color w:val="000000"/>
          <w:sz w:val="20"/>
          <w:szCs w:val="20"/>
        </w:rPr>
        <w:t xml:space="preserve">fix </w:t>
      </w:r>
      <w:r w:rsidR="00CE78CB" w:rsidRPr="00934F53">
        <w:rPr>
          <w:rFonts w:ascii="Book Antiqua" w:eastAsia="Times New Roman" w:hAnsi="Book Antiqua" w:cs="Times New Roman"/>
          <w:color w:val="000000"/>
          <w:sz w:val="20"/>
          <w:szCs w:val="20"/>
        </w:rPr>
        <w:t xml:space="preserve">price </w:t>
      </w:r>
      <w:r w:rsidR="008D07AA" w:rsidRPr="00934F53">
        <w:rPr>
          <w:rFonts w:ascii="Book Antiqua" w:eastAsia="Times New Roman" w:hAnsi="Book Antiqua" w:cs="Times New Roman"/>
          <w:color w:val="000000"/>
          <w:sz w:val="20"/>
          <w:szCs w:val="20"/>
        </w:rPr>
        <w:t>anew</w:t>
      </w:r>
      <w:r w:rsidR="00CE78CB" w:rsidRPr="00934F53">
        <w:rPr>
          <w:rFonts w:ascii="Book Antiqua" w:eastAsia="Times New Roman" w:hAnsi="Book Antiqua" w:cs="Times New Roman"/>
          <w:color w:val="000000"/>
          <w:sz w:val="20"/>
          <w:szCs w:val="20"/>
        </w:rPr>
        <w:t>.</w:t>
      </w:r>
      <w:r w:rsidR="008D07AA" w:rsidRPr="00934F53">
        <w:rPr>
          <w:rFonts w:ascii="Book Antiqua" w:eastAsia="Times New Roman" w:hAnsi="Book Antiqua" w:cs="Times New Roman"/>
          <w:color w:val="000000"/>
          <w:sz w:val="20"/>
          <w:szCs w:val="20"/>
        </w:rPr>
        <w:t xml:space="preserve"> Mr. Mahata, therefore, could not tender the </w:t>
      </w:r>
      <w:r w:rsidR="00957A62" w:rsidRPr="00934F53">
        <w:rPr>
          <w:rFonts w:ascii="Book Antiqua" w:eastAsia="Times New Roman" w:hAnsi="Book Antiqua" w:cs="Times New Roman"/>
          <w:color w:val="000000"/>
          <w:sz w:val="20"/>
          <w:szCs w:val="20"/>
        </w:rPr>
        <w:t>balance</w:t>
      </w:r>
      <w:r w:rsidR="008D07AA" w:rsidRPr="00934F53">
        <w:rPr>
          <w:rFonts w:ascii="Book Antiqua" w:eastAsia="Times New Roman" w:hAnsi="Book Antiqua" w:cs="Times New Roman"/>
          <w:color w:val="000000"/>
          <w:sz w:val="20"/>
          <w:szCs w:val="20"/>
        </w:rPr>
        <w:t xml:space="preserve"> of the price to satisfy the contract. Mr Mahata was supposed to pay the balance of the new price</w:t>
      </w:r>
      <w:r w:rsidR="00CE78CB" w:rsidRPr="00934F53">
        <w:rPr>
          <w:rFonts w:ascii="Book Antiqua" w:eastAsia="Times New Roman" w:hAnsi="Book Antiqua" w:cs="Times New Roman"/>
          <w:color w:val="000000"/>
          <w:sz w:val="20"/>
          <w:szCs w:val="20"/>
        </w:rPr>
        <w:t xml:space="preserve"> based on valuation.</w:t>
      </w:r>
      <w:r w:rsidR="00D837D9" w:rsidRPr="00934F53">
        <w:rPr>
          <w:rFonts w:ascii="Book Antiqua" w:eastAsia="Times New Roman" w:hAnsi="Book Antiqua" w:cs="Times New Roman"/>
          <w:color w:val="000000"/>
          <w:sz w:val="20"/>
          <w:szCs w:val="20"/>
        </w:rPr>
        <w:t xml:space="preserve"> Mr Mahata should have notified Malawi Housing that time was of essence and paid for revaluation. Cross-examined, Mr Mahata </w:t>
      </w:r>
      <w:r w:rsidR="00E14BCE" w:rsidRPr="00934F53">
        <w:rPr>
          <w:rFonts w:ascii="Book Antiqua" w:eastAsia="Times New Roman" w:hAnsi="Book Antiqua" w:cs="Times New Roman"/>
          <w:color w:val="000000"/>
          <w:sz w:val="20"/>
          <w:szCs w:val="20"/>
        </w:rPr>
        <w:t xml:space="preserve">admitted </w:t>
      </w:r>
      <w:r w:rsidR="00D837D9" w:rsidRPr="00934F53">
        <w:rPr>
          <w:rFonts w:ascii="Book Antiqua" w:eastAsia="Times New Roman" w:hAnsi="Book Antiqua" w:cs="Times New Roman"/>
          <w:color w:val="000000"/>
          <w:sz w:val="20"/>
          <w:szCs w:val="20"/>
        </w:rPr>
        <w:t xml:space="preserve">he never requested or paid for valuation. </w:t>
      </w:r>
      <w:r w:rsidR="00E14BCE" w:rsidRPr="00934F53">
        <w:rPr>
          <w:rFonts w:ascii="Book Antiqua" w:eastAsia="Times New Roman" w:hAnsi="Book Antiqua" w:cs="Times New Roman"/>
          <w:color w:val="000000"/>
          <w:sz w:val="20"/>
          <w:szCs w:val="20"/>
        </w:rPr>
        <w:t>Obviously,</w:t>
      </w:r>
      <w:r w:rsidR="00D837D9" w:rsidRPr="00934F53">
        <w:rPr>
          <w:rFonts w:ascii="Book Antiqua" w:eastAsia="Times New Roman" w:hAnsi="Book Antiqua" w:cs="Times New Roman"/>
          <w:color w:val="000000"/>
          <w:sz w:val="20"/>
          <w:szCs w:val="20"/>
        </w:rPr>
        <w:t xml:space="preserve"> Mr Mahata is not ready and willing to pay the purchase price on the new </w:t>
      </w:r>
      <w:r w:rsidR="00957A62" w:rsidRPr="00934F53">
        <w:rPr>
          <w:rFonts w:ascii="Book Antiqua" w:eastAsia="Times New Roman" w:hAnsi="Book Antiqua" w:cs="Times New Roman"/>
          <w:color w:val="000000"/>
          <w:sz w:val="20"/>
          <w:szCs w:val="20"/>
        </w:rPr>
        <w:t>evaluation</w:t>
      </w:r>
      <w:r w:rsidR="00D837D9" w:rsidRPr="00934F53">
        <w:rPr>
          <w:rFonts w:ascii="Book Antiqua" w:eastAsia="Times New Roman" w:hAnsi="Book Antiqua" w:cs="Times New Roman"/>
          <w:color w:val="000000"/>
          <w:sz w:val="20"/>
          <w:szCs w:val="20"/>
        </w:rPr>
        <w:t xml:space="preserve"> as agreed in the contract</w:t>
      </w:r>
      <w:r w:rsidR="00957A62" w:rsidRPr="00934F53">
        <w:rPr>
          <w:rFonts w:ascii="Book Antiqua" w:eastAsia="Times New Roman" w:hAnsi="Book Antiqua" w:cs="Times New Roman"/>
          <w:color w:val="000000"/>
          <w:sz w:val="20"/>
          <w:szCs w:val="20"/>
        </w:rPr>
        <w:t>.</w:t>
      </w:r>
      <w:r w:rsidR="00D837D9" w:rsidRPr="00934F53">
        <w:rPr>
          <w:rFonts w:ascii="Book Antiqua" w:eastAsia="Times New Roman" w:hAnsi="Book Antiqua" w:cs="Times New Roman"/>
          <w:color w:val="000000"/>
          <w:sz w:val="20"/>
          <w:szCs w:val="20"/>
        </w:rPr>
        <w:t xml:space="preserve"> </w:t>
      </w:r>
      <w:r w:rsidR="00E14BCE" w:rsidRPr="00934F53">
        <w:rPr>
          <w:rFonts w:ascii="Book Antiqua" w:eastAsia="Times New Roman" w:hAnsi="Book Antiqua" w:cs="Times New Roman"/>
          <w:color w:val="000000"/>
          <w:sz w:val="20"/>
          <w:szCs w:val="20"/>
        </w:rPr>
        <w:t xml:space="preserve">He wants to pay the balance on the original price. </w:t>
      </w:r>
      <w:r w:rsidR="00D837D9" w:rsidRPr="00934F53">
        <w:rPr>
          <w:rFonts w:ascii="Book Antiqua" w:eastAsia="Times New Roman" w:hAnsi="Book Antiqua" w:cs="Times New Roman"/>
          <w:color w:val="000000"/>
          <w:sz w:val="20"/>
          <w:szCs w:val="20"/>
        </w:rPr>
        <w:t>The</w:t>
      </w:r>
      <w:r w:rsidR="006C191D" w:rsidRPr="00934F53">
        <w:rPr>
          <w:rFonts w:ascii="Book Antiqua" w:eastAsia="Times New Roman" w:hAnsi="Book Antiqua" w:cs="Times New Roman"/>
          <w:color w:val="000000"/>
          <w:sz w:val="20"/>
          <w:szCs w:val="20"/>
        </w:rPr>
        <w:t xml:space="preserve"> </w:t>
      </w:r>
      <w:r w:rsidR="00E14BCE" w:rsidRPr="00934F53">
        <w:rPr>
          <w:rFonts w:ascii="Book Antiqua" w:eastAsia="Times New Roman" w:hAnsi="Book Antiqua" w:cs="Times New Roman"/>
          <w:color w:val="000000"/>
          <w:sz w:val="20"/>
          <w:szCs w:val="20"/>
        </w:rPr>
        <w:t xml:space="preserve">buyer </w:t>
      </w:r>
      <w:r w:rsidR="006C191D" w:rsidRPr="00934F53">
        <w:rPr>
          <w:rFonts w:ascii="Book Antiqua" w:eastAsia="Times New Roman" w:hAnsi="Book Antiqua" w:cs="Times New Roman"/>
          <w:color w:val="000000"/>
          <w:sz w:val="20"/>
          <w:szCs w:val="20"/>
        </w:rPr>
        <w:t xml:space="preserve">here </w:t>
      </w:r>
      <w:r w:rsidR="00D837D9" w:rsidRPr="00934F53">
        <w:rPr>
          <w:rFonts w:ascii="Book Antiqua" w:eastAsia="Times New Roman" w:hAnsi="Book Antiqua" w:cs="Times New Roman"/>
          <w:color w:val="000000"/>
          <w:sz w:val="20"/>
          <w:szCs w:val="20"/>
        </w:rPr>
        <w:t xml:space="preserve">never </w:t>
      </w:r>
      <w:r w:rsidR="006C191D" w:rsidRPr="00934F53">
        <w:rPr>
          <w:rFonts w:ascii="Book Antiqua" w:eastAsia="Times New Roman" w:hAnsi="Book Antiqua" w:cs="Times New Roman"/>
          <w:color w:val="000000"/>
          <w:sz w:val="20"/>
          <w:szCs w:val="20"/>
        </w:rPr>
        <w:t>behaved equitably</w:t>
      </w:r>
      <w:r w:rsidR="00E14BCE" w:rsidRPr="00934F53">
        <w:rPr>
          <w:rFonts w:ascii="Book Antiqua" w:eastAsia="Times New Roman" w:hAnsi="Book Antiqua" w:cs="Times New Roman"/>
          <w:color w:val="000000"/>
          <w:sz w:val="20"/>
          <w:szCs w:val="20"/>
        </w:rPr>
        <w:t>.</w:t>
      </w:r>
      <w:r w:rsidR="00D837D9" w:rsidRPr="00934F53">
        <w:rPr>
          <w:rFonts w:ascii="Book Antiqua" w:eastAsia="Times New Roman" w:hAnsi="Book Antiqua" w:cs="Times New Roman"/>
          <w:color w:val="000000"/>
          <w:sz w:val="20"/>
          <w:szCs w:val="20"/>
        </w:rPr>
        <w:t xml:space="preserve"> There can be no specific performance of the contract. Mr. Mahata</w:t>
      </w:r>
      <w:r w:rsidR="00E14BCE" w:rsidRPr="00934F53">
        <w:rPr>
          <w:rFonts w:ascii="Book Antiqua" w:eastAsia="Times New Roman" w:hAnsi="Book Antiqua" w:cs="Times New Roman"/>
          <w:color w:val="000000"/>
          <w:sz w:val="20"/>
          <w:szCs w:val="20"/>
        </w:rPr>
        <w:t>, contrary to the contract,</w:t>
      </w:r>
      <w:r w:rsidR="00D837D9" w:rsidRPr="00934F53">
        <w:rPr>
          <w:rFonts w:ascii="Book Antiqua" w:eastAsia="Times New Roman" w:hAnsi="Book Antiqua" w:cs="Times New Roman"/>
          <w:color w:val="000000"/>
          <w:sz w:val="20"/>
          <w:szCs w:val="20"/>
        </w:rPr>
        <w:t xml:space="preserve"> neglect</w:t>
      </w:r>
      <w:r w:rsidR="00E14BCE" w:rsidRPr="00934F53">
        <w:rPr>
          <w:rFonts w:ascii="Book Antiqua" w:eastAsia="Times New Roman" w:hAnsi="Book Antiqua" w:cs="Times New Roman"/>
          <w:color w:val="000000"/>
          <w:sz w:val="20"/>
          <w:szCs w:val="20"/>
        </w:rPr>
        <w:t>s</w:t>
      </w:r>
      <w:r w:rsidR="00D837D9" w:rsidRPr="00934F53">
        <w:rPr>
          <w:rFonts w:ascii="Book Antiqua" w:eastAsia="Times New Roman" w:hAnsi="Book Antiqua" w:cs="Times New Roman"/>
          <w:color w:val="000000"/>
          <w:sz w:val="20"/>
          <w:szCs w:val="20"/>
        </w:rPr>
        <w:t xml:space="preserve"> </w:t>
      </w:r>
      <w:r w:rsidR="00E14BCE" w:rsidRPr="00934F53">
        <w:rPr>
          <w:rFonts w:ascii="Book Antiqua" w:eastAsia="Times New Roman" w:hAnsi="Book Antiqua" w:cs="Times New Roman"/>
          <w:color w:val="000000"/>
          <w:sz w:val="20"/>
          <w:szCs w:val="20"/>
        </w:rPr>
        <w:t xml:space="preserve">and refuses </w:t>
      </w:r>
      <w:r w:rsidR="00D837D9" w:rsidRPr="00934F53">
        <w:rPr>
          <w:rFonts w:ascii="Book Antiqua" w:eastAsia="Times New Roman" w:hAnsi="Book Antiqua" w:cs="Times New Roman"/>
          <w:color w:val="000000"/>
          <w:sz w:val="20"/>
          <w:szCs w:val="20"/>
        </w:rPr>
        <w:t>to pay the price</w:t>
      </w:r>
      <w:r w:rsidR="00E14BCE" w:rsidRPr="00934F53">
        <w:rPr>
          <w:rFonts w:ascii="Book Antiqua" w:eastAsia="Times New Roman" w:hAnsi="Book Antiqua" w:cs="Times New Roman"/>
          <w:color w:val="000000"/>
          <w:sz w:val="20"/>
          <w:szCs w:val="20"/>
        </w:rPr>
        <w:t xml:space="preserve"> after valuation.</w:t>
      </w:r>
    </w:p>
    <w:p w:rsidR="0017683D" w:rsidRPr="00934F53" w:rsidRDefault="0017683D" w:rsidP="00645333">
      <w:pPr>
        <w:spacing w:before="240" w:after="0" w:line="240" w:lineRule="auto"/>
        <w:jc w:val="both"/>
        <w:rPr>
          <w:rFonts w:ascii="Book Antiqua" w:eastAsia="Times New Roman" w:hAnsi="Book Antiqua" w:cs="Times New Roman"/>
          <w:i/>
          <w:color w:val="000000"/>
          <w:sz w:val="20"/>
          <w:szCs w:val="20"/>
        </w:rPr>
      </w:pPr>
      <w:r w:rsidRPr="00934F53">
        <w:rPr>
          <w:rFonts w:ascii="Book Antiqua" w:eastAsia="Times New Roman" w:hAnsi="Book Antiqua" w:cs="Times New Roman"/>
          <w:i/>
          <w:color w:val="000000"/>
          <w:sz w:val="20"/>
          <w:szCs w:val="20"/>
        </w:rPr>
        <w:lastRenderedPageBreak/>
        <w:t>Unnecessary to give notice where there has been long delay in paying the price</w:t>
      </w:r>
    </w:p>
    <w:p w:rsidR="0017683D" w:rsidRPr="00934F53" w:rsidRDefault="0017683D" w:rsidP="00645333">
      <w:pPr>
        <w:spacing w:before="240"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Times New Roman"/>
          <w:i/>
          <w:color w:val="000000"/>
          <w:sz w:val="20"/>
          <w:szCs w:val="20"/>
        </w:rPr>
        <w:tab/>
      </w:r>
      <w:r w:rsidR="00FC4F09" w:rsidRPr="00934F53">
        <w:rPr>
          <w:rFonts w:ascii="Book Antiqua" w:eastAsia="Times New Roman" w:hAnsi="Book Antiqua" w:cs="Times New Roman"/>
          <w:color w:val="000000"/>
          <w:sz w:val="20"/>
          <w:szCs w:val="20"/>
        </w:rPr>
        <w:t>The doctrine of laches in equity has the same effect under the common law so much so that a long delay in complying with contractual obligation, such as payment of the price between a buyer and s</w:t>
      </w:r>
      <w:r w:rsidR="002C0E79" w:rsidRPr="00934F53">
        <w:rPr>
          <w:rFonts w:ascii="Book Antiqua" w:eastAsia="Times New Roman" w:hAnsi="Book Antiqua" w:cs="Times New Roman"/>
          <w:color w:val="000000"/>
          <w:sz w:val="20"/>
          <w:szCs w:val="20"/>
        </w:rPr>
        <w:t>e</w:t>
      </w:r>
      <w:r w:rsidR="00FC4F09" w:rsidRPr="00934F53">
        <w:rPr>
          <w:rFonts w:ascii="Book Antiqua" w:eastAsia="Times New Roman" w:hAnsi="Book Antiqua" w:cs="Times New Roman"/>
          <w:color w:val="000000"/>
          <w:sz w:val="20"/>
          <w:szCs w:val="20"/>
        </w:rPr>
        <w:t>ller of the land is fundamental breach pro tanto.  Where, therefore, the buyer takes a long time to pay the price to the s</w:t>
      </w:r>
      <w:r w:rsidR="002C0E79" w:rsidRPr="00934F53">
        <w:rPr>
          <w:rFonts w:ascii="Book Antiqua" w:eastAsia="Times New Roman" w:hAnsi="Book Antiqua" w:cs="Times New Roman"/>
          <w:color w:val="000000"/>
          <w:sz w:val="20"/>
          <w:szCs w:val="20"/>
        </w:rPr>
        <w:t>e</w:t>
      </w:r>
      <w:r w:rsidR="00FC4F09" w:rsidRPr="00934F53">
        <w:rPr>
          <w:rFonts w:ascii="Book Antiqua" w:eastAsia="Times New Roman" w:hAnsi="Book Antiqua" w:cs="Times New Roman"/>
          <w:color w:val="000000"/>
          <w:sz w:val="20"/>
          <w:szCs w:val="20"/>
        </w:rPr>
        <w:t xml:space="preserve">ller, the buyer is in fundamental breach of the contract because the price is the cardinal consideration from the buyer to the seller on which a contract of sale premises.  While in equity, where time is not of the essence, for shorter duration, the equitable remedy of specific performance would not be granted a party </w:t>
      </w:r>
      <w:r w:rsidR="00015C67" w:rsidRPr="00934F53">
        <w:rPr>
          <w:rFonts w:ascii="Book Antiqua" w:eastAsia="Times New Roman" w:hAnsi="Book Antiqua" w:cs="Times New Roman"/>
          <w:color w:val="000000"/>
          <w:sz w:val="20"/>
          <w:szCs w:val="20"/>
        </w:rPr>
        <w:t xml:space="preserve">unless there is notice activating a situation where time is not </w:t>
      </w:r>
      <w:r w:rsidR="002F7966" w:rsidRPr="00934F53">
        <w:rPr>
          <w:rFonts w:ascii="Book Antiqua" w:eastAsia="Times New Roman" w:hAnsi="Book Antiqua" w:cs="Times New Roman"/>
          <w:color w:val="000000"/>
          <w:sz w:val="20"/>
          <w:szCs w:val="20"/>
        </w:rPr>
        <w:t xml:space="preserve">of the </w:t>
      </w:r>
      <w:r w:rsidR="00015C67" w:rsidRPr="00934F53">
        <w:rPr>
          <w:rFonts w:ascii="Book Antiqua" w:eastAsia="Times New Roman" w:hAnsi="Book Antiqua" w:cs="Times New Roman"/>
          <w:color w:val="000000"/>
          <w:sz w:val="20"/>
          <w:szCs w:val="20"/>
        </w:rPr>
        <w:t>essence to where time is of essence, where there is a fundamental breach of contract</w:t>
      </w:r>
      <w:r w:rsidR="00195A0E" w:rsidRPr="00934F53">
        <w:rPr>
          <w:rFonts w:ascii="Book Antiqua" w:eastAsia="Times New Roman" w:hAnsi="Book Antiqua" w:cs="Times New Roman"/>
          <w:color w:val="000000"/>
          <w:sz w:val="20"/>
          <w:szCs w:val="20"/>
        </w:rPr>
        <w:t>, giving such a notice is not necessary.  In equity laches has the effect of it being a defence to an order for specific performance.  A long delay, la</w:t>
      </w:r>
      <w:r w:rsidR="002C0E79" w:rsidRPr="00934F53">
        <w:rPr>
          <w:rFonts w:ascii="Book Antiqua" w:eastAsia="Times New Roman" w:hAnsi="Book Antiqua" w:cs="Times New Roman"/>
          <w:color w:val="000000"/>
          <w:sz w:val="20"/>
          <w:szCs w:val="20"/>
        </w:rPr>
        <w:t>c</w:t>
      </w:r>
      <w:r w:rsidR="00195A0E" w:rsidRPr="00934F53">
        <w:rPr>
          <w:rFonts w:ascii="Book Antiqua" w:eastAsia="Times New Roman" w:hAnsi="Book Antiqua" w:cs="Times New Roman"/>
          <w:color w:val="000000"/>
          <w:sz w:val="20"/>
          <w:szCs w:val="20"/>
        </w:rPr>
        <w:t xml:space="preserve">hes, makes it inequitable to grant specific performance on the ground that one who comes to equity must do equity.  It could, as well be based on the principle that equity follows the law.  In law a long delay in </w:t>
      </w:r>
      <w:r w:rsidR="00807A82" w:rsidRPr="00934F53">
        <w:rPr>
          <w:rFonts w:ascii="Book Antiqua" w:eastAsia="Times New Roman" w:hAnsi="Book Antiqua" w:cs="Times New Roman"/>
          <w:color w:val="000000"/>
          <w:sz w:val="20"/>
          <w:szCs w:val="20"/>
        </w:rPr>
        <w:t>delivering the price or refusal to deliver the price is a fundamental breach</w:t>
      </w:r>
      <w:r w:rsidR="002C0E79" w:rsidRPr="00934F53">
        <w:rPr>
          <w:rFonts w:ascii="Book Antiqua" w:eastAsia="Times New Roman" w:hAnsi="Book Antiqua" w:cs="Times New Roman"/>
          <w:color w:val="000000"/>
          <w:sz w:val="20"/>
          <w:szCs w:val="20"/>
        </w:rPr>
        <w:t xml:space="preserve"> of a contract</w:t>
      </w:r>
      <w:r w:rsidR="00807A82" w:rsidRPr="00934F53">
        <w:rPr>
          <w:rFonts w:ascii="Book Antiqua" w:eastAsia="Times New Roman" w:hAnsi="Book Antiqua" w:cs="Times New Roman"/>
          <w:color w:val="000000"/>
          <w:sz w:val="20"/>
          <w:szCs w:val="20"/>
        </w:rPr>
        <w:t xml:space="preserve"> </w:t>
      </w:r>
      <w:r w:rsidR="00807A82" w:rsidRPr="00934F53">
        <w:rPr>
          <w:rFonts w:ascii="Book Antiqua" w:eastAsia="Times New Roman" w:hAnsi="Book Antiqua" w:cs="Times New Roman"/>
          <w:i/>
          <w:color w:val="000000"/>
          <w:sz w:val="20"/>
          <w:szCs w:val="20"/>
        </w:rPr>
        <w:t>per se</w:t>
      </w:r>
      <w:r w:rsidR="00807A82" w:rsidRPr="00934F53">
        <w:rPr>
          <w:rFonts w:ascii="Book Antiqua" w:eastAsia="Times New Roman" w:hAnsi="Book Antiqua" w:cs="Times New Roman"/>
          <w:color w:val="000000"/>
          <w:sz w:val="20"/>
          <w:szCs w:val="20"/>
        </w:rPr>
        <w:t>.</w:t>
      </w:r>
      <w:r w:rsidR="00015C67" w:rsidRPr="00934F53">
        <w:rPr>
          <w:rFonts w:ascii="Book Antiqua" w:eastAsia="Times New Roman" w:hAnsi="Book Antiqua" w:cs="Times New Roman"/>
          <w:color w:val="000000"/>
          <w:sz w:val="20"/>
          <w:szCs w:val="20"/>
        </w:rPr>
        <w:t xml:space="preserve"> </w:t>
      </w:r>
      <w:r w:rsidR="00FC4F09" w:rsidRPr="00934F53">
        <w:rPr>
          <w:rFonts w:ascii="Book Antiqua" w:eastAsia="Times New Roman" w:hAnsi="Book Antiqua" w:cs="Times New Roman"/>
          <w:color w:val="000000"/>
          <w:sz w:val="20"/>
          <w:szCs w:val="20"/>
        </w:rPr>
        <w:t xml:space="preserve">  </w:t>
      </w:r>
      <w:r w:rsidR="00807A82" w:rsidRPr="00934F53">
        <w:rPr>
          <w:rFonts w:ascii="Book Antiqua" w:eastAsia="Times New Roman" w:hAnsi="Book Antiqua" w:cs="Times New Roman"/>
          <w:color w:val="000000"/>
          <w:sz w:val="20"/>
          <w:szCs w:val="20"/>
        </w:rPr>
        <w:t xml:space="preserve">The innocent party is entitled, as a matter of right and without notice, unless the innocent party affirms the breach, </w:t>
      </w:r>
      <w:r w:rsidR="00605BD0" w:rsidRPr="00934F53">
        <w:rPr>
          <w:rFonts w:ascii="Book Antiqua" w:eastAsia="Times New Roman" w:hAnsi="Book Antiqua" w:cs="Times New Roman"/>
          <w:color w:val="000000"/>
          <w:sz w:val="20"/>
          <w:szCs w:val="20"/>
        </w:rPr>
        <w:t>to</w:t>
      </w:r>
      <w:r w:rsidR="00807A82" w:rsidRPr="00934F53">
        <w:rPr>
          <w:rFonts w:ascii="Book Antiqua" w:eastAsia="Times New Roman" w:hAnsi="Book Antiqua" w:cs="Times New Roman"/>
          <w:color w:val="000000"/>
          <w:sz w:val="20"/>
          <w:szCs w:val="20"/>
        </w:rPr>
        <w:t xml:space="preserve"> accept the repudiation of the contract by the wro</w:t>
      </w:r>
      <w:r w:rsidR="00605BD0" w:rsidRPr="00934F53">
        <w:rPr>
          <w:rFonts w:ascii="Book Antiqua" w:eastAsia="Times New Roman" w:hAnsi="Book Antiqua" w:cs="Times New Roman"/>
          <w:color w:val="000000"/>
          <w:sz w:val="20"/>
          <w:szCs w:val="20"/>
        </w:rPr>
        <w:t>ng</w:t>
      </w:r>
      <w:r w:rsidR="00807A82" w:rsidRPr="00934F53">
        <w:rPr>
          <w:rFonts w:ascii="Book Antiqua" w:eastAsia="Times New Roman" w:hAnsi="Book Antiqua" w:cs="Times New Roman"/>
          <w:color w:val="000000"/>
          <w:sz w:val="20"/>
          <w:szCs w:val="20"/>
        </w:rPr>
        <w:t xml:space="preserve">ful party and rescind the contact without any notice to the other party.  </w:t>
      </w:r>
    </w:p>
    <w:p w:rsidR="003C0E3B" w:rsidRPr="00934F53" w:rsidRDefault="003C0E3B" w:rsidP="00645333">
      <w:pPr>
        <w:spacing w:before="240" w:after="0" w:line="240" w:lineRule="auto"/>
        <w:jc w:val="both"/>
        <w:rPr>
          <w:rFonts w:ascii="Book Antiqua" w:eastAsia="Times New Roman" w:hAnsi="Book Antiqua" w:cs="Times New Roman"/>
          <w:i/>
          <w:color w:val="000000"/>
          <w:sz w:val="20"/>
          <w:szCs w:val="20"/>
        </w:rPr>
      </w:pPr>
      <w:r w:rsidRPr="00934F53">
        <w:rPr>
          <w:rFonts w:ascii="Book Antiqua" w:eastAsia="Times New Roman" w:hAnsi="Book Antiqua" w:cs="Times New Roman"/>
          <w:i/>
          <w:color w:val="000000"/>
          <w:sz w:val="20"/>
          <w:szCs w:val="20"/>
        </w:rPr>
        <w:t>Buyer’s failure to pay on time or refusal or neglect to pay part or full price is fundamental breach of a contract</w:t>
      </w:r>
    </w:p>
    <w:p w:rsidR="002961FF" w:rsidRPr="00934F53" w:rsidRDefault="00DF7C31" w:rsidP="00645333">
      <w:pPr>
        <w:spacing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ab/>
      </w:r>
    </w:p>
    <w:p w:rsidR="002C0E79" w:rsidRPr="00934F53" w:rsidRDefault="002961FF" w:rsidP="00645333">
      <w:pPr>
        <w:spacing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ab/>
      </w:r>
      <w:r w:rsidR="00856157" w:rsidRPr="00934F53">
        <w:rPr>
          <w:rFonts w:ascii="Book Antiqua" w:eastAsia="Times New Roman" w:hAnsi="Book Antiqua" w:cs="Times New Roman"/>
          <w:color w:val="000000"/>
          <w:sz w:val="20"/>
          <w:szCs w:val="20"/>
        </w:rPr>
        <w:t>When</w:t>
      </w:r>
      <w:r w:rsidR="00DF7C31" w:rsidRPr="00934F53">
        <w:rPr>
          <w:rFonts w:ascii="Book Antiqua" w:eastAsia="Times New Roman" w:hAnsi="Book Antiqua" w:cs="Times New Roman"/>
          <w:color w:val="000000"/>
          <w:sz w:val="20"/>
          <w:szCs w:val="20"/>
        </w:rPr>
        <w:t xml:space="preserve"> Mr. </w:t>
      </w:r>
      <w:r w:rsidR="00EC3150" w:rsidRPr="00934F53">
        <w:rPr>
          <w:rFonts w:ascii="Book Antiqua" w:eastAsia="Times New Roman" w:hAnsi="Book Antiqua" w:cs="Times New Roman"/>
          <w:color w:val="000000"/>
          <w:sz w:val="20"/>
          <w:szCs w:val="20"/>
        </w:rPr>
        <w:t>Mahata</w:t>
      </w:r>
      <w:r w:rsidR="00DF7C31" w:rsidRPr="00934F53">
        <w:rPr>
          <w:rFonts w:ascii="Book Antiqua" w:eastAsia="Times New Roman" w:hAnsi="Book Antiqua" w:cs="Times New Roman"/>
          <w:color w:val="000000"/>
          <w:sz w:val="20"/>
          <w:szCs w:val="20"/>
        </w:rPr>
        <w:t xml:space="preserve"> neglected to </w:t>
      </w:r>
      <w:r w:rsidR="00EC3150" w:rsidRPr="00934F53">
        <w:rPr>
          <w:rFonts w:ascii="Book Antiqua" w:eastAsia="Times New Roman" w:hAnsi="Book Antiqua" w:cs="Times New Roman"/>
          <w:color w:val="000000"/>
          <w:sz w:val="20"/>
          <w:szCs w:val="20"/>
        </w:rPr>
        <w:t xml:space="preserve">pay the price on time under the earlier </w:t>
      </w:r>
      <w:r w:rsidR="00957A62" w:rsidRPr="00934F53">
        <w:rPr>
          <w:rFonts w:ascii="Book Antiqua" w:eastAsia="Times New Roman" w:hAnsi="Book Antiqua" w:cs="Times New Roman"/>
          <w:color w:val="000000"/>
          <w:sz w:val="20"/>
          <w:szCs w:val="20"/>
        </w:rPr>
        <w:t>agreement</w:t>
      </w:r>
      <w:r w:rsidR="00EC3150" w:rsidRPr="00934F53">
        <w:rPr>
          <w:rFonts w:ascii="Book Antiqua" w:eastAsia="Times New Roman" w:hAnsi="Book Antiqua" w:cs="Times New Roman"/>
          <w:color w:val="000000"/>
          <w:sz w:val="20"/>
          <w:szCs w:val="20"/>
        </w:rPr>
        <w:t xml:space="preserve"> and the subsequent revalued price, thereby Mr Mahata breaching the contract, </w:t>
      </w:r>
      <w:r w:rsidR="00856157" w:rsidRPr="00934F53">
        <w:rPr>
          <w:rFonts w:ascii="Book Antiqua" w:eastAsia="Times New Roman" w:hAnsi="Book Antiqua" w:cs="Times New Roman"/>
          <w:color w:val="000000"/>
          <w:sz w:val="20"/>
          <w:szCs w:val="20"/>
        </w:rPr>
        <w:t xml:space="preserve">Malawi Housing Corporation </w:t>
      </w:r>
      <w:r w:rsidR="00EC3150" w:rsidRPr="00934F53">
        <w:rPr>
          <w:rFonts w:ascii="Book Antiqua" w:eastAsia="Times New Roman" w:hAnsi="Book Antiqua" w:cs="Times New Roman"/>
          <w:color w:val="000000"/>
          <w:sz w:val="20"/>
          <w:szCs w:val="20"/>
        </w:rPr>
        <w:t>was entitled</w:t>
      </w:r>
      <w:r w:rsidR="00856157" w:rsidRPr="00934F53">
        <w:rPr>
          <w:rFonts w:ascii="Book Antiqua" w:eastAsia="Times New Roman" w:hAnsi="Book Antiqua" w:cs="Times New Roman"/>
          <w:color w:val="000000"/>
          <w:sz w:val="20"/>
          <w:szCs w:val="20"/>
        </w:rPr>
        <w:t>, after accepting the breach,</w:t>
      </w:r>
      <w:r w:rsidR="00EC3150" w:rsidRPr="00934F53">
        <w:rPr>
          <w:rFonts w:ascii="Book Antiqua" w:eastAsia="Times New Roman" w:hAnsi="Book Antiqua" w:cs="Times New Roman"/>
          <w:color w:val="000000"/>
          <w:sz w:val="20"/>
          <w:szCs w:val="20"/>
        </w:rPr>
        <w:t xml:space="preserve"> to </w:t>
      </w:r>
      <w:r w:rsidR="005B305C" w:rsidRPr="00934F53">
        <w:rPr>
          <w:rFonts w:ascii="Book Antiqua" w:eastAsia="Times New Roman" w:hAnsi="Book Antiqua" w:cs="Times New Roman"/>
          <w:color w:val="000000"/>
          <w:sz w:val="20"/>
          <w:szCs w:val="20"/>
        </w:rPr>
        <w:t>tr</w:t>
      </w:r>
      <w:r w:rsidR="0061197B" w:rsidRPr="00934F53">
        <w:rPr>
          <w:rFonts w:ascii="Book Antiqua" w:eastAsia="Times New Roman" w:hAnsi="Book Antiqua" w:cs="Times New Roman"/>
          <w:color w:val="000000"/>
          <w:sz w:val="20"/>
          <w:szCs w:val="20"/>
        </w:rPr>
        <w:t>e</w:t>
      </w:r>
      <w:r w:rsidR="005B305C" w:rsidRPr="00934F53">
        <w:rPr>
          <w:rFonts w:ascii="Book Antiqua" w:eastAsia="Times New Roman" w:hAnsi="Book Antiqua" w:cs="Times New Roman"/>
          <w:color w:val="000000"/>
          <w:sz w:val="20"/>
          <w:szCs w:val="20"/>
        </w:rPr>
        <w:t xml:space="preserve">at Mr Mahata as </w:t>
      </w:r>
      <w:r w:rsidR="00856157" w:rsidRPr="00934F53">
        <w:rPr>
          <w:rFonts w:ascii="Book Antiqua" w:eastAsia="Times New Roman" w:hAnsi="Book Antiqua" w:cs="Times New Roman"/>
          <w:color w:val="000000"/>
          <w:sz w:val="20"/>
          <w:szCs w:val="20"/>
        </w:rPr>
        <w:t>repudiat</w:t>
      </w:r>
      <w:r w:rsidR="005B305C" w:rsidRPr="00934F53">
        <w:rPr>
          <w:rFonts w:ascii="Book Antiqua" w:eastAsia="Times New Roman" w:hAnsi="Book Antiqua" w:cs="Times New Roman"/>
          <w:color w:val="000000"/>
          <w:sz w:val="20"/>
          <w:szCs w:val="20"/>
        </w:rPr>
        <w:t>ing the contract</w:t>
      </w:r>
      <w:r w:rsidR="0061197B" w:rsidRPr="00934F53">
        <w:rPr>
          <w:rFonts w:ascii="Book Antiqua" w:eastAsia="Times New Roman" w:hAnsi="Book Antiqua" w:cs="Times New Roman"/>
          <w:color w:val="000000"/>
          <w:sz w:val="20"/>
          <w:szCs w:val="20"/>
        </w:rPr>
        <w:t>,</w:t>
      </w:r>
      <w:r w:rsidR="005B305C" w:rsidRPr="00934F53">
        <w:rPr>
          <w:rFonts w:ascii="Book Antiqua" w:eastAsia="Times New Roman" w:hAnsi="Book Antiqua" w:cs="Times New Roman"/>
          <w:color w:val="000000"/>
          <w:sz w:val="20"/>
          <w:szCs w:val="20"/>
        </w:rPr>
        <w:t xml:space="preserve"> rescind </w:t>
      </w:r>
      <w:r w:rsidR="00856157" w:rsidRPr="00934F53">
        <w:rPr>
          <w:rFonts w:ascii="Book Antiqua" w:eastAsia="Times New Roman" w:hAnsi="Book Antiqua" w:cs="Times New Roman"/>
          <w:color w:val="000000"/>
          <w:sz w:val="20"/>
          <w:szCs w:val="20"/>
        </w:rPr>
        <w:t>or affirm the contract. The action by Malawi Housing to send the lease and having it reg</w:t>
      </w:r>
      <w:r w:rsidR="00F50053" w:rsidRPr="00934F53">
        <w:rPr>
          <w:rFonts w:ascii="Book Antiqua" w:eastAsia="Times New Roman" w:hAnsi="Book Antiqua" w:cs="Times New Roman"/>
          <w:color w:val="000000"/>
          <w:sz w:val="20"/>
          <w:szCs w:val="20"/>
        </w:rPr>
        <w:t>istered was not, as Mr. Mahata c</w:t>
      </w:r>
      <w:r w:rsidR="00856157" w:rsidRPr="00934F53">
        <w:rPr>
          <w:rFonts w:ascii="Book Antiqua" w:eastAsia="Times New Roman" w:hAnsi="Book Antiqua" w:cs="Times New Roman"/>
          <w:color w:val="000000"/>
          <w:sz w:val="20"/>
          <w:szCs w:val="20"/>
        </w:rPr>
        <w:t xml:space="preserve">ontends, a waiver of the requirement that time is of essence because, </w:t>
      </w:r>
      <w:r w:rsidR="00605BD0" w:rsidRPr="00934F53">
        <w:rPr>
          <w:rFonts w:ascii="Book Antiqua" w:eastAsia="Times New Roman" w:hAnsi="Book Antiqua" w:cs="Times New Roman"/>
          <w:color w:val="000000"/>
          <w:sz w:val="20"/>
          <w:szCs w:val="20"/>
        </w:rPr>
        <w:t>in my judgment</w:t>
      </w:r>
      <w:r w:rsidR="00856157" w:rsidRPr="00934F53">
        <w:rPr>
          <w:rFonts w:ascii="Book Antiqua" w:eastAsia="Times New Roman" w:hAnsi="Book Antiqua" w:cs="Times New Roman"/>
          <w:color w:val="000000"/>
          <w:sz w:val="20"/>
          <w:szCs w:val="20"/>
        </w:rPr>
        <w:t xml:space="preserve">, time was never of the essence. </w:t>
      </w:r>
      <w:r w:rsidR="00F50053" w:rsidRPr="00934F53">
        <w:rPr>
          <w:rFonts w:ascii="Book Antiqua" w:eastAsia="Times New Roman" w:hAnsi="Book Antiqua" w:cs="Times New Roman"/>
          <w:color w:val="000000"/>
          <w:sz w:val="20"/>
          <w:szCs w:val="20"/>
        </w:rPr>
        <w:t xml:space="preserve">The contract, as affirmed, provided that, if the full price was not paid by a date set, the price would base on a revaluation. Accepting the balance would have been </w:t>
      </w:r>
      <w:r w:rsidR="00605BD0" w:rsidRPr="00934F53">
        <w:rPr>
          <w:rFonts w:ascii="Book Antiqua" w:eastAsia="Times New Roman" w:hAnsi="Book Antiqua" w:cs="Times New Roman"/>
          <w:color w:val="000000"/>
          <w:sz w:val="20"/>
          <w:szCs w:val="20"/>
        </w:rPr>
        <w:t xml:space="preserve">understood, though it is not, </w:t>
      </w:r>
      <w:r w:rsidR="00F50053" w:rsidRPr="00934F53">
        <w:rPr>
          <w:rFonts w:ascii="Book Antiqua" w:eastAsia="Times New Roman" w:hAnsi="Book Antiqua" w:cs="Times New Roman"/>
          <w:color w:val="000000"/>
          <w:sz w:val="20"/>
          <w:szCs w:val="20"/>
        </w:rPr>
        <w:t>affirming the previous price and, therefore, Malawi Housing Corporation properly rejected the balance price</w:t>
      </w:r>
      <w:r w:rsidR="005013F1" w:rsidRPr="00934F53">
        <w:rPr>
          <w:rFonts w:ascii="Book Antiqua" w:eastAsia="Times New Roman" w:hAnsi="Book Antiqua" w:cs="Times New Roman"/>
          <w:color w:val="000000"/>
          <w:sz w:val="20"/>
          <w:szCs w:val="20"/>
        </w:rPr>
        <w:t xml:space="preserve"> intended by Nr. Nkhata</w:t>
      </w:r>
      <w:r w:rsidR="00F50053" w:rsidRPr="00934F53">
        <w:rPr>
          <w:rFonts w:ascii="Book Antiqua" w:eastAsia="Times New Roman" w:hAnsi="Book Antiqua" w:cs="Times New Roman"/>
          <w:color w:val="000000"/>
          <w:sz w:val="20"/>
          <w:szCs w:val="20"/>
        </w:rPr>
        <w:t xml:space="preserve">. </w:t>
      </w:r>
      <w:r w:rsidR="009D71CA" w:rsidRPr="00934F53">
        <w:rPr>
          <w:rFonts w:ascii="Book Antiqua" w:eastAsia="Times New Roman" w:hAnsi="Book Antiqua" w:cs="Times New Roman"/>
          <w:color w:val="000000"/>
          <w:sz w:val="20"/>
          <w:szCs w:val="20"/>
        </w:rPr>
        <w:t>T</w:t>
      </w:r>
      <w:r w:rsidR="00F50053" w:rsidRPr="00934F53">
        <w:rPr>
          <w:rFonts w:ascii="Book Antiqua" w:eastAsia="Times New Roman" w:hAnsi="Book Antiqua" w:cs="Times New Roman"/>
          <w:color w:val="000000"/>
          <w:sz w:val="20"/>
          <w:szCs w:val="20"/>
        </w:rPr>
        <w:t>he contract</w:t>
      </w:r>
      <w:r w:rsidR="009D71CA" w:rsidRPr="00934F53">
        <w:rPr>
          <w:rFonts w:ascii="Book Antiqua" w:eastAsia="Times New Roman" w:hAnsi="Book Antiqua" w:cs="Times New Roman"/>
          <w:color w:val="000000"/>
          <w:sz w:val="20"/>
          <w:szCs w:val="20"/>
        </w:rPr>
        <w:t>, seen differently,</w:t>
      </w:r>
      <w:r w:rsidR="00F50053" w:rsidRPr="00934F53">
        <w:rPr>
          <w:rFonts w:ascii="Book Antiqua" w:eastAsia="Times New Roman" w:hAnsi="Book Antiqua" w:cs="Times New Roman"/>
          <w:color w:val="000000"/>
          <w:sz w:val="20"/>
          <w:szCs w:val="20"/>
        </w:rPr>
        <w:t xml:space="preserve"> provided that there would be a new price. Mr. Mahata was to pay the new price. In this regard, when not paying for evaluation </w:t>
      </w:r>
      <w:r w:rsidR="005B305C" w:rsidRPr="00934F53">
        <w:rPr>
          <w:rFonts w:ascii="Book Antiqua" w:eastAsia="Times New Roman" w:hAnsi="Book Antiqua" w:cs="Times New Roman"/>
          <w:color w:val="000000"/>
          <w:sz w:val="20"/>
          <w:szCs w:val="20"/>
        </w:rPr>
        <w:t xml:space="preserve">or failing to pay </w:t>
      </w:r>
      <w:r w:rsidR="00F50053" w:rsidRPr="00934F53">
        <w:rPr>
          <w:rFonts w:ascii="Book Antiqua" w:eastAsia="Times New Roman" w:hAnsi="Book Antiqua" w:cs="Times New Roman"/>
          <w:color w:val="000000"/>
          <w:sz w:val="20"/>
          <w:szCs w:val="20"/>
        </w:rPr>
        <w:t xml:space="preserve">the revalued price, </w:t>
      </w:r>
      <w:r w:rsidR="005B305C" w:rsidRPr="00934F53">
        <w:rPr>
          <w:rFonts w:ascii="Book Antiqua" w:eastAsia="Times New Roman" w:hAnsi="Book Antiqua" w:cs="Times New Roman"/>
          <w:color w:val="000000"/>
          <w:sz w:val="20"/>
          <w:szCs w:val="20"/>
        </w:rPr>
        <w:t xml:space="preserve">Mr Mahata </w:t>
      </w:r>
      <w:r w:rsidR="00F50053" w:rsidRPr="00934F53">
        <w:rPr>
          <w:rFonts w:ascii="Book Antiqua" w:eastAsia="Times New Roman" w:hAnsi="Book Antiqua" w:cs="Times New Roman"/>
          <w:color w:val="000000"/>
          <w:sz w:val="20"/>
          <w:szCs w:val="20"/>
        </w:rPr>
        <w:t>was in breach of the contract</w:t>
      </w:r>
      <w:r w:rsidR="005B305C" w:rsidRPr="00934F53">
        <w:rPr>
          <w:rFonts w:ascii="Book Antiqua" w:eastAsia="Times New Roman" w:hAnsi="Book Antiqua" w:cs="Times New Roman"/>
          <w:color w:val="000000"/>
          <w:sz w:val="20"/>
          <w:szCs w:val="20"/>
        </w:rPr>
        <w:t xml:space="preserve"> and repudiated it</w:t>
      </w:r>
      <w:r w:rsidR="00F50053" w:rsidRPr="00934F53">
        <w:rPr>
          <w:rFonts w:ascii="Book Antiqua" w:eastAsia="Times New Roman" w:hAnsi="Book Antiqua" w:cs="Times New Roman"/>
          <w:color w:val="000000"/>
          <w:sz w:val="20"/>
          <w:szCs w:val="20"/>
        </w:rPr>
        <w:t xml:space="preserve">. Malawi Housing Corporation accepted the </w:t>
      </w:r>
      <w:r w:rsidR="005B305C" w:rsidRPr="00934F53">
        <w:rPr>
          <w:rFonts w:ascii="Book Antiqua" w:eastAsia="Times New Roman" w:hAnsi="Book Antiqua" w:cs="Times New Roman"/>
          <w:color w:val="000000"/>
          <w:sz w:val="20"/>
          <w:szCs w:val="20"/>
        </w:rPr>
        <w:t>repudiation</w:t>
      </w:r>
      <w:r w:rsidR="00F50053" w:rsidRPr="00934F53">
        <w:rPr>
          <w:rFonts w:ascii="Book Antiqua" w:eastAsia="Times New Roman" w:hAnsi="Book Antiqua" w:cs="Times New Roman"/>
          <w:color w:val="000000"/>
          <w:sz w:val="20"/>
          <w:szCs w:val="20"/>
        </w:rPr>
        <w:t xml:space="preserve"> and, repudiating it, offered the same house to Mr Mahata at a new price, terminating the tenancy</w:t>
      </w:r>
      <w:r w:rsidR="009D71CA" w:rsidRPr="00934F53">
        <w:rPr>
          <w:rFonts w:ascii="Book Antiqua" w:eastAsia="Times New Roman" w:hAnsi="Book Antiqua" w:cs="Times New Roman"/>
          <w:color w:val="000000"/>
          <w:sz w:val="20"/>
          <w:szCs w:val="20"/>
        </w:rPr>
        <w:t>, evicting Mr Mahata</w:t>
      </w:r>
      <w:r w:rsidR="00F50053" w:rsidRPr="00934F53">
        <w:rPr>
          <w:rFonts w:ascii="Book Antiqua" w:eastAsia="Times New Roman" w:hAnsi="Book Antiqua" w:cs="Times New Roman"/>
          <w:color w:val="000000"/>
          <w:sz w:val="20"/>
          <w:szCs w:val="20"/>
        </w:rPr>
        <w:t xml:space="preserve"> and bringing in another tenant. </w:t>
      </w:r>
    </w:p>
    <w:p w:rsidR="003C0E3B" w:rsidRPr="00934F53" w:rsidRDefault="003C0E3B" w:rsidP="00645333">
      <w:pPr>
        <w:spacing w:after="0" w:line="240" w:lineRule="auto"/>
        <w:jc w:val="both"/>
        <w:rPr>
          <w:rFonts w:ascii="Book Antiqua" w:eastAsia="Times New Roman" w:hAnsi="Book Antiqua" w:cs="Times New Roman"/>
          <w:color w:val="000000"/>
          <w:sz w:val="20"/>
          <w:szCs w:val="20"/>
        </w:rPr>
      </w:pPr>
    </w:p>
    <w:p w:rsidR="003C0E3B" w:rsidRPr="00934F53" w:rsidRDefault="003C0E3B" w:rsidP="00645333">
      <w:pPr>
        <w:spacing w:line="240" w:lineRule="auto"/>
        <w:rPr>
          <w:rFonts w:ascii="Book Antiqua" w:hAnsi="Book Antiqua"/>
          <w:sz w:val="20"/>
          <w:szCs w:val="20"/>
        </w:rPr>
      </w:pPr>
      <w:r w:rsidRPr="00934F53">
        <w:rPr>
          <w:rFonts w:ascii="Book Antiqua" w:eastAsia="Times New Roman" w:hAnsi="Book Antiqua" w:cs="Times New Roman"/>
          <w:color w:val="000000"/>
          <w:sz w:val="20"/>
          <w:szCs w:val="20"/>
        </w:rPr>
        <w:tab/>
        <w:t xml:space="preserve">This case is much like </w:t>
      </w:r>
      <w:r w:rsidR="00AA19F5" w:rsidRPr="00934F53">
        <w:rPr>
          <w:rFonts w:ascii="Book Antiqua" w:eastAsia="Times New Roman" w:hAnsi="Book Antiqua" w:cs="Times New Roman"/>
          <w:color w:val="000000"/>
          <w:sz w:val="20"/>
          <w:szCs w:val="20"/>
        </w:rPr>
        <w:t>one before the Supreme Court of Belize</w:t>
      </w:r>
      <w:r w:rsidR="006A2054" w:rsidRPr="00934F53">
        <w:rPr>
          <w:rFonts w:ascii="Book Antiqua" w:hAnsi="Book Antiqua"/>
          <w:sz w:val="20"/>
          <w:szCs w:val="20"/>
        </w:rPr>
        <w:t xml:space="preserve">, </w:t>
      </w:r>
      <w:r w:rsidR="006A2054" w:rsidRPr="00934F53">
        <w:rPr>
          <w:rFonts w:ascii="Book Antiqua" w:hAnsi="Book Antiqua"/>
          <w:i/>
          <w:sz w:val="20"/>
          <w:szCs w:val="20"/>
        </w:rPr>
        <w:t>Acosta v Martinez</w:t>
      </w:r>
      <w:r w:rsidR="006A2054" w:rsidRPr="00934F53">
        <w:rPr>
          <w:rFonts w:ascii="Book Antiqua" w:hAnsi="Book Antiqua"/>
          <w:sz w:val="20"/>
          <w:szCs w:val="20"/>
        </w:rPr>
        <w:t xml:space="preserve"> </w:t>
      </w:r>
      <w:r w:rsidR="006A2054" w:rsidRPr="00934F53">
        <w:rPr>
          <w:rFonts w:ascii="Book Antiqua" w:hAnsi="Book Antiqua"/>
          <w:i/>
          <w:sz w:val="20"/>
          <w:szCs w:val="20"/>
        </w:rPr>
        <w:t>and another</w:t>
      </w:r>
      <w:r w:rsidR="006A2054" w:rsidRPr="00934F53">
        <w:rPr>
          <w:rFonts w:ascii="Book Antiqua" w:hAnsi="Book Antiqua"/>
          <w:sz w:val="20"/>
          <w:szCs w:val="20"/>
        </w:rPr>
        <w:t xml:space="preserve"> (Claim No. 285 of f 2009. The important facts and legal result are in this statement</w:t>
      </w:r>
      <w:r w:rsidR="002F7966" w:rsidRPr="00934F53">
        <w:rPr>
          <w:rFonts w:ascii="Book Antiqua" w:hAnsi="Book Antiqua"/>
          <w:sz w:val="20"/>
          <w:szCs w:val="20"/>
        </w:rPr>
        <w:t xml:space="preserve"> by </w:t>
      </w:r>
      <w:r w:rsidR="006A2054" w:rsidRPr="00934F53">
        <w:rPr>
          <w:rFonts w:ascii="Book Antiqua" w:hAnsi="Book Antiqua"/>
          <w:sz w:val="20"/>
          <w:szCs w:val="20"/>
        </w:rPr>
        <w:t xml:space="preserve">   Madam Justice  Hafiz: </w:t>
      </w:r>
    </w:p>
    <w:p w:rsidR="00287AAE" w:rsidRPr="00934F53" w:rsidRDefault="00287AAE" w:rsidP="00645333">
      <w:pPr>
        <w:spacing w:after="0" w:line="240" w:lineRule="auto"/>
        <w:ind w:left="1440" w:right="1440"/>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 xml:space="preserve">The question is whether Mr. Acosta by his evidence proved that he </w:t>
      </w:r>
      <w:r w:rsidR="006A2054" w:rsidRPr="00934F53">
        <w:rPr>
          <w:rFonts w:ascii="Book Antiqua" w:eastAsia="Times New Roman" w:hAnsi="Book Antiqua" w:cs="Times New Roman"/>
          <w:color w:val="000000"/>
          <w:sz w:val="20"/>
          <w:szCs w:val="20"/>
        </w:rPr>
        <w:t xml:space="preserve">has </w:t>
      </w:r>
      <w:r w:rsidRPr="00934F53">
        <w:rPr>
          <w:rFonts w:ascii="Book Antiqua" w:eastAsia="Times New Roman" w:hAnsi="Book Antiqua" w:cs="Times New Roman"/>
          <w:color w:val="000000"/>
          <w:sz w:val="20"/>
          <w:szCs w:val="20"/>
        </w:rPr>
        <w:t xml:space="preserve">rights to the property. The court’s assessment of the evidence is that the purchase price was $60,000.00 and Mr. Acosta had failed </w:t>
      </w:r>
      <w:r w:rsidR="006A2054" w:rsidRPr="00934F53">
        <w:rPr>
          <w:rFonts w:ascii="Book Antiqua" w:eastAsia="Times New Roman" w:hAnsi="Book Antiqua" w:cs="Times New Roman"/>
          <w:color w:val="000000"/>
          <w:sz w:val="20"/>
          <w:szCs w:val="20"/>
        </w:rPr>
        <w:t>t</w:t>
      </w:r>
      <w:r w:rsidRPr="00934F53">
        <w:rPr>
          <w:rFonts w:ascii="Book Antiqua" w:eastAsia="Times New Roman" w:hAnsi="Book Antiqua" w:cs="Times New Roman"/>
          <w:color w:val="000000"/>
          <w:sz w:val="20"/>
          <w:szCs w:val="20"/>
        </w:rPr>
        <w:t xml:space="preserve">o pay to Mr. Martinez the balance of the purchase price of $30,000. </w:t>
      </w:r>
      <w:r w:rsidR="006A2054" w:rsidRPr="00934F53">
        <w:rPr>
          <w:rFonts w:ascii="Book Antiqua" w:eastAsia="Times New Roman" w:hAnsi="Book Antiqua" w:cs="Times New Roman"/>
          <w:color w:val="000000"/>
          <w:sz w:val="20"/>
          <w:szCs w:val="20"/>
        </w:rPr>
        <w:t>M</w:t>
      </w:r>
      <w:r w:rsidRPr="00934F53">
        <w:rPr>
          <w:rFonts w:ascii="Book Antiqua" w:eastAsia="Times New Roman" w:hAnsi="Book Antiqua" w:cs="Times New Roman"/>
          <w:color w:val="000000"/>
          <w:sz w:val="20"/>
          <w:szCs w:val="20"/>
        </w:rPr>
        <w:t>r. Acosta at paragraph 10</w:t>
      </w:r>
      <w:r w:rsidR="002F7966" w:rsidRPr="00934F53">
        <w:rPr>
          <w:rFonts w:ascii="Book Antiqua" w:eastAsia="Times New Roman" w:hAnsi="Book Antiqua" w:cs="Times New Roman"/>
          <w:color w:val="000000"/>
          <w:sz w:val="20"/>
          <w:szCs w:val="20"/>
        </w:rPr>
        <w:t>o</w:t>
      </w:r>
      <w:r w:rsidRPr="00934F53">
        <w:rPr>
          <w:rFonts w:ascii="Book Antiqua" w:eastAsia="Times New Roman" w:hAnsi="Book Antiqua" w:cs="Times New Roman"/>
          <w:color w:val="000000"/>
          <w:sz w:val="20"/>
          <w:szCs w:val="20"/>
        </w:rPr>
        <w:t>f his  witness  statement  admitted  that  he  did not pay the balance of the purchase  price. He  stated that: In  the month  of May  2008, Michael Martinez visited me  and  requested  that I paid  him the remaining balance for the said property.  However,  I  did  not  paid  him any monies and indicated to him that I would only pay him the balance of purchase price when he gives him</w:t>
      </w:r>
      <w:r w:rsidR="002F7966" w:rsidRPr="00934F53">
        <w:rPr>
          <w:rFonts w:ascii="Book Antiqua" w:eastAsia="Times New Roman" w:hAnsi="Book Antiqua" w:cs="Times New Roman"/>
          <w:color w:val="000000"/>
          <w:sz w:val="20"/>
          <w:szCs w:val="20"/>
        </w:rPr>
        <w:t xml:space="preserve"> </w:t>
      </w:r>
      <w:r w:rsidRPr="00934F53">
        <w:rPr>
          <w:rFonts w:ascii="Book Antiqua" w:eastAsia="Times New Roman" w:hAnsi="Book Antiqua" w:cs="Times New Roman"/>
          <w:color w:val="000000"/>
          <w:sz w:val="20"/>
          <w:szCs w:val="20"/>
        </w:rPr>
        <w:t>the</w:t>
      </w:r>
      <w:r w:rsidR="002F7966" w:rsidRPr="00934F53">
        <w:rPr>
          <w:rFonts w:ascii="Book Antiqua" w:eastAsia="Times New Roman" w:hAnsi="Book Antiqua" w:cs="Times New Roman"/>
          <w:color w:val="000000"/>
          <w:sz w:val="20"/>
          <w:szCs w:val="20"/>
        </w:rPr>
        <w:t xml:space="preserve"> </w:t>
      </w:r>
      <w:r w:rsidRPr="00934F53">
        <w:rPr>
          <w:rFonts w:ascii="Book Antiqua" w:eastAsia="Times New Roman" w:hAnsi="Book Antiqua" w:cs="Times New Roman"/>
          <w:color w:val="000000"/>
          <w:sz w:val="20"/>
          <w:szCs w:val="20"/>
        </w:rPr>
        <w:t xml:space="preserve">original certificate </w:t>
      </w:r>
      <w:r w:rsidR="006A2054" w:rsidRPr="00934F53">
        <w:rPr>
          <w:rFonts w:ascii="Book Antiqua" w:eastAsia="Times New Roman" w:hAnsi="Book Antiqua" w:cs="Times New Roman"/>
          <w:color w:val="000000"/>
          <w:sz w:val="20"/>
          <w:szCs w:val="20"/>
        </w:rPr>
        <w:t>o</w:t>
      </w:r>
      <w:r w:rsidRPr="00934F53">
        <w:rPr>
          <w:rFonts w:ascii="Book Antiqua" w:eastAsia="Times New Roman" w:hAnsi="Book Antiqua" w:cs="Times New Roman"/>
          <w:color w:val="000000"/>
          <w:sz w:val="20"/>
          <w:szCs w:val="20"/>
        </w:rPr>
        <w:t>f title for the said property and signs the transfer </w:t>
      </w:r>
      <w:r w:rsidR="006A2054" w:rsidRPr="00934F53">
        <w:rPr>
          <w:rFonts w:ascii="Book Antiqua" w:eastAsia="Times New Roman" w:hAnsi="Book Antiqua" w:cs="Times New Roman"/>
          <w:color w:val="000000"/>
          <w:sz w:val="20"/>
          <w:szCs w:val="20"/>
        </w:rPr>
        <w:t>o</w:t>
      </w:r>
      <w:r w:rsidRPr="00934F53">
        <w:rPr>
          <w:rFonts w:ascii="Book Antiqua" w:eastAsia="Times New Roman" w:hAnsi="Book Antiqua" w:cs="Times New Roman"/>
          <w:color w:val="000000"/>
          <w:sz w:val="20"/>
          <w:szCs w:val="20"/>
        </w:rPr>
        <w:t>f title. Further, I do not</w:t>
      </w:r>
      <w:r w:rsidR="009D5D76" w:rsidRPr="00934F53">
        <w:rPr>
          <w:rFonts w:ascii="Book Antiqua" w:eastAsia="Times New Roman" w:hAnsi="Book Antiqua" w:cs="Times New Roman"/>
          <w:color w:val="000000"/>
          <w:sz w:val="20"/>
          <w:szCs w:val="20"/>
        </w:rPr>
        <w:t> find</w:t>
      </w:r>
      <w:r w:rsidRPr="00934F53">
        <w:rPr>
          <w:rFonts w:ascii="Book Antiqua" w:eastAsia="Times New Roman" w:hAnsi="Book Antiqua" w:cs="Times New Roman"/>
          <w:color w:val="000000"/>
          <w:sz w:val="20"/>
          <w:szCs w:val="20"/>
        </w:rPr>
        <w:t xml:space="preserve"> the evidence of Mr.  Acosta credible that he did not receive</w:t>
      </w:r>
      <w:r w:rsidR="009D5D76" w:rsidRPr="00934F53">
        <w:rPr>
          <w:rFonts w:ascii="Book Antiqua" w:eastAsia="Times New Roman" w:hAnsi="Book Antiqua" w:cs="Times New Roman"/>
          <w:color w:val="000000"/>
          <w:sz w:val="20"/>
          <w:szCs w:val="20"/>
        </w:rPr>
        <w:t> the</w:t>
      </w:r>
      <w:r w:rsidRPr="00934F53">
        <w:rPr>
          <w:rFonts w:ascii="Book Antiqua" w:eastAsia="Times New Roman" w:hAnsi="Book Antiqua" w:cs="Times New Roman"/>
          <w:color w:val="000000"/>
          <w:sz w:val="20"/>
          <w:szCs w:val="20"/>
        </w:rPr>
        <w:t xml:space="preserve"> “Notice Pay or Vacate Property’ which gave a date and time for the </w:t>
      </w:r>
      <w:r w:rsidRPr="00934F53">
        <w:rPr>
          <w:rFonts w:ascii="Book Antiqua" w:eastAsia="Times New Roman" w:hAnsi="Book Antiqua" w:cs="Times New Roman"/>
          <w:color w:val="000000"/>
          <w:sz w:val="20"/>
          <w:szCs w:val="20"/>
        </w:rPr>
        <w:lastRenderedPageBreak/>
        <w:t xml:space="preserve">balance of the purchase price to be paid and failing which the property would be sold to another. Since Mr. Acosta did not comply with the notice by failing to pay the balance of the purchase </w:t>
      </w:r>
      <w:r w:rsidR="006A2054" w:rsidRPr="00934F53">
        <w:rPr>
          <w:rFonts w:ascii="Book Antiqua" w:eastAsia="Times New Roman" w:hAnsi="Book Antiqua" w:cs="Times New Roman"/>
          <w:color w:val="000000"/>
          <w:sz w:val="20"/>
          <w:szCs w:val="20"/>
        </w:rPr>
        <w:t>p</w:t>
      </w:r>
      <w:r w:rsidRPr="00934F53">
        <w:rPr>
          <w:rFonts w:ascii="Book Antiqua" w:eastAsia="Times New Roman" w:hAnsi="Book Antiqua" w:cs="Times New Roman"/>
          <w:color w:val="000000"/>
          <w:sz w:val="20"/>
          <w:szCs w:val="20"/>
        </w:rPr>
        <w:t xml:space="preserve">rice, Mr.  Martinez sold the property to Mr. Sosa. It is clear that Mr. Martinez treated the contract between Mr. Acosta and himself at an </w:t>
      </w:r>
      <w:r w:rsidR="006A2054" w:rsidRPr="00934F53">
        <w:rPr>
          <w:rFonts w:ascii="Book Antiqua" w:eastAsia="Times New Roman" w:hAnsi="Book Antiqua" w:cs="Times New Roman"/>
          <w:color w:val="000000"/>
          <w:sz w:val="20"/>
          <w:szCs w:val="20"/>
        </w:rPr>
        <w:t>e</w:t>
      </w:r>
      <w:r w:rsidRPr="00934F53">
        <w:rPr>
          <w:rFonts w:ascii="Book Antiqua" w:eastAsia="Times New Roman" w:hAnsi="Book Antiqua" w:cs="Times New Roman"/>
          <w:color w:val="000000"/>
          <w:sz w:val="20"/>
          <w:szCs w:val="20"/>
        </w:rPr>
        <w:t>nd because of the failure to pay the balance of the purchase price. In legal terms, what Mr. Martinez did was to rescind the sale for repudiation by</w:t>
      </w:r>
      <w:r w:rsidR="002F7966" w:rsidRPr="00934F53">
        <w:rPr>
          <w:rFonts w:ascii="Book Antiqua" w:eastAsia="Times New Roman" w:hAnsi="Book Antiqua" w:cs="Times New Roman"/>
          <w:color w:val="000000"/>
          <w:sz w:val="20"/>
          <w:szCs w:val="20"/>
        </w:rPr>
        <w:t> the</w:t>
      </w:r>
      <w:r w:rsidRPr="00934F53">
        <w:rPr>
          <w:rFonts w:ascii="Book Antiqua" w:eastAsia="Times New Roman" w:hAnsi="Book Antiqua" w:cs="Times New Roman"/>
          <w:color w:val="000000"/>
          <w:sz w:val="20"/>
          <w:szCs w:val="20"/>
        </w:rPr>
        <w:t> Purchaser, Mr. Acosta.</w:t>
      </w:r>
    </w:p>
    <w:p w:rsidR="002C0E79" w:rsidRPr="00934F53" w:rsidRDefault="002C0E79" w:rsidP="00645333">
      <w:pPr>
        <w:spacing w:after="0" w:line="240" w:lineRule="auto"/>
        <w:jc w:val="both"/>
        <w:rPr>
          <w:rFonts w:ascii="Book Antiqua" w:eastAsia="Times New Roman" w:hAnsi="Book Antiqua" w:cs="Times New Roman"/>
          <w:color w:val="000000"/>
          <w:sz w:val="20"/>
          <w:szCs w:val="20"/>
        </w:rPr>
      </w:pPr>
    </w:p>
    <w:p w:rsidR="00957A62" w:rsidRPr="00934F53" w:rsidRDefault="002C0E79" w:rsidP="00645333">
      <w:pPr>
        <w:spacing w:after="0" w:line="240" w:lineRule="auto"/>
        <w:jc w:val="both"/>
        <w:rPr>
          <w:rFonts w:ascii="Book Antiqua" w:hAnsi="Book Antiqua"/>
          <w:sz w:val="20"/>
          <w:szCs w:val="20"/>
        </w:rPr>
      </w:pPr>
      <w:r w:rsidRPr="00934F53">
        <w:rPr>
          <w:rFonts w:ascii="Book Antiqua" w:eastAsia="Times New Roman" w:hAnsi="Book Antiqua" w:cs="Times New Roman"/>
          <w:color w:val="000000"/>
          <w:sz w:val="20"/>
          <w:szCs w:val="20"/>
        </w:rPr>
        <w:tab/>
      </w:r>
      <w:r w:rsidR="005B305C" w:rsidRPr="00934F53">
        <w:rPr>
          <w:rFonts w:ascii="Book Antiqua" w:eastAsia="Times New Roman" w:hAnsi="Book Antiqua" w:cs="Times New Roman"/>
          <w:color w:val="000000"/>
          <w:sz w:val="20"/>
          <w:szCs w:val="20"/>
        </w:rPr>
        <w:t xml:space="preserve">The effect of Malawi Housing Corporation’s acceptance of the repudiation is far reaching as can be seen in </w:t>
      </w:r>
      <w:r w:rsidR="005B305C" w:rsidRPr="00934F53">
        <w:rPr>
          <w:rFonts w:ascii="Book Antiqua" w:eastAsia="Times New Roman" w:hAnsi="Book Antiqua" w:cs="Times New Roman"/>
          <w:i/>
          <w:color w:val="000000"/>
          <w:sz w:val="20"/>
          <w:szCs w:val="20"/>
        </w:rPr>
        <w:t xml:space="preserve">Johnson v Agnew </w:t>
      </w:r>
      <w:r w:rsidR="005B305C" w:rsidRPr="00934F53">
        <w:rPr>
          <w:rFonts w:ascii="Book Antiqua" w:eastAsia="Times New Roman" w:hAnsi="Book Antiqua" w:cs="Times New Roman"/>
          <w:color w:val="000000"/>
          <w:sz w:val="20"/>
          <w:szCs w:val="20"/>
        </w:rPr>
        <w:t>[</w:t>
      </w:r>
      <w:r w:rsidR="00C62EF9" w:rsidRPr="00934F53">
        <w:rPr>
          <w:rFonts w:ascii="Book Antiqua" w:eastAsia="Times New Roman" w:hAnsi="Book Antiqua" w:cs="Times New Roman"/>
          <w:color w:val="000000"/>
          <w:sz w:val="20"/>
          <w:szCs w:val="20"/>
        </w:rPr>
        <w:t xml:space="preserve">1980] AC 367; [1979] All ER 883; parties are discharged from </w:t>
      </w:r>
      <w:r w:rsidR="004D3317" w:rsidRPr="00934F53">
        <w:rPr>
          <w:rFonts w:ascii="Book Antiqua" w:eastAsia="Times New Roman" w:hAnsi="Book Antiqua" w:cs="Times New Roman"/>
          <w:color w:val="000000"/>
          <w:sz w:val="20"/>
          <w:szCs w:val="20"/>
        </w:rPr>
        <w:t>further</w:t>
      </w:r>
      <w:r w:rsidR="00C62EF9" w:rsidRPr="00934F53">
        <w:rPr>
          <w:rFonts w:ascii="Book Antiqua" w:eastAsia="Times New Roman" w:hAnsi="Book Antiqua" w:cs="Times New Roman"/>
          <w:color w:val="000000"/>
          <w:sz w:val="20"/>
          <w:szCs w:val="20"/>
        </w:rPr>
        <w:t xml:space="preserve"> performance of the contract. </w:t>
      </w:r>
      <w:r w:rsidR="004D3317" w:rsidRPr="00934F53">
        <w:rPr>
          <w:rFonts w:ascii="Book Antiqua" w:eastAsia="Times New Roman" w:hAnsi="Book Antiqua" w:cs="Times New Roman"/>
          <w:color w:val="000000"/>
          <w:sz w:val="20"/>
          <w:szCs w:val="20"/>
        </w:rPr>
        <w:t xml:space="preserve">Most certainly, the innocent party is entitled to damages. </w:t>
      </w:r>
      <w:r w:rsidR="00EC3150" w:rsidRPr="00934F53">
        <w:rPr>
          <w:rFonts w:ascii="Book Antiqua" w:eastAsia="Times New Roman" w:hAnsi="Book Antiqua" w:cs="Times New Roman"/>
          <w:color w:val="000000"/>
          <w:sz w:val="20"/>
          <w:szCs w:val="20"/>
        </w:rPr>
        <w:t>It is quite clear that breach of a stipulation as t</w:t>
      </w:r>
      <w:r w:rsidR="00957A62" w:rsidRPr="00934F53">
        <w:rPr>
          <w:rFonts w:ascii="Book Antiqua" w:eastAsia="Times New Roman" w:hAnsi="Book Antiqua" w:cs="Times New Roman"/>
          <w:color w:val="000000"/>
          <w:sz w:val="20"/>
          <w:szCs w:val="20"/>
        </w:rPr>
        <w:t>o</w:t>
      </w:r>
      <w:r w:rsidR="00EC3150" w:rsidRPr="00934F53">
        <w:rPr>
          <w:rFonts w:ascii="Book Antiqua" w:eastAsia="Times New Roman" w:hAnsi="Book Antiqua" w:cs="Times New Roman"/>
          <w:color w:val="000000"/>
          <w:sz w:val="20"/>
          <w:szCs w:val="20"/>
        </w:rPr>
        <w:t xml:space="preserve"> time, especially in times of inflation and escalating property prices, is a breach of a condition</w:t>
      </w:r>
      <w:r w:rsidR="00D10E44" w:rsidRPr="00934F53">
        <w:rPr>
          <w:rFonts w:ascii="Book Antiqua" w:eastAsia="Times New Roman" w:hAnsi="Book Antiqua" w:cs="Times New Roman"/>
          <w:color w:val="000000"/>
          <w:sz w:val="20"/>
          <w:szCs w:val="20"/>
        </w:rPr>
        <w:t xml:space="preserve"> or a fundamental breach of the contract</w:t>
      </w:r>
      <w:r w:rsidR="00EC3150" w:rsidRPr="00934F53">
        <w:rPr>
          <w:rFonts w:ascii="Book Antiqua" w:eastAsia="Times New Roman" w:hAnsi="Book Antiqua" w:cs="Times New Roman"/>
          <w:color w:val="000000"/>
          <w:sz w:val="20"/>
          <w:szCs w:val="20"/>
        </w:rPr>
        <w:t xml:space="preserve">, as opposed to a </w:t>
      </w:r>
      <w:r w:rsidR="00E02EC7" w:rsidRPr="00934F53">
        <w:rPr>
          <w:rFonts w:ascii="Book Antiqua" w:eastAsia="Times New Roman" w:hAnsi="Book Antiqua" w:cs="Times New Roman"/>
          <w:color w:val="000000"/>
          <w:sz w:val="20"/>
          <w:szCs w:val="20"/>
        </w:rPr>
        <w:t xml:space="preserve">breach of a </w:t>
      </w:r>
      <w:r w:rsidR="00EC3150" w:rsidRPr="00934F53">
        <w:rPr>
          <w:rFonts w:ascii="Book Antiqua" w:eastAsia="Times New Roman" w:hAnsi="Book Antiqua" w:cs="Times New Roman"/>
          <w:color w:val="000000"/>
          <w:sz w:val="20"/>
          <w:szCs w:val="20"/>
        </w:rPr>
        <w:t>warranty</w:t>
      </w:r>
      <w:r w:rsidR="00D10E44" w:rsidRPr="00934F53">
        <w:rPr>
          <w:rFonts w:ascii="Book Antiqua" w:eastAsia="Times New Roman" w:hAnsi="Book Antiqua" w:cs="Times New Roman"/>
          <w:color w:val="000000"/>
          <w:sz w:val="20"/>
          <w:szCs w:val="20"/>
        </w:rPr>
        <w:t>,</w:t>
      </w:r>
      <w:r w:rsidR="00EC3150" w:rsidRPr="00934F53">
        <w:rPr>
          <w:rFonts w:ascii="Book Antiqua" w:eastAsia="Times New Roman" w:hAnsi="Book Antiqua" w:cs="Times New Roman"/>
          <w:color w:val="000000"/>
          <w:sz w:val="20"/>
          <w:szCs w:val="20"/>
        </w:rPr>
        <w:t xml:space="preserve"> and the innocent party is entitled to repudiate the contract</w:t>
      </w:r>
      <w:r w:rsidR="00D10E44" w:rsidRPr="00934F53">
        <w:rPr>
          <w:rFonts w:ascii="Book Antiqua" w:eastAsia="Times New Roman" w:hAnsi="Book Antiqua" w:cs="Times New Roman"/>
          <w:color w:val="000000"/>
          <w:sz w:val="20"/>
          <w:szCs w:val="20"/>
        </w:rPr>
        <w:t xml:space="preserve"> and,</w:t>
      </w:r>
      <w:r w:rsidR="00EC3150" w:rsidRPr="00934F53">
        <w:rPr>
          <w:rFonts w:ascii="Book Antiqua" w:eastAsia="Times New Roman" w:hAnsi="Book Antiqua" w:cs="Times New Roman"/>
          <w:color w:val="000000"/>
          <w:sz w:val="20"/>
          <w:szCs w:val="20"/>
        </w:rPr>
        <w:t xml:space="preserve"> after notifying the other party of the repudiation</w:t>
      </w:r>
      <w:r w:rsidR="00D10E44" w:rsidRPr="00934F53">
        <w:rPr>
          <w:rFonts w:ascii="Book Antiqua" w:eastAsia="Times New Roman" w:hAnsi="Book Antiqua" w:cs="Times New Roman"/>
          <w:color w:val="000000"/>
          <w:sz w:val="20"/>
          <w:szCs w:val="20"/>
        </w:rPr>
        <w:t>, sue for damages</w:t>
      </w:r>
      <w:r w:rsidR="00EC3150" w:rsidRPr="00934F53">
        <w:rPr>
          <w:rFonts w:ascii="Book Antiqua" w:eastAsia="Times New Roman" w:hAnsi="Book Antiqua" w:cs="Times New Roman"/>
          <w:color w:val="000000"/>
          <w:sz w:val="20"/>
          <w:szCs w:val="20"/>
        </w:rPr>
        <w:t xml:space="preserve">. </w:t>
      </w:r>
      <w:r w:rsidR="00957A62" w:rsidRPr="00934F53">
        <w:rPr>
          <w:rFonts w:ascii="Book Antiqua" w:hAnsi="Book Antiqua"/>
          <w:sz w:val="20"/>
          <w:szCs w:val="20"/>
        </w:rPr>
        <w:t xml:space="preserve">In </w:t>
      </w:r>
      <w:r w:rsidR="00957A62" w:rsidRPr="00934F53">
        <w:rPr>
          <w:rFonts w:ascii="Book Antiqua" w:hAnsi="Book Antiqua"/>
          <w:i/>
          <w:sz w:val="20"/>
          <w:szCs w:val="20"/>
        </w:rPr>
        <w:t xml:space="preserve">Fitzpatrick and others v Sarcon (No 177) Limited </w:t>
      </w:r>
      <w:r w:rsidR="00957A62" w:rsidRPr="00934F53">
        <w:rPr>
          <w:rFonts w:ascii="Book Antiqua" w:hAnsi="Book Antiqua"/>
          <w:sz w:val="20"/>
          <w:szCs w:val="20"/>
        </w:rPr>
        <w:t>Deeny J said:</w:t>
      </w:r>
    </w:p>
    <w:p w:rsidR="00091413" w:rsidRPr="00934F53" w:rsidRDefault="00957A62" w:rsidP="00645333">
      <w:pPr>
        <w:spacing w:before="240" w:after="0" w:line="240" w:lineRule="auto"/>
        <w:ind w:left="1440" w:right="1440"/>
        <w:jc w:val="both"/>
        <w:rPr>
          <w:rFonts w:ascii="Book Antiqua" w:hAnsi="Book Antiqua"/>
          <w:sz w:val="20"/>
          <w:szCs w:val="20"/>
        </w:rPr>
      </w:pPr>
      <w:r w:rsidRPr="00934F53">
        <w:rPr>
          <w:rFonts w:ascii="Book Antiqua" w:hAnsi="Book Antiqua"/>
          <w:sz w:val="20"/>
          <w:szCs w:val="20"/>
        </w:rPr>
        <w:t xml:space="preserve">But because time is not of the essence the importance of the date does not disappear completely.  It is the date on which the parties had agreed. It was a term of the contract. It was clearly not a warranty in my view but a condition or an innominate term; per Diplock L.J. in </w:t>
      </w:r>
      <w:r w:rsidRPr="00934F53">
        <w:rPr>
          <w:rFonts w:ascii="Book Antiqua" w:hAnsi="Book Antiqua"/>
          <w:i/>
          <w:sz w:val="20"/>
          <w:szCs w:val="20"/>
        </w:rPr>
        <w:t>Hong Kong Fir Shipping Company v Kawasaki Kisen Kaisha</w:t>
      </w:r>
      <w:r w:rsidRPr="00934F53">
        <w:rPr>
          <w:rFonts w:ascii="Book Antiqua" w:hAnsi="Book Antiqua"/>
          <w:sz w:val="20"/>
          <w:szCs w:val="20"/>
        </w:rPr>
        <w:t> [1962] 26. </w:t>
      </w:r>
    </w:p>
    <w:p w:rsidR="002C0E79" w:rsidRPr="00934F53" w:rsidRDefault="004D3317" w:rsidP="00645333">
      <w:pPr>
        <w:shd w:val="clear" w:color="auto" w:fill="FFFFFF"/>
        <w:spacing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ab/>
      </w:r>
    </w:p>
    <w:p w:rsidR="00C67BF3" w:rsidRPr="00934F53" w:rsidRDefault="002C0E79" w:rsidP="00645333">
      <w:pPr>
        <w:shd w:val="clear" w:color="auto" w:fill="FFFFFF"/>
        <w:spacing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ab/>
      </w:r>
      <w:r w:rsidR="004D3317" w:rsidRPr="00934F53">
        <w:rPr>
          <w:rFonts w:ascii="Book Antiqua" w:eastAsia="Times New Roman" w:hAnsi="Book Antiqua" w:cs="Times New Roman"/>
          <w:color w:val="000000"/>
          <w:sz w:val="20"/>
          <w:szCs w:val="20"/>
        </w:rPr>
        <w:t xml:space="preserve">When accepting the repudiation, apart from everything else, the seller can, where the buyer is in possession, recover the land. </w:t>
      </w:r>
      <w:r w:rsidRPr="00934F53">
        <w:rPr>
          <w:rFonts w:ascii="Book Antiqua" w:eastAsia="Times New Roman" w:hAnsi="Book Antiqua" w:cs="Times New Roman"/>
          <w:color w:val="000000"/>
          <w:sz w:val="20"/>
          <w:szCs w:val="20"/>
        </w:rPr>
        <w:t>Conversely, when in possession of the land, the seller can retain the land and sue for damages for breach of a</w:t>
      </w:r>
      <w:r w:rsidR="003C0E3B" w:rsidRPr="00934F53">
        <w:rPr>
          <w:rFonts w:ascii="Book Antiqua" w:eastAsia="Times New Roman" w:hAnsi="Book Antiqua" w:cs="Times New Roman"/>
          <w:color w:val="000000"/>
          <w:sz w:val="20"/>
          <w:szCs w:val="20"/>
        </w:rPr>
        <w:t xml:space="preserve"> </w:t>
      </w:r>
      <w:r w:rsidRPr="00934F53">
        <w:rPr>
          <w:rFonts w:ascii="Book Antiqua" w:eastAsia="Times New Roman" w:hAnsi="Book Antiqua" w:cs="Times New Roman"/>
          <w:color w:val="000000"/>
          <w:sz w:val="20"/>
          <w:szCs w:val="20"/>
        </w:rPr>
        <w:t xml:space="preserve">contract. </w:t>
      </w:r>
      <w:r w:rsidR="004D3317" w:rsidRPr="00934F53">
        <w:rPr>
          <w:rFonts w:ascii="Book Antiqua" w:eastAsia="Times New Roman" w:hAnsi="Book Antiqua" w:cs="Times New Roman"/>
          <w:color w:val="000000"/>
          <w:sz w:val="20"/>
          <w:szCs w:val="20"/>
        </w:rPr>
        <w:t xml:space="preserve">In </w:t>
      </w:r>
      <w:r w:rsidR="004D3317" w:rsidRPr="00934F53">
        <w:rPr>
          <w:rFonts w:ascii="Book Antiqua" w:eastAsia="Times New Roman" w:hAnsi="Book Antiqua" w:cs="Times New Roman"/>
          <w:color w:val="000000"/>
          <w:sz w:val="20"/>
          <w:szCs w:val="20"/>
          <w:u w:val="single"/>
        </w:rPr>
        <w:t xml:space="preserve">Barnsley’s Conveyancing Practice Law and Practice, </w:t>
      </w:r>
      <w:r w:rsidR="004D3317" w:rsidRPr="00934F53">
        <w:rPr>
          <w:rFonts w:ascii="Book Antiqua" w:eastAsia="Times New Roman" w:hAnsi="Book Antiqua" w:cs="Times New Roman"/>
          <w:color w:val="000000"/>
          <w:sz w:val="20"/>
          <w:szCs w:val="20"/>
        </w:rPr>
        <w:t>4</w:t>
      </w:r>
      <w:r w:rsidR="004D3317" w:rsidRPr="00934F53">
        <w:rPr>
          <w:rFonts w:ascii="Book Antiqua" w:eastAsia="Times New Roman" w:hAnsi="Book Antiqua" w:cs="Times New Roman"/>
          <w:color w:val="000000"/>
          <w:sz w:val="20"/>
          <w:szCs w:val="20"/>
          <w:vertAlign w:val="superscript"/>
        </w:rPr>
        <w:t>th</w:t>
      </w:r>
      <w:r w:rsidR="004D3317" w:rsidRPr="00934F53">
        <w:rPr>
          <w:rFonts w:ascii="Book Antiqua" w:eastAsia="Times New Roman" w:hAnsi="Book Antiqua" w:cs="Times New Roman"/>
          <w:color w:val="000000"/>
          <w:sz w:val="20"/>
          <w:szCs w:val="20"/>
        </w:rPr>
        <w:t xml:space="preserve"> ed, Butterworths, 1996,</w:t>
      </w:r>
      <w:r w:rsidR="009D71CA" w:rsidRPr="00934F53">
        <w:rPr>
          <w:rFonts w:ascii="Book Antiqua" w:eastAsia="Times New Roman" w:hAnsi="Book Antiqua" w:cs="Times New Roman"/>
          <w:color w:val="000000"/>
          <w:sz w:val="20"/>
          <w:szCs w:val="20"/>
        </w:rPr>
        <w:t xml:space="preserve"> </w:t>
      </w:r>
      <w:r w:rsidR="004D3317" w:rsidRPr="00934F53">
        <w:rPr>
          <w:rFonts w:ascii="Book Antiqua" w:eastAsia="Times New Roman" w:hAnsi="Book Antiqua" w:cs="Times New Roman"/>
          <w:color w:val="000000"/>
          <w:sz w:val="20"/>
          <w:szCs w:val="20"/>
        </w:rPr>
        <w:t>the learned author, M Thompson, says at page 629:</w:t>
      </w:r>
    </w:p>
    <w:p w:rsidR="007549E1" w:rsidRPr="00934F53" w:rsidRDefault="007549E1" w:rsidP="00645333">
      <w:pPr>
        <w:shd w:val="clear" w:color="auto" w:fill="FFFFFF"/>
        <w:spacing w:after="0" w:line="240" w:lineRule="auto"/>
        <w:jc w:val="both"/>
        <w:rPr>
          <w:rFonts w:ascii="Book Antiqua" w:eastAsia="Times New Roman" w:hAnsi="Book Antiqua" w:cs="Times New Roman"/>
          <w:color w:val="000000"/>
          <w:sz w:val="20"/>
          <w:szCs w:val="20"/>
        </w:rPr>
      </w:pPr>
    </w:p>
    <w:p w:rsidR="007549E1" w:rsidRPr="00934F53" w:rsidRDefault="00FD67B1" w:rsidP="00645333">
      <w:pPr>
        <w:shd w:val="clear" w:color="auto" w:fill="FFFFFF"/>
        <w:spacing w:after="0" w:line="240" w:lineRule="auto"/>
        <w:ind w:left="1440" w:right="1440"/>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 xml:space="preserve"> </w:t>
      </w:r>
      <w:r w:rsidR="00605BD0" w:rsidRPr="00934F53">
        <w:rPr>
          <w:rFonts w:ascii="Book Antiqua" w:eastAsia="Times New Roman" w:hAnsi="Book Antiqua" w:cs="Times New Roman"/>
          <w:color w:val="000000"/>
          <w:sz w:val="20"/>
          <w:szCs w:val="20"/>
        </w:rPr>
        <w:t>I</w:t>
      </w:r>
      <w:r w:rsidRPr="00934F53">
        <w:rPr>
          <w:rFonts w:ascii="Book Antiqua" w:eastAsia="Times New Roman" w:hAnsi="Book Antiqua" w:cs="Times New Roman"/>
          <w:color w:val="000000"/>
          <w:sz w:val="20"/>
          <w:szCs w:val="20"/>
        </w:rPr>
        <w:t>t is now clearly established … that a vendor rescinding for fundamental b</w:t>
      </w:r>
      <w:r w:rsidR="00605BD0" w:rsidRPr="00934F53">
        <w:rPr>
          <w:rFonts w:ascii="Book Antiqua" w:eastAsia="Times New Roman" w:hAnsi="Book Antiqua" w:cs="Times New Roman"/>
          <w:color w:val="000000"/>
          <w:sz w:val="20"/>
          <w:szCs w:val="20"/>
        </w:rPr>
        <w:t>r</w:t>
      </w:r>
      <w:r w:rsidRPr="00934F53">
        <w:rPr>
          <w:rFonts w:ascii="Book Antiqua" w:eastAsia="Times New Roman" w:hAnsi="Book Antiqua" w:cs="Times New Roman"/>
          <w:color w:val="000000"/>
          <w:sz w:val="20"/>
          <w:szCs w:val="20"/>
        </w:rPr>
        <w:t>each by the purchaser can recover damages consequent thereon.  It goes without saying that he is entitled to recover possession of the land</w:t>
      </w:r>
      <w:r w:rsidR="007549E1" w:rsidRPr="00934F53">
        <w:rPr>
          <w:rFonts w:ascii="Book Antiqua" w:eastAsia="Times New Roman" w:hAnsi="Book Antiqua" w:cs="Times New Roman"/>
          <w:color w:val="000000"/>
          <w:sz w:val="20"/>
          <w:szCs w:val="20"/>
        </w:rPr>
        <w:t xml:space="preserve"> if the purchaser has been allowed into occupation, and presumably he can charge him with an occupation rent.   </w:t>
      </w:r>
    </w:p>
    <w:p w:rsidR="007549E1" w:rsidRPr="00934F53" w:rsidRDefault="007549E1" w:rsidP="00645333">
      <w:pPr>
        <w:shd w:val="clear" w:color="auto" w:fill="FFFFFF"/>
        <w:spacing w:after="0" w:line="240" w:lineRule="auto"/>
        <w:ind w:left="1440" w:right="1440"/>
        <w:jc w:val="both"/>
        <w:rPr>
          <w:rFonts w:ascii="Book Antiqua" w:eastAsia="Times New Roman" w:hAnsi="Book Antiqua" w:cs="Times New Roman"/>
          <w:color w:val="000000"/>
          <w:sz w:val="20"/>
          <w:szCs w:val="20"/>
        </w:rPr>
      </w:pPr>
    </w:p>
    <w:p w:rsidR="004063B0" w:rsidRPr="00934F53" w:rsidRDefault="00C67BF3" w:rsidP="00645333">
      <w:pPr>
        <w:shd w:val="clear" w:color="auto" w:fill="FFFFFF"/>
        <w:spacing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 xml:space="preserve">In </w:t>
      </w:r>
      <w:r w:rsidRPr="00934F53">
        <w:rPr>
          <w:rFonts w:ascii="Book Antiqua" w:eastAsia="Times New Roman" w:hAnsi="Book Antiqua" w:cs="Times New Roman"/>
          <w:i/>
          <w:color w:val="000000"/>
          <w:sz w:val="20"/>
          <w:szCs w:val="20"/>
        </w:rPr>
        <w:t xml:space="preserve">King v King </w:t>
      </w:r>
      <w:r w:rsidR="007549E1" w:rsidRPr="00934F53">
        <w:rPr>
          <w:rFonts w:ascii="Book Antiqua" w:eastAsia="Times New Roman" w:hAnsi="Book Antiqua" w:cs="Times New Roman"/>
          <w:color w:val="000000"/>
          <w:sz w:val="20"/>
          <w:szCs w:val="20"/>
        </w:rPr>
        <w:t>(1853) 1 My &amp; K 442 the vendor, who owned two portions of land</w:t>
      </w:r>
      <w:r w:rsidR="002F7966" w:rsidRPr="00934F53">
        <w:rPr>
          <w:rFonts w:ascii="Book Antiqua" w:eastAsia="Times New Roman" w:hAnsi="Book Antiqua" w:cs="Times New Roman"/>
          <w:color w:val="000000"/>
          <w:sz w:val="20"/>
          <w:szCs w:val="20"/>
        </w:rPr>
        <w:t>,</w:t>
      </w:r>
      <w:r w:rsidR="007549E1" w:rsidRPr="00934F53">
        <w:rPr>
          <w:rFonts w:ascii="Book Antiqua" w:eastAsia="Times New Roman" w:hAnsi="Book Antiqua" w:cs="Times New Roman"/>
          <w:color w:val="000000"/>
          <w:sz w:val="20"/>
          <w:szCs w:val="20"/>
        </w:rPr>
        <w:t xml:space="preserve"> sold the other part to the buyer with the option to buy the other.   The vendor, unable to establish title on the land, could not deliver the full title to the buyer who was in occupation of both portions of land.   </w:t>
      </w:r>
      <w:r w:rsidR="008F6C37" w:rsidRPr="00934F53">
        <w:rPr>
          <w:rFonts w:ascii="Book Antiqua" w:eastAsia="Times New Roman" w:hAnsi="Book Antiqua" w:cs="Times New Roman"/>
          <w:color w:val="000000"/>
          <w:sz w:val="20"/>
          <w:szCs w:val="20"/>
        </w:rPr>
        <w:t>When the purchaser failed to pay the purchase price, the vendor, seeking to claim possession of the land, wrote the buyer as follows</w:t>
      </w:r>
      <w:r w:rsidR="004063B0" w:rsidRPr="00934F53">
        <w:rPr>
          <w:rFonts w:ascii="Book Antiqua" w:eastAsia="Times New Roman" w:hAnsi="Book Antiqua" w:cs="Times New Roman"/>
          <w:color w:val="000000"/>
          <w:sz w:val="20"/>
          <w:szCs w:val="20"/>
        </w:rPr>
        <w:t>:</w:t>
      </w:r>
      <w:r w:rsidR="008F6C37" w:rsidRPr="00934F53">
        <w:rPr>
          <w:rFonts w:ascii="Book Antiqua" w:eastAsia="Times New Roman" w:hAnsi="Book Antiqua" w:cs="Times New Roman"/>
          <w:color w:val="000000"/>
          <w:sz w:val="20"/>
          <w:szCs w:val="20"/>
        </w:rPr>
        <w:t xml:space="preserve"> </w:t>
      </w:r>
      <w:r w:rsidR="009D71CA" w:rsidRPr="00934F53">
        <w:rPr>
          <w:rFonts w:ascii="Book Antiqua" w:eastAsia="Times New Roman" w:hAnsi="Book Antiqua" w:cs="Times New Roman"/>
          <w:color w:val="000000"/>
          <w:sz w:val="20"/>
          <w:szCs w:val="20"/>
        </w:rPr>
        <w:t>“</w:t>
      </w:r>
      <w:r w:rsidR="004063B0" w:rsidRPr="00934F53">
        <w:rPr>
          <w:rFonts w:ascii="Book Antiqua" w:eastAsia="Times New Roman" w:hAnsi="Book Antiqua" w:cs="Times New Roman"/>
          <w:color w:val="000000"/>
          <w:sz w:val="20"/>
          <w:szCs w:val="20"/>
        </w:rPr>
        <w:t xml:space="preserve">I, John Edward King, do hereby give you notice that I hereby require you to abandon the said agreement and to deliver the same up to me and to permit me to enter into possession of the hereditaments and premises in the said agreement comprised, and to account … for the rents and profits of the said </w:t>
      </w:r>
      <w:r w:rsidR="009D71CA" w:rsidRPr="00934F53">
        <w:rPr>
          <w:rFonts w:ascii="Book Antiqua" w:eastAsia="Times New Roman" w:hAnsi="Book Antiqua" w:cs="Times New Roman"/>
          <w:color w:val="000000"/>
          <w:sz w:val="20"/>
          <w:szCs w:val="20"/>
        </w:rPr>
        <w:t>hereditaments</w:t>
      </w:r>
      <w:r w:rsidR="004063B0" w:rsidRPr="00934F53">
        <w:rPr>
          <w:rFonts w:ascii="Book Antiqua" w:eastAsia="Times New Roman" w:hAnsi="Book Antiqua" w:cs="Times New Roman"/>
          <w:color w:val="000000"/>
          <w:sz w:val="20"/>
          <w:szCs w:val="20"/>
        </w:rPr>
        <w:t xml:space="preserve"> and premises …</w:t>
      </w:r>
      <w:r w:rsidR="009D71CA" w:rsidRPr="00934F53">
        <w:rPr>
          <w:rFonts w:ascii="Book Antiqua" w:eastAsia="Times New Roman" w:hAnsi="Book Antiqua" w:cs="Times New Roman"/>
          <w:color w:val="000000"/>
          <w:sz w:val="20"/>
          <w:szCs w:val="20"/>
        </w:rPr>
        <w:t>” The b</w:t>
      </w:r>
      <w:r w:rsidR="004063B0" w:rsidRPr="00934F53">
        <w:rPr>
          <w:rFonts w:ascii="Book Antiqua" w:eastAsia="Times New Roman" w:hAnsi="Book Antiqua" w:cs="Times New Roman"/>
          <w:color w:val="000000"/>
          <w:sz w:val="20"/>
          <w:szCs w:val="20"/>
        </w:rPr>
        <w:t>uyer objected to delivery of possession, not withstanding that the price was not pa</w:t>
      </w:r>
      <w:r w:rsidR="00D9070D" w:rsidRPr="00934F53">
        <w:rPr>
          <w:rFonts w:ascii="Book Antiqua" w:eastAsia="Times New Roman" w:hAnsi="Book Antiqua" w:cs="Times New Roman"/>
          <w:color w:val="000000"/>
          <w:sz w:val="20"/>
          <w:szCs w:val="20"/>
        </w:rPr>
        <w:t>i</w:t>
      </w:r>
      <w:r w:rsidR="004063B0" w:rsidRPr="00934F53">
        <w:rPr>
          <w:rFonts w:ascii="Book Antiqua" w:eastAsia="Times New Roman" w:hAnsi="Book Antiqua" w:cs="Times New Roman"/>
          <w:color w:val="000000"/>
          <w:sz w:val="20"/>
          <w:szCs w:val="20"/>
        </w:rPr>
        <w:t>d because of doubtful title. Leach, MR, ordering possession, said:</w:t>
      </w:r>
    </w:p>
    <w:p w:rsidR="004063B0" w:rsidRPr="00934F53" w:rsidRDefault="004063B0" w:rsidP="00645333">
      <w:pPr>
        <w:shd w:val="clear" w:color="auto" w:fill="FFFFFF"/>
        <w:spacing w:after="0" w:line="240" w:lineRule="auto"/>
        <w:jc w:val="both"/>
        <w:rPr>
          <w:rFonts w:ascii="Book Antiqua" w:eastAsia="Times New Roman" w:hAnsi="Book Antiqua" w:cs="Times New Roman"/>
          <w:color w:val="000000"/>
          <w:sz w:val="20"/>
          <w:szCs w:val="20"/>
        </w:rPr>
      </w:pPr>
    </w:p>
    <w:p w:rsidR="008E06B6" w:rsidRPr="00934F53" w:rsidRDefault="00230B22" w:rsidP="00645333">
      <w:pPr>
        <w:shd w:val="clear" w:color="auto" w:fill="FFFFFF"/>
        <w:spacing w:after="0" w:line="240" w:lineRule="auto"/>
        <w:ind w:left="1440" w:right="1440"/>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w:t>
      </w:r>
      <w:r w:rsidR="004063B0" w:rsidRPr="00934F53">
        <w:rPr>
          <w:rFonts w:ascii="Book Antiqua" w:eastAsia="Times New Roman" w:hAnsi="Book Antiqua" w:cs="Times New Roman"/>
          <w:color w:val="000000"/>
          <w:sz w:val="20"/>
          <w:szCs w:val="20"/>
        </w:rPr>
        <w:t>This is a very special case.  The Defendants have been in receipt of the rent and profit of the premises under the contract for nearly 8 years, and not have been paid one shilling of the purchase money</w:t>
      </w:r>
      <w:r w:rsidR="00110059" w:rsidRPr="00934F53">
        <w:rPr>
          <w:rFonts w:ascii="Book Antiqua" w:eastAsia="Times New Roman" w:hAnsi="Book Antiqua" w:cs="Times New Roman"/>
          <w:color w:val="000000"/>
          <w:sz w:val="20"/>
          <w:szCs w:val="20"/>
        </w:rPr>
        <w:t>, refuse either to abandon the contract or to take such title as the Plentiful can make… the</w:t>
      </w:r>
      <w:r w:rsidR="009D71CA" w:rsidRPr="00934F53">
        <w:rPr>
          <w:rFonts w:ascii="Book Antiqua" w:eastAsia="Times New Roman" w:hAnsi="Book Antiqua" w:cs="Times New Roman"/>
          <w:color w:val="000000"/>
          <w:sz w:val="20"/>
          <w:szCs w:val="20"/>
        </w:rPr>
        <w:t>y</w:t>
      </w:r>
      <w:r w:rsidR="00110059" w:rsidRPr="00934F53">
        <w:rPr>
          <w:rFonts w:ascii="Book Antiqua" w:eastAsia="Times New Roman" w:hAnsi="Book Antiqua" w:cs="Times New Roman"/>
          <w:color w:val="000000"/>
          <w:sz w:val="20"/>
          <w:szCs w:val="20"/>
        </w:rPr>
        <w:t xml:space="preserve"> now state the</w:t>
      </w:r>
      <w:r w:rsidR="009D71CA" w:rsidRPr="00934F53">
        <w:rPr>
          <w:rFonts w:ascii="Book Antiqua" w:eastAsia="Times New Roman" w:hAnsi="Book Antiqua" w:cs="Times New Roman"/>
          <w:color w:val="000000"/>
          <w:sz w:val="20"/>
          <w:szCs w:val="20"/>
        </w:rPr>
        <w:t>ir</w:t>
      </w:r>
      <w:r w:rsidR="00110059" w:rsidRPr="00934F53">
        <w:rPr>
          <w:rFonts w:ascii="Book Antiqua" w:eastAsia="Times New Roman" w:hAnsi="Book Antiqua" w:cs="Times New Roman"/>
          <w:color w:val="000000"/>
          <w:sz w:val="20"/>
          <w:szCs w:val="20"/>
        </w:rPr>
        <w:t xml:space="preserve"> reason to be, that they were at that time ready to </w:t>
      </w:r>
      <w:r w:rsidR="00D9070D" w:rsidRPr="00934F53">
        <w:rPr>
          <w:rFonts w:ascii="Book Antiqua" w:eastAsia="Times New Roman" w:hAnsi="Book Antiqua" w:cs="Times New Roman"/>
          <w:color w:val="000000"/>
          <w:sz w:val="20"/>
          <w:szCs w:val="20"/>
        </w:rPr>
        <w:t>perform</w:t>
      </w:r>
      <w:r w:rsidR="00110059" w:rsidRPr="00934F53">
        <w:rPr>
          <w:rFonts w:ascii="Book Antiqua" w:eastAsia="Times New Roman" w:hAnsi="Book Antiqua" w:cs="Times New Roman"/>
          <w:color w:val="000000"/>
          <w:sz w:val="20"/>
          <w:szCs w:val="20"/>
        </w:rPr>
        <w:t xml:space="preserve"> their contract, provided the Plaintiff would make to them a good and marketable title, although they well </w:t>
      </w:r>
      <w:r w:rsidR="009D71CA" w:rsidRPr="00934F53">
        <w:rPr>
          <w:rFonts w:ascii="Book Antiqua" w:eastAsia="Times New Roman" w:hAnsi="Book Antiqua" w:cs="Times New Roman"/>
          <w:color w:val="000000"/>
          <w:sz w:val="20"/>
          <w:szCs w:val="20"/>
        </w:rPr>
        <w:t>k</w:t>
      </w:r>
      <w:r w:rsidR="00110059" w:rsidRPr="00934F53">
        <w:rPr>
          <w:rFonts w:ascii="Book Antiqua" w:eastAsia="Times New Roman" w:hAnsi="Book Antiqua" w:cs="Times New Roman"/>
          <w:color w:val="000000"/>
          <w:sz w:val="20"/>
          <w:szCs w:val="20"/>
        </w:rPr>
        <w:t xml:space="preserve">new, from the </w:t>
      </w:r>
      <w:r w:rsidR="00110059" w:rsidRPr="00934F53">
        <w:rPr>
          <w:rFonts w:ascii="Book Antiqua" w:eastAsia="Times New Roman" w:hAnsi="Book Antiqua" w:cs="Times New Roman"/>
          <w:color w:val="000000"/>
          <w:sz w:val="20"/>
          <w:szCs w:val="20"/>
        </w:rPr>
        <w:lastRenderedPageBreak/>
        <w:t xml:space="preserve">examination of the abstract and the negotiations which had taken place between them on the subject, that the Plaintiff had it not in his power to give such title; thus returning most unjustly from the Plaintiff in possession of the state which </w:t>
      </w:r>
      <w:r w:rsidRPr="00934F53">
        <w:rPr>
          <w:rFonts w:ascii="Book Antiqua" w:eastAsia="Times New Roman" w:hAnsi="Book Antiqua" w:cs="Times New Roman"/>
          <w:color w:val="000000"/>
          <w:sz w:val="20"/>
          <w:szCs w:val="20"/>
        </w:rPr>
        <w:t>they had agreed to purchase, and the price which they had agreed to pay.  Against this injustice the Plaintiff had no remedy but to file the present bill; and, as the court cannot permit the Defendant to make so inequitable a use of the contract, the agreement must be delivered up to be cancelled.   The Defendant must account for the r</w:t>
      </w:r>
      <w:r w:rsidR="002F7966" w:rsidRPr="00934F53">
        <w:rPr>
          <w:rFonts w:ascii="Book Antiqua" w:eastAsia="Times New Roman" w:hAnsi="Book Antiqua" w:cs="Times New Roman"/>
          <w:color w:val="000000"/>
          <w:sz w:val="20"/>
          <w:szCs w:val="20"/>
        </w:rPr>
        <w:t>ents</w:t>
      </w:r>
      <w:r w:rsidRPr="00934F53">
        <w:rPr>
          <w:rFonts w:ascii="Book Antiqua" w:eastAsia="Times New Roman" w:hAnsi="Book Antiqua" w:cs="Times New Roman"/>
          <w:color w:val="000000"/>
          <w:sz w:val="20"/>
          <w:szCs w:val="20"/>
        </w:rPr>
        <w:t xml:space="preserve"> and profits …”   </w:t>
      </w:r>
    </w:p>
    <w:p w:rsidR="00230B22" w:rsidRPr="00934F53" w:rsidRDefault="00230B22" w:rsidP="00645333">
      <w:pPr>
        <w:shd w:val="clear" w:color="auto" w:fill="FFFFFF"/>
        <w:spacing w:after="0" w:line="240" w:lineRule="auto"/>
        <w:jc w:val="both"/>
        <w:rPr>
          <w:rFonts w:ascii="Book Antiqua" w:eastAsia="Times New Roman" w:hAnsi="Book Antiqua" w:cs="Times New Roman"/>
          <w:color w:val="000000"/>
          <w:sz w:val="20"/>
          <w:szCs w:val="20"/>
        </w:rPr>
      </w:pPr>
    </w:p>
    <w:p w:rsidR="00C85890" w:rsidRPr="00934F53" w:rsidRDefault="00C85890" w:rsidP="00645333">
      <w:pPr>
        <w:shd w:val="clear" w:color="auto" w:fill="FFFFFF"/>
        <w:spacing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 xml:space="preserve">In </w:t>
      </w:r>
      <w:r w:rsidRPr="00934F53">
        <w:rPr>
          <w:rFonts w:ascii="Book Antiqua" w:eastAsia="Times New Roman" w:hAnsi="Book Antiqua" w:cs="Times New Roman"/>
          <w:i/>
          <w:color w:val="000000"/>
          <w:sz w:val="20"/>
          <w:szCs w:val="20"/>
        </w:rPr>
        <w:t>Clark</w:t>
      </w:r>
      <w:r w:rsidR="00D9070D" w:rsidRPr="00934F53">
        <w:rPr>
          <w:rFonts w:ascii="Book Antiqua" w:eastAsia="Times New Roman" w:hAnsi="Book Antiqua" w:cs="Times New Roman"/>
          <w:color w:val="000000"/>
          <w:sz w:val="20"/>
          <w:szCs w:val="20"/>
        </w:rPr>
        <w:t xml:space="preserve"> </w:t>
      </w:r>
      <w:r w:rsidRPr="00934F53">
        <w:rPr>
          <w:rFonts w:ascii="Book Antiqua" w:eastAsia="Times New Roman" w:hAnsi="Book Antiqua" w:cs="Times New Roman"/>
          <w:color w:val="000000"/>
          <w:sz w:val="20"/>
          <w:szCs w:val="20"/>
        </w:rPr>
        <w:t xml:space="preserve">v </w:t>
      </w:r>
      <w:r w:rsidRPr="00934F53">
        <w:rPr>
          <w:rFonts w:ascii="Book Antiqua" w:eastAsia="Times New Roman" w:hAnsi="Book Antiqua" w:cs="Times New Roman"/>
          <w:i/>
          <w:color w:val="000000"/>
          <w:sz w:val="20"/>
          <w:szCs w:val="20"/>
        </w:rPr>
        <w:t>Wallis</w:t>
      </w:r>
      <w:r w:rsidRPr="00934F53">
        <w:rPr>
          <w:rFonts w:ascii="Book Antiqua" w:eastAsia="Times New Roman" w:hAnsi="Book Antiqua" w:cs="Times New Roman"/>
          <w:color w:val="000000"/>
          <w:sz w:val="20"/>
          <w:szCs w:val="20"/>
        </w:rPr>
        <w:t xml:space="preserve"> (1866) 35Beav 460, </w:t>
      </w:r>
      <w:r w:rsidR="00D9070D" w:rsidRPr="00934F53">
        <w:rPr>
          <w:rFonts w:ascii="Book Antiqua" w:eastAsia="Times New Roman" w:hAnsi="Book Antiqua" w:cs="Times New Roman"/>
          <w:color w:val="000000"/>
          <w:sz w:val="20"/>
          <w:szCs w:val="20"/>
        </w:rPr>
        <w:t xml:space="preserve">where the seller was in </w:t>
      </w:r>
      <w:r w:rsidR="009D71CA" w:rsidRPr="00934F53">
        <w:rPr>
          <w:rFonts w:ascii="Book Antiqua" w:eastAsia="Times New Roman" w:hAnsi="Book Antiqua" w:cs="Times New Roman"/>
          <w:color w:val="000000"/>
          <w:sz w:val="20"/>
          <w:szCs w:val="20"/>
        </w:rPr>
        <w:t>possession</w:t>
      </w:r>
      <w:r w:rsidR="00D9070D" w:rsidRPr="00934F53">
        <w:rPr>
          <w:rFonts w:ascii="Book Antiqua" w:eastAsia="Times New Roman" w:hAnsi="Book Antiqua" w:cs="Times New Roman"/>
          <w:color w:val="000000"/>
          <w:sz w:val="20"/>
          <w:szCs w:val="20"/>
        </w:rPr>
        <w:t xml:space="preserve"> and never paid the p</w:t>
      </w:r>
      <w:r w:rsidR="009D71CA" w:rsidRPr="00934F53">
        <w:rPr>
          <w:rFonts w:ascii="Book Antiqua" w:eastAsia="Times New Roman" w:hAnsi="Book Antiqua" w:cs="Times New Roman"/>
          <w:color w:val="000000"/>
          <w:sz w:val="20"/>
          <w:szCs w:val="20"/>
        </w:rPr>
        <w:t xml:space="preserve">urchase price, </w:t>
      </w:r>
      <w:r w:rsidRPr="00934F53">
        <w:rPr>
          <w:rFonts w:ascii="Book Antiqua" w:eastAsia="Times New Roman" w:hAnsi="Book Antiqua" w:cs="Times New Roman"/>
          <w:color w:val="000000"/>
          <w:sz w:val="20"/>
          <w:szCs w:val="20"/>
        </w:rPr>
        <w:t xml:space="preserve">without reciting the </w:t>
      </w:r>
      <w:r w:rsidR="009D71CA" w:rsidRPr="00934F53">
        <w:rPr>
          <w:rFonts w:ascii="Book Antiqua" w:eastAsia="Times New Roman" w:hAnsi="Book Antiqua" w:cs="Times New Roman"/>
          <w:color w:val="000000"/>
          <w:sz w:val="20"/>
          <w:szCs w:val="20"/>
        </w:rPr>
        <w:t xml:space="preserve">full </w:t>
      </w:r>
      <w:r w:rsidRPr="00934F53">
        <w:rPr>
          <w:rFonts w:ascii="Book Antiqua" w:eastAsia="Times New Roman" w:hAnsi="Book Antiqua" w:cs="Times New Roman"/>
          <w:color w:val="000000"/>
          <w:sz w:val="20"/>
          <w:szCs w:val="20"/>
        </w:rPr>
        <w:t xml:space="preserve">facts, this is what Lord Romilly, MR, said: </w:t>
      </w:r>
    </w:p>
    <w:p w:rsidR="006223D9" w:rsidRPr="00934F53" w:rsidRDefault="006223D9" w:rsidP="00645333">
      <w:pPr>
        <w:shd w:val="clear" w:color="auto" w:fill="FFFFFF"/>
        <w:spacing w:after="0" w:line="240" w:lineRule="auto"/>
        <w:jc w:val="both"/>
        <w:rPr>
          <w:rFonts w:ascii="Book Antiqua" w:eastAsia="Times New Roman" w:hAnsi="Book Antiqua" w:cs="Times New Roman"/>
          <w:color w:val="000000"/>
          <w:sz w:val="20"/>
          <w:szCs w:val="20"/>
        </w:rPr>
      </w:pPr>
    </w:p>
    <w:p w:rsidR="008E06B6" w:rsidRPr="00934F53" w:rsidRDefault="00C85890" w:rsidP="00645333">
      <w:pPr>
        <w:shd w:val="clear" w:color="auto" w:fill="FFFFFF"/>
        <w:spacing w:after="0" w:line="240" w:lineRule="auto"/>
        <w:ind w:left="1440" w:right="1440"/>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“All I can do is this: - I will order the contract to be rescinded and the Defendant to deliver a possession of the estate to the Plaintiff then take an account of the r</w:t>
      </w:r>
      <w:r w:rsidR="009D71CA" w:rsidRPr="00934F53">
        <w:rPr>
          <w:rFonts w:ascii="Book Antiqua" w:eastAsia="Times New Roman" w:hAnsi="Book Antiqua" w:cs="Times New Roman"/>
          <w:color w:val="000000"/>
          <w:sz w:val="20"/>
          <w:szCs w:val="20"/>
        </w:rPr>
        <w:t>ent</w:t>
      </w:r>
      <w:r w:rsidRPr="00934F53">
        <w:rPr>
          <w:rFonts w:ascii="Book Antiqua" w:eastAsia="Times New Roman" w:hAnsi="Book Antiqua" w:cs="Times New Roman"/>
          <w:color w:val="000000"/>
          <w:sz w:val="20"/>
          <w:szCs w:val="20"/>
        </w:rPr>
        <w:t xml:space="preserve">s received by the Defendant, and taxed the Plaintiff costs occasioned by the non completion of the purchase and his subsequent costs.  The Plaintiff must be at liberty to return the amount out of the £115 paid to him </w:t>
      </w:r>
      <w:r w:rsidR="00377B24" w:rsidRPr="00934F53">
        <w:rPr>
          <w:rFonts w:ascii="Book Antiqua" w:eastAsia="Times New Roman" w:hAnsi="Book Antiqua" w:cs="Times New Roman"/>
          <w:color w:val="000000"/>
          <w:sz w:val="20"/>
          <w:szCs w:val="20"/>
        </w:rPr>
        <w:t>on account of the purchase money.   If that be insufficient, the Defendant must pay the deficiency</w:t>
      </w:r>
      <w:r w:rsidR="00377B24" w:rsidRPr="00934F53">
        <w:rPr>
          <w:rFonts w:ascii="Book Antiqua" w:eastAsia="Times New Roman" w:hAnsi="Book Antiqua" w:cs="Times New Roman"/>
          <w:i/>
          <w:color w:val="000000"/>
          <w:sz w:val="20"/>
          <w:szCs w:val="20"/>
        </w:rPr>
        <w:t xml:space="preserve">.  </w:t>
      </w:r>
      <w:r w:rsidR="004D3317" w:rsidRPr="00934F53">
        <w:rPr>
          <w:rFonts w:ascii="Book Antiqua" w:eastAsia="Times New Roman" w:hAnsi="Book Antiqua" w:cs="Times New Roman"/>
          <w:color w:val="000000"/>
          <w:sz w:val="20"/>
          <w:szCs w:val="20"/>
        </w:rPr>
        <w:t xml:space="preserve"> </w:t>
      </w:r>
    </w:p>
    <w:p w:rsidR="003E1D31" w:rsidRPr="00934F53" w:rsidRDefault="003E1D31" w:rsidP="00645333">
      <w:pPr>
        <w:shd w:val="clear" w:color="auto" w:fill="FFFFFF"/>
        <w:spacing w:after="0" w:line="240" w:lineRule="auto"/>
        <w:jc w:val="both"/>
        <w:rPr>
          <w:rFonts w:ascii="Book Antiqua" w:eastAsia="Times New Roman" w:hAnsi="Book Antiqua" w:cs="Times New Roman"/>
          <w:color w:val="000000"/>
          <w:sz w:val="20"/>
          <w:szCs w:val="20"/>
        </w:rPr>
      </w:pPr>
    </w:p>
    <w:p w:rsidR="005C4363" w:rsidRPr="00934F53" w:rsidRDefault="005C4363" w:rsidP="00645333">
      <w:pPr>
        <w:shd w:val="clear" w:color="auto" w:fill="FFFFFF"/>
        <w:spacing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ab/>
      </w:r>
    </w:p>
    <w:p w:rsidR="00DA3BA0" w:rsidRPr="00934F53" w:rsidRDefault="005C4363" w:rsidP="00645333">
      <w:pPr>
        <w:shd w:val="clear" w:color="auto" w:fill="FFFFFF"/>
        <w:spacing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ab/>
      </w:r>
      <w:r w:rsidR="00D10E44" w:rsidRPr="00934F53">
        <w:rPr>
          <w:rFonts w:ascii="Book Antiqua" w:eastAsia="Times New Roman" w:hAnsi="Book Antiqua" w:cs="Times New Roman"/>
          <w:color w:val="000000"/>
          <w:sz w:val="20"/>
          <w:szCs w:val="20"/>
        </w:rPr>
        <w:t xml:space="preserve">The tenet of the contract was, as I understand it, that Mr. Mahata, as long as the sale </w:t>
      </w:r>
      <w:r w:rsidR="002161F4" w:rsidRPr="00934F53">
        <w:rPr>
          <w:rFonts w:ascii="Book Antiqua" w:eastAsia="Times New Roman" w:hAnsi="Book Antiqua" w:cs="Times New Roman"/>
          <w:color w:val="000000"/>
          <w:sz w:val="20"/>
          <w:szCs w:val="20"/>
        </w:rPr>
        <w:t>never</w:t>
      </w:r>
      <w:r w:rsidR="00D10E44" w:rsidRPr="00934F53">
        <w:rPr>
          <w:rFonts w:ascii="Book Antiqua" w:eastAsia="Times New Roman" w:hAnsi="Book Antiqua" w:cs="Times New Roman"/>
          <w:color w:val="000000"/>
          <w:sz w:val="20"/>
          <w:szCs w:val="20"/>
        </w:rPr>
        <w:t xml:space="preserve"> occurred, was to remain a tenant of Malawi Housing Corporation. </w:t>
      </w:r>
      <w:r w:rsidR="002161F4" w:rsidRPr="00934F53">
        <w:rPr>
          <w:rFonts w:ascii="Book Antiqua" w:eastAsia="Times New Roman" w:hAnsi="Book Antiqua" w:cs="Times New Roman"/>
          <w:color w:val="000000"/>
          <w:sz w:val="20"/>
          <w:szCs w:val="20"/>
        </w:rPr>
        <w:t>Malawi Housing Corporation, by the agreement, never delivered the unit to Mr. Mahata for purposes of the sale. The agreement gainsays all that stipulation. Mr. Mahata was only a tenant. He was never owner. As long, as Mr. Mahata was a tenant and Malawi Housing Corporation the landlord and owner,  Malawi Housing Corporation could hold on to the land to reinforce payment of the purchase price.</w:t>
      </w:r>
      <w:r w:rsidR="001067DF" w:rsidRPr="00934F53">
        <w:rPr>
          <w:rFonts w:ascii="Book Antiqua" w:eastAsia="Times New Roman" w:hAnsi="Book Antiqua" w:cs="Times New Roman"/>
          <w:color w:val="000000"/>
          <w:sz w:val="20"/>
          <w:szCs w:val="20"/>
        </w:rPr>
        <w:t xml:space="preserve"> </w:t>
      </w:r>
    </w:p>
    <w:p w:rsidR="005C4363" w:rsidRPr="00934F53" w:rsidRDefault="005C4363" w:rsidP="00645333">
      <w:pPr>
        <w:shd w:val="clear" w:color="auto" w:fill="FFFFFF"/>
        <w:spacing w:after="0" w:line="240" w:lineRule="auto"/>
        <w:jc w:val="both"/>
        <w:rPr>
          <w:rFonts w:ascii="Book Antiqua" w:eastAsia="Times New Roman" w:hAnsi="Book Antiqua" w:cs="Times New Roman"/>
          <w:color w:val="000000"/>
          <w:sz w:val="20"/>
          <w:szCs w:val="20"/>
        </w:rPr>
      </w:pPr>
    </w:p>
    <w:p w:rsidR="005C4363" w:rsidRPr="00934F53" w:rsidRDefault="005C4363" w:rsidP="00645333">
      <w:pPr>
        <w:shd w:val="clear" w:color="auto" w:fill="FFFFFF"/>
        <w:spacing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Times New Roman"/>
          <w:i/>
          <w:color w:val="000000"/>
          <w:sz w:val="20"/>
          <w:szCs w:val="20"/>
        </w:rPr>
        <w:t>Registration of land does not affect rights of a seller as such</w:t>
      </w:r>
      <w:r w:rsidRPr="00934F53">
        <w:rPr>
          <w:rFonts w:ascii="Book Antiqua" w:eastAsia="Times New Roman" w:hAnsi="Book Antiqua" w:cs="Times New Roman"/>
          <w:color w:val="000000"/>
          <w:sz w:val="20"/>
          <w:szCs w:val="20"/>
        </w:rPr>
        <w:tab/>
      </w:r>
    </w:p>
    <w:p w:rsidR="005C4363" w:rsidRPr="00934F53" w:rsidRDefault="005C4363" w:rsidP="00645333">
      <w:pPr>
        <w:shd w:val="clear" w:color="auto" w:fill="FFFFFF"/>
        <w:spacing w:after="0" w:line="240" w:lineRule="auto"/>
        <w:jc w:val="both"/>
        <w:rPr>
          <w:rFonts w:ascii="Book Antiqua" w:eastAsia="Times New Roman" w:hAnsi="Book Antiqua" w:cs="Times New Roman"/>
          <w:color w:val="000000"/>
          <w:sz w:val="20"/>
          <w:szCs w:val="20"/>
        </w:rPr>
      </w:pPr>
    </w:p>
    <w:p w:rsidR="00BD5620" w:rsidRPr="00934F53" w:rsidRDefault="00C32F90" w:rsidP="00645333">
      <w:pPr>
        <w:shd w:val="clear" w:color="auto" w:fill="FFFFFF"/>
        <w:spacing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ab/>
        <w:t>Malawi Housing Corporation</w:t>
      </w:r>
      <w:r w:rsidR="00D738F6" w:rsidRPr="00934F53">
        <w:rPr>
          <w:rFonts w:ascii="Book Antiqua" w:eastAsia="Times New Roman" w:hAnsi="Book Antiqua" w:cs="Times New Roman"/>
          <w:color w:val="000000"/>
          <w:sz w:val="20"/>
          <w:szCs w:val="20"/>
        </w:rPr>
        <w:t xml:space="preserve">, because of section 5 (1) of the Land Act, </w:t>
      </w:r>
      <w:r w:rsidRPr="00934F53">
        <w:rPr>
          <w:rFonts w:ascii="Book Antiqua" w:eastAsia="Times New Roman" w:hAnsi="Book Antiqua" w:cs="Times New Roman"/>
          <w:color w:val="000000"/>
          <w:sz w:val="20"/>
          <w:szCs w:val="20"/>
        </w:rPr>
        <w:t xml:space="preserve">sold Mr. Mahata leasehold. </w:t>
      </w:r>
      <w:r w:rsidR="008456E5" w:rsidRPr="00934F53">
        <w:rPr>
          <w:rFonts w:ascii="Book Antiqua" w:eastAsia="Times New Roman" w:hAnsi="Book Antiqua" w:cs="Times New Roman"/>
          <w:color w:val="000000"/>
          <w:sz w:val="20"/>
          <w:szCs w:val="20"/>
        </w:rPr>
        <w:t>Malawi Housing Corporation’s leasehold by virtue of sec</w:t>
      </w:r>
      <w:r w:rsidR="00037B38" w:rsidRPr="00934F53">
        <w:rPr>
          <w:rFonts w:ascii="Book Antiqua" w:eastAsia="Times New Roman" w:hAnsi="Book Antiqua" w:cs="Times New Roman"/>
          <w:color w:val="000000"/>
          <w:sz w:val="20"/>
          <w:szCs w:val="20"/>
        </w:rPr>
        <w:t>t</w:t>
      </w:r>
      <w:r w:rsidR="008456E5" w:rsidRPr="00934F53">
        <w:rPr>
          <w:rFonts w:ascii="Book Antiqua" w:eastAsia="Times New Roman" w:hAnsi="Book Antiqua" w:cs="Times New Roman"/>
          <w:color w:val="000000"/>
          <w:sz w:val="20"/>
          <w:szCs w:val="20"/>
        </w:rPr>
        <w:t xml:space="preserve">ion </w:t>
      </w:r>
      <w:r w:rsidR="00037B38" w:rsidRPr="00934F53">
        <w:rPr>
          <w:rFonts w:ascii="Book Antiqua" w:eastAsia="Times New Roman" w:hAnsi="Book Antiqua" w:cs="Times New Roman"/>
          <w:color w:val="000000"/>
          <w:sz w:val="20"/>
          <w:szCs w:val="20"/>
        </w:rPr>
        <w:t xml:space="preserve">30 </w:t>
      </w:r>
      <w:r w:rsidR="008456E5" w:rsidRPr="00934F53">
        <w:rPr>
          <w:rFonts w:ascii="Book Antiqua" w:eastAsia="Times New Roman" w:hAnsi="Book Antiqua" w:cs="Times New Roman"/>
          <w:color w:val="000000"/>
          <w:sz w:val="20"/>
          <w:szCs w:val="20"/>
        </w:rPr>
        <w:t xml:space="preserve">of the Lands Act, section </w:t>
      </w:r>
      <w:r w:rsidR="00037B38" w:rsidRPr="00934F53">
        <w:rPr>
          <w:rFonts w:ascii="Book Antiqua" w:eastAsia="Times New Roman" w:hAnsi="Book Antiqua" w:cs="Times New Roman"/>
          <w:color w:val="000000"/>
          <w:sz w:val="20"/>
          <w:szCs w:val="20"/>
        </w:rPr>
        <w:t xml:space="preserve">4 </w:t>
      </w:r>
      <w:r w:rsidR="008456E5" w:rsidRPr="00934F53">
        <w:rPr>
          <w:rFonts w:ascii="Book Antiqua" w:eastAsia="Times New Roman" w:hAnsi="Book Antiqua" w:cs="Times New Roman"/>
          <w:color w:val="000000"/>
          <w:sz w:val="20"/>
          <w:szCs w:val="20"/>
        </w:rPr>
        <w:t>of the Registered Land Act and government notice No</w:t>
      </w:r>
      <w:r w:rsidR="00E5466E" w:rsidRPr="00934F53">
        <w:rPr>
          <w:rFonts w:ascii="Book Antiqua" w:hAnsi="Book Antiqua"/>
          <w:sz w:val="20"/>
          <w:szCs w:val="20"/>
        </w:rPr>
        <w:t xml:space="preserve"> </w:t>
      </w:r>
      <w:r w:rsidR="00E5466E" w:rsidRPr="00934F53">
        <w:rPr>
          <w:rFonts w:ascii="Book Antiqua" w:eastAsia="Times New Roman" w:hAnsi="Book Antiqua" w:cs="Times New Roman"/>
          <w:color w:val="000000"/>
          <w:sz w:val="20"/>
          <w:szCs w:val="20"/>
        </w:rPr>
        <w:t>G.N. 51/1976</w:t>
      </w:r>
      <w:r w:rsidR="008456E5" w:rsidRPr="00934F53">
        <w:rPr>
          <w:rFonts w:ascii="Book Antiqua" w:eastAsia="Times New Roman" w:hAnsi="Book Antiqua" w:cs="Times New Roman"/>
          <w:color w:val="000000"/>
          <w:sz w:val="20"/>
          <w:szCs w:val="20"/>
        </w:rPr>
        <w:t xml:space="preserve"> became registered land. </w:t>
      </w:r>
      <w:r w:rsidR="005C4363" w:rsidRPr="00934F53">
        <w:rPr>
          <w:rFonts w:ascii="Book Antiqua" w:eastAsia="Times New Roman" w:hAnsi="Book Antiqua" w:cs="Times New Roman"/>
          <w:color w:val="000000"/>
          <w:sz w:val="20"/>
          <w:szCs w:val="20"/>
        </w:rPr>
        <w:t>Section 3 of the Registered Land Act preserves the general law touching such agreements.</w:t>
      </w:r>
      <w:r w:rsidR="005C4363" w:rsidRPr="00934F53">
        <w:rPr>
          <w:rFonts w:ascii="Book Antiqua" w:eastAsia="Times New Roman" w:hAnsi="Book Antiqua" w:cs="Times New Roman"/>
          <w:color w:val="000000"/>
          <w:sz w:val="20"/>
          <w:szCs w:val="20"/>
        </w:rPr>
        <w:tab/>
        <w:t xml:space="preserve">Consequently, where, like here, the buyer has not paid the purchase price, the vendors rights, for realty, depends on the general law, the general law on a contract for the sale of land. The seller of land, however, both before the conveyance but after the contract and after the conveyance has vendor’s lien to enforce payment. </w:t>
      </w:r>
      <w:r w:rsidR="005A3B00" w:rsidRPr="00934F53">
        <w:rPr>
          <w:rFonts w:ascii="Book Antiqua" w:eastAsia="Times New Roman" w:hAnsi="Book Antiqua" w:cs="Times New Roman"/>
          <w:color w:val="000000"/>
          <w:sz w:val="20"/>
          <w:szCs w:val="20"/>
        </w:rPr>
        <w:t>Indeed</w:t>
      </w:r>
      <w:r w:rsidR="005C4363" w:rsidRPr="00934F53">
        <w:rPr>
          <w:rFonts w:ascii="Book Antiqua" w:eastAsia="Times New Roman" w:hAnsi="Book Antiqua" w:cs="Times New Roman"/>
          <w:color w:val="000000"/>
          <w:sz w:val="20"/>
          <w:szCs w:val="20"/>
        </w:rPr>
        <w:t>, after the certificate of registration,</w:t>
      </w:r>
      <w:r w:rsidR="005A3B00" w:rsidRPr="00934F53">
        <w:rPr>
          <w:rFonts w:ascii="Book Antiqua" w:eastAsia="Times New Roman" w:hAnsi="Book Antiqua" w:cs="Times New Roman"/>
          <w:color w:val="000000"/>
          <w:sz w:val="20"/>
          <w:szCs w:val="20"/>
        </w:rPr>
        <w:t xml:space="preserve"> Mr Mahata’s rights as purchaser for valuable consideration can</w:t>
      </w:r>
      <w:r w:rsidR="005C4363" w:rsidRPr="00934F53">
        <w:rPr>
          <w:rFonts w:ascii="Book Antiqua" w:eastAsia="Times New Roman" w:hAnsi="Book Antiqua" w:cs="Times New Roman"/>
          <w:color w:val="000000"/>
          <w:sz w:val="20"/>
          <w:szCs w:val="20"/>
        </w:rPr>
        <w:t xml:space="preserve"> only be defeated in accordance with the Act. </w:t>
      </w:r>
      <w:r w:rsidR="00BD5620" w:rsidRPr="00934F53">
        <w:rPr>
          <w:rFonts w:ascii="Book Antiqua" w:eastAsia="Times New Roman" w:hAnsi="Book Antiqua" w:cs="Times New Roman"/>
          <w:color w:val="000000"/>
          <w:sz w:val="20"/>
          <w:szCs w:val="20"/>
        </w:rPr>
        <w:t>Section 25 of the Registered Land Act provides:</w:t>
      </w:r>
    </w:p>
    <w:p w:rsidR="00BD5620" w:rsidRPr="00934F53" w:rsidRDefault="00BD5620" w:rsidP="00645333">
      <w:pPr>
        <w:shd w:val="clear" w:color="auto" w:fill="FFFFFF"/>
        <w:spacing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ab/>
      </w:r>
    </w:p>
    <w:p w:rsidR="00BD5620" w:rsidRPr="00934F53" w:rsidRDefault="00BD5620" w:rsidP="00645333">
      <w:pPr>
        <w:shd w:val="clear" w:color="auto" w:fill="FFFFFF"/>
        <w:spacing w:after="0" w:line="240" w:lineRule="auto"/>
        <w:ind w:left="1440" w:right="1440"/>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The rights of a proprietor, whether acquired on first registration or whether acquired subsequently for valuable consideration or by an order of court, shall be rights not liable to be defeated except as provided in this Act and the Land Act and shall be held by the proprietor, free from all other interests and claims whatsoever, but subject—Cap. 57:01</w:t>
      </w:r>
    </w:p>
    <w:p w:rsidR="00BD5620" w:rsidRPr="00934F53" w:rsidRDefault="00BD5620" w:rsidP="00645333">
      <w:pPr>
        <w:shd w:val="clear" w:color="auto" w:fill="FFFFFF"/>
        <w:spacing w:after="0" w:line="240" w:lineRule="auto"/>
        <w:ind w:left="1440" w:right="1440"/>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(a)</w:t>
      </w:r>
      <w:r w:rsidRPr="00934F53">
        <w:rPr>
          <w:rFonts w:ascii="Book Antiqua" w:eastAsia="Times New Roman" w:hAnsi="Book Antiqua" w:cs="Times New Roman"/>
          <w:color w:val="000000"/>
          <w:sz w:val="20"/>
          <w:szCs w:val="20"/>
        </w:rPr>
        <w:tab/>
        <w:t xml:space="preserve">to the leases, charges and other encumbrances, if any, shown in the register; and </w:t>
      </w:r>
    </w:p>
    <w:p w:rsidR="00BD5620" w:rsidRPr="00934F53" w:rsidRDefault="00BD5620" w:rsidP="00645333">
      <w:pPr>
        <w:shd w:val="clear" w:color="auto" w:fill="FFFFFF"/>
        <w:spacing w:after="0" w:line="240" w:lineRule="auto"/>
        <w:ind w:left="1440" w:right="1440"/>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(b)</w:t>
      </w:r>
      <w:r w:rsidRPr="00934F53">
        <w:rPr>
          <w:rFonts w:ascii="Book Antiqua" w:eastAsia="Times New Roman" w:hAnsi="Book Antiqua" w:cs="Times New Roman"/>
          <w:color w:val="000000"/>
          <w:sz w:val="20"/>
          <w:szCs w:val="20"/>
        </w:rPr>
        <w:tab/>
        <w:t>unless the contrary is expressed in the register, to such liabilities, rights and interests as affect the same and are declared by section 27 not to require noting on the register:</w:t>
      </w:r>
    </w:p>
    <w:p w:rsidR="00BD5620" w:rsidRPr="00934F53" w:rsidRDefault="00BD5620" w:rsidP="00645333">
      <w:pPr>
        <w:shd w:val="clear" w:color="auto" w:fill="FFFFFF"/>
        <w:spacing w:after="0" w:line="240" w:lineRule="auto"/>
        <w:ind w:left="1440" w:right="1440"/>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Provided that—</w:t>
      </w:r>
    </w:p>
    <w:p w:rsidR="00BD5620" w:rsidRPr="00934F53" w:rsidRDefault="00BD5620" w:rsidP="00645333">
      <w:pPr>
        <w:shd w:val="clear" w:color="auto" w:fill="FFFFFF"/>
        <w:spacing w:after="0" w:line="240" w:lineRule="auto"/>
        <w:ind w:left="1440" w:right="1440"/>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lastRenderedPageBreak/>
        <w:t>(i)</w:t>
      </w:r>
      <w:r w:rsidRPr="00934F53">
        <w:rPr>
          <w:rFonts w:ascii="Book Antiqua" w:eastAsia="Times New Roman" w:hAnsi="Book Antiqua" w:cs="Times New Roman"/>
          <w:color w:val="000000"/>
          <w:sz w:val="20"/>
          <w:szCs w:val="20"/>
        </w:rPr>
        <w:tab/>
        <w:t>nothing in this section shall be taken to relieve a proprietor from any duty or obligation to which he is subject as a trustee, or as a family representative;</w:t>
      </w:r>
    </w:p>
    <w:p w:rsidR="00BD5620" w:rsidRPr="00934F53" w:rsidRDefault="00BD5620" w:rsidP="00645333">
      <w:pPr>
        <w:shd w:val="clear" w:color="auto" w:fill="FFFFFF"/>
        <w:spacing w:after="0" w:line="240" w:lineRule="auto"/>
        <w:ind w:left="1440" w:right="1440"/>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(ii)</w:t>
      </w:r>
      <w:r w:rsidRPr="00934F53">
        <w:rPr>
          <w:rFonts w:ascii="Book Antiqua" w:eastAsia="Times New Roman" w:hAnsi="Book Antiqua" w:cs="Times New Roman"/>
          <w:color w:val="000000"/>
          <w:sz w:val="20"/>
          <w:szCs w:val="20"/>
        </w:rPr>
        <w:tab/>
        <w:t xml:space="preserve">the registration of any person under this Act shall not confer on him any right to any minerals or to any mineral oils as defined in the Mining Act and the Mining Regulation (Oil) Act respectively unless the same are expressly referred to in the register. </w:t>
      </w:r>
    </w:p>
    <w:p w:rsidR="008456E5" w:rsidRPr="00934F53" w:rsidRDefault="008456E5" w:rsidP="00645333">
      <w:pPr>
        <w:spacing w:before="240"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 xml:space="preserve">Under section 24 </w:t>
      </w:r>
      <w:r w:rsidR="00B47BCA" w:rsidRPr="00934F53">
        <w:rPr>
          <w:rFonts w:ascii="Book Antiqua" w:eastAsia="Times New Roman" w:hAnsi="Book Antiqua" w:cs="Times New Roman"/>
          <w:color w:val="000000"/>
          <w:sz w:val="20"/>
          <w:szCs w:val="20"/>
        </w:rPr>
        <w:t xml:space="preserve">(1) </w:t>
      </w:r>
      <w:r w:rsidRPr="00934F53">
        <w:rPr>
          <w:rFonts w:ascii="Book Antiqua" w:eastAsia="Times New Roman" w:hAnsi="Book Antiqua" w:cs="Times New Roman"/>
          <w:color w:val="000000"/>
          <w:sz w:val="20"/>
          <w:szCs w:val="20"/>
        </w:rPr>
        <w:t>(b)</w:t>
      </w:r>
      <w:r w:rsidR="00FB5CD1" w:rsidRPr="00934F53">
        <w:rPr>
          <w:rFonts w:ascii="Book Antiqua" w:eastAsia="Times New Roman" w:hAnsi="Book Antiqua" w:cs="Times New Roman"/>
          <w:color w:val="000000"/>
          <w:sz w:val="20"/>
          <w:szCs w:val="20"/>
        </w:rPr>
        <w:t>, however,</w:t>
      </w:r>
      <w:r w:rsidRPr="00934F53">
        <w:rPr>
          <w:rFonts w:ascii="Book Antiqua" w:eastAsia="Times New Roman" w:hAnsi="Book Antiqua" w:cs="Times New Roman"/>
          <w:color w:val="000000"/>
          <w:sz w:val="20"/>
          <w:szCs w:val="20"/>
        </w:rPr>
        <w:t xml:space="preserve"> registration of the lease was subject to agreements with, in this case, Malawi Housing:</w:t>
      </w:r>
    </w:p>
    <w:p w:rsidR="00934F53" w:rsidRPr="00934F53" w:rsidRDefault="00B47BCA" w:rsidP="00645333">
      <w:pPr>
        <w:spacing w:before="240" w:after="0" w:line="240" w:lineRule="auto"/>
        <w:ind w:left="2160" w:right="2160"/>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Subject to this Act… the registration of a person as the proprietor of a lease shall vest in that person the leasehold interest described in the lease, subject to all implied and expressed agreements, liabilities and incidents of the lease.</w:t>
      </w:r>
    </w:p>
    <w:p w:rsidR="005C4363" w:rsidRPr="00934F53" w:rsidRDefault="005C4363" w:rsidP="00934F53">
      <w:pPr>
        <w:spacing w:before="240" w:after="0" w:line="240" w:lineRule="auto"/>
        <w:ind w:left="2160" w:right="2160"/>
        <w:jc w:val="both"/>
        <w:rPr>
          <w:rFonts w:ascii="Book Antiqua" w:eastAsia="Times New Roman" w:hAnsi="Book Antiqua" w:cs="Times New Roman"/>
          <w:color w:val="000000"/>
          <w:sz w:val="20"/>
          <w:szCs w:val="20"/>
        </w:rPr>
      </w:pPr>
    </w:p>
    <w:p w:rsidR="00BD5620" w:rsidRPr="00934F53" w:rsidRDefault="00BD5620" w:rsidP="00645333">
      <w:pPr>
        <w:shd w:val="clear" w:color="auto" w:fill="FFFFFF"/>
        <w:spacing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 xml:space="preserve">Section 27 of the Registered Land Act creates overriding interests, of which the relevant one for this case </w:t>
      </w:r>
      <w:r w:rsidR="00E02EC7" w:rsidRPr="00934F53">
        <w:rPr>
          <w:rFonts w:ascii="Book Antiqua" w:eastAsia="Times New Roman" w:hAnsi="Book Antiqua" w:cs="Times New Roman"/>
          <w:color w:val="000000"/>
          <w:sz w:val="20"/>
          <w:szCs w:val="20"/>
        </w:rPr>
        <w:t>are ‘the rights of a person in actual occupation of land or in receipt of the rents and profits thereof:’</w:t>
      </w:r>
    </w:p>
    <w:p w:rsidR="00BD5620" w:rsidRPr="00934F53" w:rsidRDefault="00BD5620" w:rsidP="00645333">
      <w:pPr>
        <w:shd w:val="clear" w:color="auto" w:fill="FFFFFF"/>
        <w:spacing w:after="0" w:line="240" w:lineRule="auto"/>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ab/>
      </w:r>
    </w:p>
    <w:p w:rsidR="002C10A1" w:rsidRPr="00934F53" w:rsidRDefault="00BD5620" w:rsidP="00645333">
      <w:pPr>
        <w:shd w:val="clear" w:color="auto" w:fill="FFFFFF"/>
        <w:spacing w:after="0" w:line="240" w:lineRule="auto"/>
        <w:ind w:left="1440" w:right="1440"/>
        <w:jc w:val="both"/>
        <w:rPr>
          <w:rFonts w:ascii="Book Antiqua" w:eastAsia="Times New Roman" w:hAnsi="Book Antiqua" w:cs="Times New Roman"/>
          <w:color w:val="000000"/>
          <w:sz w:val="20"/>
          <w:szCs w:val="20"/>
        </w:rPr>
      </w:pPr>
      <w:r w:rsidRPr="00934F53">
        <w:rPr>
          <w:rFonts w:ascii="Book Antiqua" w:eastAsia="Times New Roman" w:hAnsi="Book Antiqua" w:cs="Times New Roman"/>
          <w:color w:val="000000"/>
          <w:sz w:val="20"/>
          <w:szCs w:val="20"/>
        </w:rPr>
        <w:t>Unless the co</w:t>
      </w:r>
      <w:r w:rsidR="00E02EC7" w:rsidRPr="00934F53">
        <w:rPr>
          <w:rFonts w:ascii="Book Antiqua" w:eastAsia="Times New Roman" w:hAnsi="Book Antiqua" w:cs="Times New Roman"/>
          <w:color w:val="000000"/>
          <w:sz w:val="20"/>
          <w:szCs w:val="20"/>
        </w:rPr>
        <w:t xml:space="preserve">ntrary </w:t>
      </w:r>
      <w:r w:rsidRPr="00934F53">
        <w:rPr>
          <w:rFonts w:ascii="Book Antiqua" w:eastAsia="Times New Roman" w:hAnsi="Book Antiqua" w:cs="Times New Roman"/>
          <w:color w:val="000000"/>
          <w:sz w:val="20"/>
          <w:szCs w:val="20"/>
        </w:rPr>
        <w:t>is expressed in the register, all registered land shall be subject to such of the following overriding interests as may for the time being subsist and affect the same, without their being noted on the register</w:t>
      </w:r>
      <w:r w:rsidR="002C10A1" w:rsidRPr="00934F53">
        <w:rPr>
          <w:rFonts w:ascii="Book Antiqua" w:eastAsia="Times New Roman" w:hAnsi="Book Antiqua" w:cs="Times New Roman"/>
          <w:color w:val="000000"/>
          <w:sz w:val="20"/>
          <w:szCs w:val="20"/>
        </w:rPr>
        <w:t xml:space="preserve"> </w:t>
      </w:r>
      <w:r w:rsidRPr="00934F53">
        <w:rPr>
          <w:rFonts w:ascii="Book Antiqua" w:eastAsia="Times New Roman" w:hAnsi="Book Antiqua" w:cs="Times New Roman"/>
          <w:color w:val="000000"/>
          <w:sz w:val="20"/>
          <w:szCs w:val="20"/>
        </w:rPr>
        <w:t>… the rights of a person in actual occupation of land or in receipt of the rents and profits thereof save where inquiry is made of such person and the rights are not disclosed</w:t>
      </w:r>
      <w:r w:rsidR="002C10A1" w:rsidRPr="00934F53">
        <w:rPr>
          <w:rFonts w:ascii="Book Antiqua" w:eastAsia="Times New Roman" w:hAnsi="Book Antiqua" w:cs="Times New Roman"/>
          <w:color w:val="000000"/>
          <w:sz w:val="20"/>
          <w:szCs w:val="20"/>
        </w:rPr>
        <w:t xml:space="preserve"> … </w:t>
      </w:r>
      <w:r w:rsidRPr="00934F53">
        <w:rPr>
          <w:rFonts w:ascii="Book Antiqua" w:eastAsia="Times New Roman" w:hAnsi="Book Antiqua" w:cs="Times New Roman"/>
          <w:color w:val="000000"/>
          <w:sz w:val="20"/>
          <w:szCs w:val="20"/>
        </w:rPr>
        <w:t>Provided that the</w:t>
      </w:r>
      <w:r w:rsidRPr="00934F53">
        <w:rPr>
          <w:rFonts w:ascii="Book Antiqua" w:eastAsia="Times New Roman" w:hAnsi="Book Antiqua" w:cs="Times New Roman"/>
          <w:b/>
          <w:color w:val="000000"/>
          <w:sz w:val="20"/>
          <w:szCs w:val="20"/>
        </w:rPr>
        <w:t xml:space="preserve"> Re</w:t>
      </w:r>
      <w:r w:rsidRPr="00934F53">
        <w:rPr>
          <w:rFonts w:ascii="Book Antiqua" w:eastAsia="Times New Roman" w:hAnsi="Book Antiqua" w:cs="Times New Roman"/>
          <w:color w:val="000000"/>
          <w:sz w:val="20"/>
          <w:szCs w:val="20"/>
        </w:rPr>
        <w:t>gistrar may direct registration of any of the liabilities, rights and interests hereinbefore defined in such manner as he thinks fit.</w:t>
      </w:r>
    </w:p>
    <w:p w:rsidR="002C10A1" w:rsidRPr="00934F53" w:rsidRDefault="002C10A1" w:rsidP="00645333">
      <w:pPr>
        <w:shd w:val="clear" w:color="auto" w:fill="FFFFFF"/>
        <w:spacing w:after="0" w:line="240" w:lineRule="auto"/>
        <w:jc w:val="both"/>
        <w:rPr>
          <w:rFonts w:ascii="Book Antiqua" w:eastAsia="Times New Roman" w:hAnsi="Book Antiqua" w:cs="Times New Roman"/>
          <w:color w:val="000000"/>
          <w:sz w:val="20"/>
          <w:szCs w:val="20"/>
        </w:rPr>
      </w:pPr>
    </w:p>
    <w:p w:rsidR="00F92791" w:rsidRPr="00934F53" w:rsidRDefault="000B6397" w:rsidP="00645333">
      <w:pPr>
        <w:shd w:val="clear" w:color="auto" w:fill="FFFFFF"/>
        <w:spacing w:after="0" w:line="240" w:lineRule="auto"/>
        <w:jc w:val="both"/>
        <w:rPr>
          <w:rFonts w:ascii="Book Antiqua" w:hAnsi="Book Antiqua"/>
          <w:sz w:val="20"/>
          <w:szCs w:val="20"/>
        </w:rPr>
      </w:pPr>
      <w:r w:rsidRPr="00934F53">
        <w:rPr>
          <w:rFonts w:ascii="Book Antiqua" w:eastAsia="Times New Roman" w:hAnsi="Book Antiqua" w:cs="Times New Roman"/>
          <w:color w:val="000000"/>
          <w:sz w:val="20"/>
          <w:szCs w:val="20"/>
        </w:rPr>
        <w:t xml:space="preserve">There are two aspects to this quotation: </w:t>
      </w:r>
      <w:r w:rsidR="00060733" w:rsidRPr="00934F53">
        <w:rPr>
          <w:rFonts w:ascii="Book Antiqua" w:eastAsia="Times New Roman" w:hAnsi="Book Antiqua" w:cs="Times New Roman"/>
          <w:color w:val="000000"/>
          <w:sz w:val="20"/>
          <w:szCs w:val="20"/>
        </w:rPr>
        <w:t>(a) rights of a person in actual occupation of land or (b) rights of a person in receipt of the rents and profits.</w:t>
      </w:r>
      <w:r w:rsidRPr="00934F53">
        <w:rPr>
          <w:rFonts w:ascii="Book Antiqua" w:eastAsia="Times New Roman" w:hAnsi="Book Antiqua" w:cs="Times New Roman"/>
          <w:color w:val="000000"/>
          <w:sz w:val="20"/>
          <w:szCs w:val="20"/>
        </w:rPr>
        <w:t xml:space="preserve">  </w:t>
      </w:r>
      <w:r w:rsidR="00060733" w:rsidRPr="00934F53">
        <w:rPr>
          <w:rFonts w:ascii="Book Antiqua" w:eastAsia="Times New Roman" w:hAnsi="Book Antiqua" w:cs="Times New Roman"/>
          <w:color w:val="000000"/>
          <w:sz w:val="20"/>
          <w:szCs w:val="20"/>
        </w:rPr>
        <w:t>In</w:t>
      </w:r>
      <w:r w:rsidRPr="00934F53">
        <w:rPr>
          <w:rFonts w:ascii="Book Antiqua" w:eastAsia="Times New Roman" w:hAnsi="Book Antiqua" w:cs="Times New Roman"/>
          <w:color w:val="000000"/>
          <w:sz w:val="20"/>
          <w:szCs w:val="20"/>
        </w:rPr>
        <w:t xml:space="preserve"> either case the </w:t>
      </w:r>
      <w:r w:rsidR="00060733" w:rsidRPr="00934F53">
        <w:rPr>
          <w:rFonts w:ascii="Book Antiqua" w:eastAsia="Times New Roman" w:hAnsi="Book Antiqua" w:cs="Times New Roman"/>
          <w:color w:val="000000"/>
          <w:sz w:val="20"/>
          <w:szCs w:val="20"/>
        </w:rPr>
        <w:t>R</w:t>
      </w:r>
      <w:r w:rsidRPr="00934F53">
        <w:rPr>
          <w:rFonts w:ascii="Book Antiqua" w:eastAsia="Times New Roman" w:hAnsi="Book Antiqua" w:cs="Times New Roman"/>
          <w:color w:val="000000"/>
          <w:sz w:val="20"/>
          <w:szCs w:val="20"/>
        </w:rPr>
        <w:t xml:space="preserve">egistered </w:t>
      </w:r>
      <w:r w:rsidR="00060733" w:rsidRPr="00934F53">
        <w:rPr>
          <w:rFonts w:ascii="Book Antiqua" w:eastAsia="Times New Roman" w:hAnsi="Book Antiqua" w:cs="Times New Roman"/>
          <w:color w:val="000000"/>
          <w:sz w:val="20"/>
          <w:szCs w:val="20"/>
        </w:rPr>
        <w:t>L</w:t>
      </w:r>
      <w:r w:rsidRPr="00934F53">
        <w:rPr>
          <w:rFonts w:ascii="Book Antiqua" w:eastAsia="Times New Roman" w:hAnsi="Book Antiqua" w:cs="Times New Roman"/>
          <w:color w:val="000000"/>
          <w:sz w:val="20"/>
          <w:szCs w:val="20"/>
        </w:rPr>
        <w:t xml:space="preserve">and </w:t>
      </w:r>
      <w:r w:rsidR="00060733" w:rsidRPr="00934F53">
        <w:rPr>
          <w:rFonts w:ascii="Book Antiqua" w:eastAsia="Times New Roman" w:hAnsi="Book Antiqua" w:cs="Times New Roman"/>
          <w:color w:val="000000"/>
          <w:sz w:val="20"/>
          <w:szCs w:val="20"/>
        </w:rPr>
        <w:t>A</w:t>
      </w:r>
      <w:r w:rsidRPr="00934F53">
        <w:rPr>
          <w:rFonts w:ascii="Book Antiqua" w:eastAsia="Times New Roman" w:hAnsi="Book Antiqua" w:cs="Times New Roman"/>
          <w:color w:val="000000"/>
          <w:sz w:val="20"/>
          <w:szCs w:val="20"/>
        </w:rPr>
        <w:t xml:space="preserve">ct is not protecting </w:t>
      </w:r>
      <w:r w:rsidR="00060733" w:rsidRPr="00934F53">
        <w:rPr>
          <w:rFonts w:ascii="Book Antiqua" w:eastAsia="Times New Roman" w:hAnsi="Book Antiqua" w:cs="Times New Roman"/>
          <w:color w:val="000000"/>
          <w:sz w:val="20"/>
          <w:szCs w:val="20"/>
        </w:rPr>
        <w:t>actual occupation</w:t>
      </w:r>
      <w:r w:rsidRPr="00934F53">
        <w:rPr>
          <w:rFonts w:ascii="Book Antiqua" w:eastAsia="Times New Roman" w:hAnsi="Book Antiqua" w:cs="Times New Roman"/>
          <w:color w:val="000000"/>
          <w:sz w:val="20"/>
          <w:szCs w:val="20"/>
        </w:rPr>
        <w:t xml:space="preserve"> or </w:t>
      </w:r>
      <w:r w:rsidR="00060733" w:rsidRPr="00934F53">
        <w:rPr>
          <w:rFonts w:ascii="Book Antiqua" w:eastAsia="Times New Roman" w:hAnsi="Book Antiqua" w:cs="Times New Roman"/>
          <w:color w:val="000000"/>
          <w:sz w:val="20"/>
          <w:szCs w:val="20"/>
        </w:rPr>
        <w:t>receipt of rents and profits</w:t>
      </w:r>
      <w:r w:rsidRPr="00934F53">
        <w:rPr>
          <w:rFonts w:ascii="Book Antiqua" w:eastAsia="Times New Roman" w:hAnsi="Book Antiqua" w:cs="Times New Roman"/>
          <w:color w:val="000000"/>
          <w:sz w:val="20"/>
          <w:szCs w:val="20"/>
        </w:rPr>
        <w:t xml:space="preserve">. </w:t>
      </w:r>
      <w:r w:rsidR="00060733" w:rsidRPr="00934F53">
        <w:rPr>
          <w:rFonts w:ascii="Book Antiqua" w:eastAsia="Times New Roman" w:hAnsi="Book Antiqua" w:cs="Times New Roman"/>
          <w:color w:val="000000"/>
          <w:sz w:val="20"/>
          <w:szCs w:val="20"/>
        </w:rPr>
        <w:t>T</w:t>
      </w:r>
      <w:r w:rsidRPr="00934F53">
        <w:rPr>
          <w:rFonts w:ascii="Book Antiqua" w:eastAsia="Times New Roman" w:hAnsi="Book Antiqua" w:cs="Times New Roman"/>
          <w:color w:val="000000"/>
          <w:sz w:val="20"/>
          <w:szCs w:val="20"/>
        </w:rPr>
        <w:t xml:space="preserve">he </w:t>
      </w:r>
      <w:r w:rsidR="00060733" w:rsidRPr="00934F53">
        <w:rPr>
          <w:rFonts w:ascii="Book Antiqua" w:eastAsia="Times New Roman" w:hAnsi="Book Antiqua" w:cs="Times New Roman"/>
          <w:color w:val="000000"/>
          <w:sz w:val="20"/>
          <w:szCs w:val="20"/>
        </w:rPr>
        <w:t>R</w:t>
      </w:r>
      <w:r w:rsidRPr="00934F53">
        <w:rPr>
          <w:rFonts w:ascii="Book Antiqua" w:eastAsia="Times New Roman" w:hAnsi="Book Antiqua" w:cs="Times New Roman"/>
          <w:color w:val="000000"/>
          <w:sz w:val="20"/>
          <w:szCs w:val="20"/>
        </w:rPr>
        <w:t xml:space="preserve">egistered </w:t>
      </w:r>
      <w:r w:rsidR="00060733" w:rsidRPr="00934F53">
        <w:rPr>
          <w:rFonts w:ascii="Book Antiqua" w:eastAsia="Times New Roman" w:hAnsi="Book Antiqua" w:cs="Times New Roman"/>
          <w:color w:val="000000"/>
          <w:sz w:val="20"/>
          <w:szCs w:val="20"/>
        </w:rPr>
        <w:t>L</w:t>
      </w:r>
      <w:r w:rsidRPr="00934F53">
        <w:rPr>
          <w:rFonts w:ascii="Book Antiqua" w:eastAsia="Times New Roman" w:hAnsi="Book Antiqua" w:cs="Times New Roman"/>
          <w:color w:val="000000"/>
          <w:sz w:val="20"/>
          <w:szCs w:val="20"/>
        </w:rPr>
        <w:t xml:space="preserve">and </w:t>
      </w:r>
      <w:r w:rsidR="00060733" w:rsidRPr="00934F53">
        <w:rPr>
          <w:rFonts w:ascii="Book Antiqua" w:eastAsia="Times New Roman" w:hAnsi="Book Antiqua" w:cs="Times New Roman"/>
          <w:color w:val="000000"/>
          <w:sz w:val="20"/>
          <w:szCs w:val="20"/>
        </w:rPr>
        <w:t>A</w:t>
      </w:r>
      <w:r w:rsidRPr="00934F53">
        <w:rPr>
          <w:rFonts w:ascii="Book Antiqua" w:eastAsia="Times New Roman" w:hAnsi="Book Antiqua" w:cs="Times New Roman"/>
          <w:color w:val="000000"/>
          <w:sz w:val="20"/>
          <w:szCs w:val="20"/>
        </w:rPr>
        <w:t xml:space="preserve">ct protects the rights and interests of </w:t>
      </w:r>
      <w:r w:rsidR="00060733" w:rsidRPr="00934F53">
        <w:rPr>
          <w:rFonts w:ascii="Book Antiqua" w:eastAsia="Times New Roman" w:hAnsi="Book Antiqua" w:cs="Times New Roman"/>
          <w:color w:val="000000"/>
          <w:sz w:val="20"/>
          <w:szCs w:val="20"/>
        </w:rPr>
        <w:t>those in actual occupation</w:t>
      </w:r>
      <w:r w:rsidRPr="00934F53">
        <w:rPr>
          <w:rFonts w:ascii="Book Antiqua" w:eastAsia="Times New Roman" w:hAnsi="Book Antiqua" w:cs="Times New Roman"/>
          <w:color w:val="000000"/>
          <w:sz w:val="20"/>
          <w:szCs w:val="20"/>
        </w:rPr>
        <w:t xml:space="preserve"> </w:t>
      </w:r>
      <w:r w:rsidR="00060733" w:rsidRPr="00934F53">
        <w:rPr>
          <w:rFonts w:ascii="Book Antiqua" w:eastAsia="Times New Roman" w:hAnsi="Book Antiqua" w:cs="Times New Roman"/>
          <w:color w:val="000000"/>
          <w:sz w:val="20"/>
          <w:szCs w:val="20"/>
        </w:rPr>
        <w:t>or receiving rents or profits.</w:t>
      </w:r>
      <w:r w:rsidRPr="00934F53">
        <w:rPr>
          <w:rFonts w:ascii="Book Antiqua" w:eastAsia="Times New Roman" w:hAnsi="Book Antiqua" w:cs="Times New Roman"/>
          <w:color w:val="000000"/>
          <w:sz w:val="20"/>
          <w:szCs w:val="20"/>
        </w:rPr>
        <w:t xml:space="preserve">   In </w:t>
      </w:r>
      <w:r w:rsidR="00D97DBF" w:rsidRPr="00934F53">
        <w:rPr>
          <w:rFonts w:ascii="Book Antiqua" w:hAnsi="Book Antiqua"/>
          <w:i/>
          <w:sz w:val="20"/>
          <w:szCs w:val="20"/>
        </w:rPr>
        <w:t>Spiricor of St. Lucia Limited v The Attorney General of St. Lucia et al</w:t>
      </w:r>
      <w:r w:rsidR="00F92791" w:rsidRPr="00934F53">
        <w:rPr>
          <w:rFonts w:ascii="Book Antiqua" w:hAnsi="Book Antiqua"/>
          <w:i/>
          <w:sz w:val="20"/>
          <w:szCs w:val="20"/>
        </w:rPr>
        <w:t xml:space="preserve"> </w:t>
      </w:r>
      <w:r w:rsidR="00F92791" w:rsidRPr="00934F53">
        <w:rPr>
          <w:rFonts w:ascii="Book Antiqua" w:hAnsi="Book Antiqua"/>
          <w:sz w:val="20"/>
          <w:szCs w:val="20"/>
        </w:rPr>
        <w:t>(</w:t>
      </w:r>
      <w:r w:rsidR="00D97DBF" w:rsidRPr="00934F53">
        <w:rPr>
          <w:rFonts w:ascii="Book Antiqua" w:hAnsi="Book Antiqua"/>
          <w:sz w:val="20"/>
          <w:szCs w:val="20"/>
        </w:rPr>
        <w:t>Civil Appeal No. 3 of 1996</w:t>
      </w:r>
      <w:r w:rsidR="00F92791" w:rsidRPr="00934F53">
        <w:rPr>
          <w:rFonts w:ascii="Book Antiqua" w:hAnsi="Book Antiqua"/>
          <w:sz w:val="20"/>
          <w:szCs w:val="20"/>
        </w:rPr>
        <w:t>),</w:t>
      </w:r>
      <w:r w:rsidR="00D97DBF" w:rsidRPr="00934F53">
        <w:rPr>
          <w:rFonts w:ascii="Book Antiqua" w:hAnsi="Book Antiqua"/>
          <w:sz w:val="20"/>
          <w:szCs w:val="20"/>
        </w:rPr>
        <w:t xml:space="preserve"> Byron CJ at</w:t>
      </w:r>
      <w:r w:rsidR="00F92791" w:rsidRPr="00934F53">
        <w:rPr>
          <w:rFonts w:ascii="Book Antiqua" w:hAnsi="Book Antiqua"/>
          <w:sz w:val="20"/>
          <w:szCs w:val="20"/>
        </w:rPr>
        <w:t> page</w:t>
      </w:r>
      <w:r w:rsidR="00D97DBF" w:rsidRPr="00934F53">
        <w:rPr>
          <w:rFonts w:ascii="Book Antiqua" w:hAnsi="Book Antiqua"/>
          <w:sz w:val="20"/>
          <w:szCs w:val="20"/>
        </w:rPr>
        <w:t xml:space="preserve"> 10 </w:t>
      </w:r>
      <w:r w:rsidR="00F92791" w:rsidRPr="00934F53">
        <w:rPr>
          <w:rFonts w:ascii="Book Antiqua" w:hAnsi="Book Antiqua"/>
          <w:sz w:val="20"/>
          <w:szCs w:val="20"/>
        </w:rPr>
        <w:t>said:</w:t>
      </w:r>
      <w:r w:rsidR="00D97DBF" w:rsidRPr="00934F53">
        <w:rPr>
          <w:rFonts w:ascii="Book Antiqua" w:hAnsi="Book Antiqua"/>
          <w:sz w:val="20"/>
          <w:szCs w:val="20"/>
        </w:rPr>
        <w:t> </w:t>
      </w:r>
    </w:p>
    <w:p w:rsidR="00F92791" w:rsidRPr="00934F53" w:rsidRDefault="00F92791" w:rsidP="00645333">
      <w:pPr>
        <w:shd w:val="clear" w:color="auto" w:fill="FFFFFF"/>
        <w:spacing w:after="0" w:line="240" w:lineRule="auto"/>
        <w:jc w:val="both"/>
        <w:rPr>
          <w:rFonts w:ascii="Book Antiqua" w:hAnsi="Book Antiqua"/>
          <w:sz w:val="20"/>
          <w:szCs w:val="20"/>
        </w:rPr>
      </w:pPr>
    </w:p>
    <w:p w:rsidR="00D97DBF" w:rsidRPr="00934F53" w:rsidRDefault="00D97DBF" w:rsidP="00645333">
      <w:pPr>
        <w:shd w:val="clear" w:color="auto" w:fill="FFFFFF"/>
        <w:spacing w:after="0" w:line="240" w:lineRule="auto"/>
        <w:ind w:left="1440" w:right="1440"/>
        <w:jc w:val="both"/>
        <w:rPr>
          <w:rFonts w:ascii="Book Antiqua" w:hAnsi="Book Antiqua"/>
          <w:sz w:val="20"/>
          <w:szCs w:val="20"/>
        </w:rPr>
      </w:pPr>
      <w:r w:rsidRPr="00934F53">
        <w:rPr>
          <w:rFonts w:ascii="Book Antiqua" w:hAnsi="Book Antiqua"/>
          <w:sz w:val="20"/>
          <w:szCs w:val="20"/>
        </w:rPr>
        <w:t xml:space="preserve"> </w:t>
      </w:r>
      <w:r w:rsidR="00F92791" w:rsidRPr="00934F53">
        <w:rPr>
          <w:rFonts w:ascii="Book Antiqua" w:hAnsi="Book Antiqua"/>
          <w:sz w:val="20"/>
          <w:szCs w:val="20"/>
        </w:rPr>
        <w:t>[It]</w:t>
      </w:r>
      <w:r w:rsidRPr="00934F53">
        <w:rPr>
          <w:rFonts w:ascii="Book Antiqua" w:hAnsi="Book Antiqua"/>
          <w:sz w:val="20"/>
          <w:szCs w:val="20"/>
        </w:rPr>
        <w:t xml:space="preserve"> is not the actual occupation which gives rise to the right or </w:t>
      </w:r>
      <w:r w:rsidR="00F92791" w:rsidRPr="00934F53">
        <w:rPr>
          <w:rFonts w:ascii="Book Antiqua" w:hAnsi="Book Antiqua"/>
          <w:sz w:val="20"/>
          <w:szCs w:val="20"/>
        </w:rPr>
        <w:t>d</w:t>
      </w:r>
      <w:r w:rsidRPr="00934F53">
        <w:rPr>
          <w:rFonts w:ascii="Book Antiqua" w:hAnsi="Book Antiqua"/>
          <w:sz w:val="20"/>
          <w:szCs w:val="20"/>
        </w:rPr>
        <w:t xml:space="preserve">etermines its existence. Actual occupation merely operates as the trigger, as it were, for the treatment of the right as an overriding interest.  Nor does the additional quality of the right as an overriding interest alter the nature or the quality of the right itself. If it is an equitable right it remains an equitable right.” </w:t>
      </w:r>
    </w:p>
    <w:p w:rsidR="008630E9" w:rsidRPr="00934F53" w:rsidRDefault="008630E9" w:rsidP="00645333">
      <w:pPr>
        <w:shd w:val="clear" w:color="auto" w:fill="FFFFFF"/>
        <w:spacing w:after="0" w:line="240" w:lineRule="auto"/>
        <w:jc w:val="both"/>
        <w:rPr>
          <w:rFonts w:ascii="Book Antiqua" w:eastAsia="Times New Roman" w:hAnsi="Book Antiqua" w:cs="Times New Roman"/>
          <w:color w:val="000000"/>
          <w:sz w:val="20"/>
          <w:szCs w:val="20"/>
        </w:rPr>
      </w:pPr>
    </w:p>
    <w:p w:rsidR="000B6397" w:rsidRPr="00934F53" w:rsidRDefault="006C4284" w:rsidP="00645333">
      <w:pPr>
        <w:shd w:val="clear" w:color="auto" w:fill="FFFFFF"/>
        <w:spacing w:after="0" w:line="240" w:lineRule="auto"/>
        <w:jc w:val="both"/>
        <w:rPr>
          <w:rFonts w:ascii="Book Antiqua" w:hAnsi="Book Antiqua"/>
          <w:sz w:val="20"/>
          <w:szCs w:val="20"/>
        </w:rPr>
      </w:pPr>
      <w:r w:rsidRPr="00934F53">
        <w:rPr>
          <w:rFonts w:ascii="Book Antiqua" w:eastAsia="Times New Roman" w:hAnsi="Book Antiqua" w:cs="Times New Roman"/>
          <w:color w:val="000000"/>
          <w:sz w:val="20"/>
          <w:szCs w:val="20"/>
        </w:rPr>
        <w:tab/>
      </w:r>
      <w:r w:rsidR="000B6397" w:rsidRPr="00934F53">
        <w:rPr>
          <w:rFonts w:ascii="Book Antiqua" w:eastAsia="Times New Roman" w:hAnsi="Book Antiqua" w:cs="Times New Roman"/>
          <w:color w:val="000000"/>
          <w:sz w:val="20"/>
          <w:szCs w:val="20"/>
        </w:rPr>
        <w:t>The question, therefore, entail</w:t>
      </w:r>
      <w:r w:rsidR="00317C78" w:rsidRPr="00934F53">
        <w:rPr>
          <w:rFonts w:ascii="Book Antiqua" w:eastAsia="Times New Roman" w:hAnsi="Book Antiqua" w:cs="Times New Roman"/>
          <w:color w:val="000000"/>
          <w:sz w:val="20"/>
          <w:szCs w:val="20"/>
        </w:rPr>
        <w:t>s</w:t>
      </w:r>
      <w:r w:rsidR="000B6397" w:rsidRPr="00934F53">
        <w:rPr>
          <w:rFonts w:ascii="Book Antiqua" w:eastAsia="Times New Roman" w:hAnsi="Book Antiqua" w:cs="Times New Roman"/>
          <w:color w:val="000000"/>
          <w:sz w:val="20"/>
          <w:szCs w:val="20"/>
        </w:rPr>
        <w:t xml:space="preserve"> determining what rights or interests in land subsisted with </w:t>
      </w:r>
      <w:r w:rsidR="00205CFC" w:rsidRPr="00934F53">
        <w:rPr>
          <w:rFonts w:ascii="Book Antiqua" w:eastAsia="Times New Roman" w:hAnsi="Book Antiqua" w:cs="Times New Roman"/>
          <w:color w:val="000000"/>
          <w:sz w:val="20"/>
          <w:szCs w:val="20"/>
        </w:rPr>
        <w:t>Mr Mahata, as occupier of the land</w:t>
      </w:r>
      <w:r w:rsidR="008630E9" w:rsidRPr="00934F53">
        <w:rPr>
          <w:rFonts w:ascii="Book Antiqua" w:eastAsia="Times New Roman" w:hAnsi="Book Antiqua" w:cs="Times New Roman"/>
          <w:color w:val="000000"/>
          <w:sz w:val="20"/>
          <w:szCs w:val="20"/>
        </w:rPr>
        <w:t>,</w:t>
      </w:r>
      <w:r w:rsidR="00205CFC" w:rsidRPr="00934F53">
        <w:rPr>
          <w:rFonts w:ascii="Book Antiqua" w:eastAsia="Times New Roman" w:hAnsi="Book Antiqua" w:cs="Times New Roman"/>
          <w:color w:val="000000"/>
          <w:sz w:val="20"/>
          <w:szCs w:val="20"/>
        </w:rPr>
        <w:t xml:space="preserve"> </w:t>
      </w:r>
      <w:r w:rsidR="000B6397" w:rsidRPr="00934F53">
        <w:rPr>
          <w:rFonts w:ascii="Book Antiqua" w:eastAsia="Times New Roman" w:hAnsi="Book Antiqua" w:cs="Times New Roman"/>
          <w:color w:val="000000"/>
          <w:sz w:val="20"/>
          <w:szCs w:val="20"/>
        </w:rPr>
        <w:t xml:space="preserve">and </w:t>
      </w:r>
      <w:r w:rsidR="00205CFC" w:rsidRPr="00934F53">
        <w:rPr>
          <w:rFonts w:ascii="Book Antiqua" w:eastAsia="Times New Roman" w:hAnsi="Book Antiqua" w:cs="Times New Roman"/>
          <w:color w:val="000000"/>
          <w:sz w:val="20"/>
          <w:szCs w:val="20"/>
        </w:rPr>
        <w:t xml:space="preserve">Malawi Housing Corporation, as </w:t>
      </w:r>
      <w:r w:rsidR="00732A37" w:rsidRPr="00934F53">
        <w:rPr>
          <w:rFonts w:ascii="Book Antiqua" w:eastAsia="Times New Roman" w:hAnsi="Book Antiqua" w:cs="Times New Roman"/>
          <w:color w:val="000000"/>
          <w:sz w:val="20"/>
          <w:szCs w:val="20"/>
        </w:rPr>
        <w:t>receiver of</w:t>
      </w:r>
      <w:r w:rsidR="00205CFC" w:rsidRPr="00934F53">
        <w:rPr>
          <w:rFonts w:ascii="Book Antiqua" w:eastAsia="Times New Roman" w:hAnsi="Book Antiqua" w:cs="Times New Roman"/>
          <w:color w:val="000000"/>
          <w:sz w:val="20"/>
          <w:szCs w:val="20"/>
        </w:rPr>
        <w:t xml:space="preserve"> rents </w:t>
      </w:r>
      <w:r w:rsidR="00E02EC7" w:rsidRPr="00934F53">
        <w:rPr>
          <w:rFonts w:ascii="Book Antiqua" w:eastAsia="Times New Roman" w:hAnsi="Book Antiqua" w:cs="Times New Roman"/>
          <w:color w:val="000000"/>
          <w:sz w:val="20"/>
          <w:szCs w:val="20"/>
        </w:rPr>
        <w:t>and</w:t>
      </w:r>
      <w:r w:rsidR="008630E9" w:rsidRPr="00934F53">
        <w:rPr>
          <w:rFonts w:ascii="Book Antiqua" w:eastAsia="Times New Roman" w:hAnsi="Book Antiqua" w:cs="Times New Roman"/>
          <w:color w:val="000000"/>
          <w:sz w:val="20"/>
          <w:szCs w:val="20"/>
        </w:rPr>
        <w:t xml:space="preserve"> profits </w:t>
      </w:r>
      <w:r w:rsidR="00205CFC" w:rsidRPr="00934F53">
        <w:rPr>
          <w:rFonts w:ascii="Book Antiqua" w:eastAsia="Times New Roman" w:hAnsi="Book Antiqua" w:cs="Times New Roman"/>
          <w:color w:val="000000"/>
          <w:sz w:val="20"/>
          <w:szCs w:val="20"/>
        </w:rPr>
        <w:t xml:space="preserve">at the time of the registration of Mr Mahata as collector of rents. In </w:t>
      </w:r>
      <w:r w:rsidR="00205CFC" w:rsidRPr="00934F53">
        <w:rPr>
          <w:rFonts w:ascii="Book Antiqua" w:hAnsi="Book Antiqua"/>
          <w:i/>
          <w:sz w:val="20"/>
          <w:szCs w:val="20"/>
        </w:rPr>
        <w:t>Abbey National Building Society v Cann and another</w:t>
      </w:r>
      <w:r w:rsidR="00205CFC" w:rsidRPr="00934F53">
        <w:rPr>
          <w:rFonts w:ascii="Book Antiqua" w:hAnsi="Book Antiqua"/>
          <w:sz w:val="20"/>
          <w:szCs w:val="20"/>
        </w:rPr>
        <w:t> (1990) 1 All E.R. 1085 at 1098 Lord Justice Jauncy</w:t>
      </w:r>
      <w:r w:rsidR="008630E9" w:rsidRPr="00934F53">
        <w:rPr>
          <w:rFonts w:ascii="Book Antiqua" w:hAnsi="Book Antiqua"/>
          <w:sz w:val="20"/>
          <w:szCs w:val="20"/>
        </w:rPr>
        <w:t>, after quoting provisions similar to ours in the Land Registration Act 1925 there,</w:t>
      </w:r>
      <w:r w:rsidR="00205CFC" w:rsidRPr="00934F53">
        <w:rPr>
          <w:rFonts w:ascii="Book Antiqua" w:hAnsi="Book Antiqua"/>
          <w:sz w:val="20"/>
          <w:szCs w:val="20"/>
        </w:rPr>
        <w:t xml:space="preserve"> said:</w:t>
      </w:r>
    </w:p>
    <w:p w:rsidR="008630E9" w:rsidRPr="00934F53" w:rsidRDefault="008630E9" w:rsidP="00645333">
      <w:pPr>
        <w:shd w:val="clear" w:color="auto" w:fill="FFFFFF"/>
        <w:spacing w:after="0" w:line="240" w:lineRule="auto"/>
        <w:ind w:left="1440" w:right="1440"/>
        <w:jc w:val="both"/>
        <w:rPr>
          <w:rFonts w:ascii="Book Antiqua" w:hAnsi="Book Antiqua"/>
          <w:sz w:val="20"/>
          <w:szCs w:val="20"/>
        </w:rPr>
      </w:pPr>
    </w:p>
    <w:p w:rsidR="00205CFC" w:rsidRPr="00934F53" w:rsidRDefault="008630E9" w:rsidP="00645333">
      <w:pPr>
        <w:shd w:val="clear" w:color="auto" w:fill="FFFFFF"/>
        <w:spacing w:after="0" w:line="240" w:lineRule="auto"/>
        <w:ind w:left="1440" w:right="1440"/>
        <w:jc w:val="both"/>
        <w:rPr>
          <w:rFonts w:ascii="Book Antiqua" w:hAnsi="Book Antiqua"/>
          <w:sz w:val="20"/>
          <w:szCs w:val="20"/>
        </w:rPr>
      </w:pPr>
      <w:r w:rsidRPr="00934F53">
        <w:rPr>
          <w:rFonts w:ascii="Book Antiqua" w:hAnsi="Book Antiqua"/>
          <w:sz w:val="20"/>
          <w:szCs w:val="20"/>
        </w:rPr>
        <w:t xml:space="preserve">It is to be noted that these provisions neither alter the scope or character nor define the nature of the rights to which they apply. Rights of a limited nature remain so limited albeit a registered disposition may be </w:t>
      </w:r>
      <w:r w:rsidRPr="00934F53">
        <w:rPr>
          <w:rFonts w:ascii="Book Antiqua" w:hAnsi="Book Antiqua"/>
          <w:sz w:val="20"/>
          <w:szCs w:val="20"/>
        </w:rPr>
        <w:lastRenderedPageBreak/>
        <w:t>subject thereto. In these circumstances I consider that the first matter to be examined in this appeal is the nature of rights possessed by the parties</w:t>
      </w:r>
    </w:p>
    <w:p w:rsidR="000B6397" w:rsidRPr="00934F53" w:rsidRDefault="000B6397" w:rsidP="00645333">
      <w:pPr>
        <w:shd w:val="clear" w:color="auto" w:fill="FFFFFF"/>
        <w:spacing w:after="0" w:line="240" w:lineRule="auto"/>
        <w:jc w:val="both"/>
        <w:rPr>
          <w:rFonts w:ascii="Book Antiqua" w:hAnsi="Book Antiqua"/>
          <w:color w:val="000000"/>
          <w:sz w:val="20"/>
          <w:szCs w:val="20"/>
        </w:rPr>
      </w:pPr>
    </w:p>
    <w:p w:rsidR="008A4353" w:rsidRPr="00934F53" w:rsidRDefault="008A4353" w:rsidP="00645333">
      <w:pPr>
        <w:shd w:val="clear" w:color="auto" w:fill="FFFFFF"/>
        <w:spacing w:after="0" w:line="240" w:lineRule="auto"/>
        <w:jc w:val="both"/>
        <w:rPr>
          <w:rFonts w:ascii="Book Antiqua" w:hAnsi="Book Antiqua"/>
          <w:i/>
          <w:color w:val="000000"/>
          <w:sz w:val="20"/>
          <w:szCs w:val="20"/>
        </w:rPr>
      </w:pPr>
    </w:p>
    <w:p w:rsidR="006C4284" w:rsidRPr="00934F53" w:rsidRDefault="006C4284" w:rsidP="00645333">
      <w:pPr>
        <w:shd w:val="clear" w:color="auto" w:fill="FFFFFF"/>
        <w:spacing w:after="0" w:line="240" w:lineRule="auto"/>
        <w:jc w:val="both"/>
        <w:rPr>
          <w:rFonts w:ascii="Book Antiqua" w:hAnsi="Book Antiqua"/>
          <w:i/>
          <w:color w:val="000000"/>
          <w:sz w:val="20"/>
          <w:szCs w:val="20"/>
        </w:rPr>
      </w:pPr>
      <w:r w:rsidRPr="00934F53">
        <w:rPr>
          <w:rFonts w:ascii="Book Antiqua" w:hAnsi="Book Antiqua"/>
          <w:i/>
          <w:color w:val="000000"/>
          <w:sz w:val="20"/>
          <w:szCs w:val="20"/>
        </w:rPr>
        <w:t>Malawi Housing Corporations right of lien</w:t>
      </w:r>
    </w:p>
    <w:p w:rsidR="006C4284" w:rsidRPr="00934F53" w:rsidRDefault="006C4284" w:rsidP="00645333">
      <w:pPr>
        <w:shd w:val="clear" w:color="auto" w:fill="FFFFFF"/>
        <w:spacing w:after="0" w:line="240" w:lineRule="auto"/>
        <w:jc w:val="both"/>
        <w:rPr>
          <w:rFonts w:ascii="Book Antiqua" w:hAnsi="Book Antiqua"/>
          <w:i/>
          <w:color w:val="000000"/>
          <w:sz w:val="20"/>
          <w:szCs w:val="20"/>
        </w:rPr>
      </w:pPr>
    </w:p>
    <w:p w:rsidR="000B6397" w:rsidRPr="00934F53" w:rsidRDefault="00317C78" w:rsidP="00645333">
      <w:pPr>
        <w:shd w:val="clear" w:color="auto" w:fill="FFFFFF"/>
        <w:spacing w:after="0" w:line="240" w:lineRule="auto"/>
        <w:jc w:val="both"/>
        <w:rPr>
          <w:rFonts w:ascii="Book Antiqua" w:hAnsi="Book Antiqua"/>
          <w:color w:val="000000"/>
          <w:sz w:val="20"/>
          <w:szCs w:val="20"/>
        </w:rPr>
      </w:pPr>
      <w:r w:rsidRPr="00934F53">
        <w:rPr>
          <w:rFonts w:ascii="Book Antiqua" w:hAnsi="Book Antiqua"/>
          <w:color w:val="000000"/>
          <w:sz w:val="20"/>
          <w:szCs w:val="20"/>
        </w:rPr>
        <w:tab/>
      </w:r>
      <w:r w:rsidR="000B6397" w:rsidRPr="00934F53">
        <w:rPr>
          <w:rFonts w:ascii="Book Antiqua" w:hAnsi="Book Antiqua"/>
          <w:color w:val="000000"/>
          <w:sz w:val="20"/>
          <w:szCs w:val="20"/>
        </w:rPr>
        <w:t xml:space="preserve">It is true that with the registration certificate under the </w:t>
      </w:r>
      <w:r w:rsidR="008630E9" w:rsidRPr="00934F53">
        <w:rPr>
          <w:rFonts w:ascii="Book Antiqua" w:hAnsi="Book Antiqua"/>
          <w:color w:val="000000"/>
          <w:sz w:val="20"/>
          <w:szCs w:val="20"/>
        </w:rPr>
        <w:t>R</w:t>
      </w:r>
      <w:r w:rsidR="000B6397" w:rsidRPr="00934F53">
        <w:rPr>
          <w:rFonts w:ascii="Book Antiqua" w:hAnsi="Book Antiqua"/>
          <w:color w:val="000000"/>
          <w:sz w:val="20"/>
          <w:szCs w:val="20"/>
        </w:rPr>
        <w:t xml:space="preserve">egistered </w:t>
      </w:r>
      <w:r w:rsidR="008630E9" w:rsidRPr="00934F53">
        <w:rPr>
          <w:rFonts w:ascii="Book Antiqua" w:hAnsi="Book Antiqua"/>
          <w:color w:val="000000"/>
          <w:sz w:val="20"/>
          <w:szCs w:val="20"/>
        </w:rPr>
        <w:t>L</w:t>
      </w:r>
      <w:r w:rsidR="000B6397" w:rsidRPr="00934F53">
        <w:rPr>
          <w:rFonts w:ascii="Book Antiqua" w:hAnsi="Book Antiqua"/>
          <w:color w:val="000000"/>
          <w:sz w:val="20"/>
          <w:szCs w:val="20"/>
        </w:rPr>
        <w:t xml:space="preserve">and </w:t>
      </w:r>
      <w:r w:rsidR="008630E9" w:rsidRPr="00934F53">
        <w:rPr>
          <w:rFonts w:ascii="Book Antiqua" w:hAnsi="Book Antiqua"/>
          <w:color w:val="000000"/>
          <w:sz w:val="20"/>
          <w:szCs w:val="20"/>
        </w:rPr>
        <w:t>A</w:t>
      </w:r>
      <w:r w:rsidR="000B6397" w:rsidRPr="00934F53">
        <w:rPr>
          <w:rFonts w:ascii="Book Antiqua" w:hAnsi="Book Antiqua"/>
          <w:color w:val="000000"/>
          <w:sz w:val="20"/>
          <w:szCs w:val="20"/>
        </w:rPr>
        <w:t xml:space="preserve">ct, the legal title subsisted in Mr Mahata.  As long as, however, Mr Mahata never paid the full price, Malawi Housing Corporation was entitled to lien on the land to enforce the payment of the price.  That interest, according to Section </w:t>
      </w:r>
      <w:r w:rsidRPr="00934F53">
        <w:rPr>
          <w:rFonts w:ascii="Book Antiqua" w:hAnsi="Book Antiqua"/>
          <w:color w:val="000000"/>
          <w:sz w:val="20"/>
          <w:szCs w:val="20"/>
        </w:rPr>
        <w:t>27</w:t>
      </w:r>
      <w:r w:rsidR="000B6397" w:rsidRPr="00934F53">
        <w:rPr>
          <w:rFonts w:ascii="Book Antiqua" w:hAnsi="Book Antiqua"/>
          <w:color w:val="000000"/>
          <w:sz w:val="20"/>
          <w:szCs w:val="20"/>
        </w:rPr>
        <w:t xml:space="preserve"> of the registered land act, w</w:t>
      </w:r>
      <w:r w:rsidRPr="00934F53">
        <w:rPr>
          <w:rFonts w:ascii="Book Antiqua" w:hAnsi="Book Antiqua"/>
          <w:color w:val="000000"/>
          <w:sz w:val="20"/>
          <w:szCs w:val="20"/>
        </w:rPr>
        <w:t>as an overriding interest after registration under the Registered Land Act</w:t>
      </w:r>
      <w:r w:rsidR="000B6397" w:rsidRPr="00934F53">
        <w:rPr>
          <w:rFonts w:ascii="Book Antiqua" w:hAnsi="Book Antiqua"/>
          <w:color w:val="000000"/>
          <w:sz w:val="20"/>
          <w:szCs w:val="20"/>
        </w:rPr>
        <w:t xml:space="preserve">.  As seen, Mr Mahata was in occupation of KS/385 by virtue of the lease, not as owner of the lease.  It is his occupation of the premises that triggers Section </w:t>
      </w:r>
      <w:r w:rsidRPr="00934F53">
        <w:rPr>
          <w:rFonts w:ascii="Book Antiqua" w:hAnsi="Book Antiqua"/>
          <w:color w:val="000000"/>
          <w:sz w:val="20"/>
          <w:szCs w:val="20"/>
        </w:rPr>
        <w:t>27</w:t>
      </w:r>
      <w:r w:rsidR="000B6397" w:rsidRPr="00934F53">
        <w:rPr>
          <w:rFonts w:ascii="Book Antiqua" w:hAnsi="Book Antiqua"/>
          <w:color w:val="000000"/>
          <w:sz w:val="20"/>
          <w:szCs w:val="20"/>
        </w:rPr>
        <w:t xml:space="preserve"> of the </w:t>
      </w:r>
      <w:r w:rsidRPr="00934F53">
        <w:rPr>
          <w:rFonts w:ascii="Book Antiqua" w:hAnsi="Book Antiqua"/>
          <w:color w:val="000000"/>
          <w:sz w:val="20"/>
          <w:szCs w:val="20"/>
        </w:rPr>
        <w:t>Registered Land Act</w:t>
      </w:r>
      <w:r w:rsidR="000B6397" w:rsidRPr="00934F53">
        <w:rPr>
          <w:rFonts w:ascii="Book Antiqua" w:hAnsi="Book Antiqua"/>
          <w:color w:val="000000"/>
          <w:sz w:val="20"/>
          <w:szCs w:val="20"/>
        </w:rPr>
        <w:t xml:space="preserve">.  </w:t>
      </w:r>
      <w:r w:rsidRPr="00934F53">
        <w:rPr>
          <w:rFonts w:ascii="Book Antiqua" w:hAnsi="Book Antiqua"/>
          <w:color w:val="000000"/>
          <w:sz w:val="20"/>
          <w:szCs w:val="20"/>
        </w:rPr>
        <w:t xml:space="preserve">That is why the agreement pinned Mr Mahata to the tenancy until the full price was paid. </w:t>
      </w:r>
    </w:p>
    <w:p w:rsidR="006C4284" w:rsidRPr="00934F53" w:rsidRDefault="006C4284" w:rsidP="00645333">
      <w:pPr>
        <w:shd w:val="clear" w:color="auto" w:fill="FFFFFF"/>
        <w:spacing w:after="0" w:line="240" w:lineRule="auto"/>
        <w:jc w:val="both"/>
        <w:rPr>
          <w:rFonts w:ascii="Book Antiqua" w:hAnsi="Book Antiqua"/>
          <w:color w:val="000000"/>
          <w:sz w:val="20"/>
          <w:szCs w:val="20"/>
        </w:rPr>
      </w:pPr>
    </w:p>
    <w:p w:rsidR="00D100AF" w:rsidRPr="00934F53" w:rsidRDefault="006C4284" w:rsidP="00645333">
      <w:pPr>
        <w:shd w:val="clear" w:color="auto" w:fill="FFFFFF"/>
        <w:spacing w:after="0" w:line="240" w:lineRule="auto"/>
        <w:jc w:val="both"/>
        <w:rPr>
          <w:rFonts w:ascii="Book Antiqua" w:hAnsi="Book Antiqua"/>
          <w:color w:val="000000"/>
          <w:sz w:val="20"/>
          <w:szCs w:val="20"/>
        </w:rPr>
      </w:pPr>
      <w:r w:rsidRPr="00934F53">
        <w:rPr>
          <w:rFonts w:ascii="Book Antiqua" w:hAnsi="Book Antiqua"/>
          <w:color w:val="000000"/>
          <w:sz w:val="20"/>
          <w:szCs w:val="20"/>
        </w:rPr>
        <w:tab/>
      </w:r>
      <w:r w:rsidR="00D100AF" w:rsidRPr="00934F53">
        <w:rPr>
          <w:rFonts w:ascii="Book Antiqua" w:hAnsi="Book Antiqua"/>
          <w:color w:val="000000"/>
          <w:sz w:val="20"/>
          <w:szCs w:val="20"/>
        </w:rPr>
        <w:t>The vendor’s lien bases on the legal title. Consequently, where the vendor whether or not still in possession of the land and the buyer has not paid the full price, the seller can retain possession of the land or refuse conveyance to enforce payment of the purchase price. After conveyance, however, where the buyer never paid the price, the buyer, not the seller, has the legal title. The vendor’s lien on the land bases on equity; equity creates a charge on the property for the seller to enforce the purchase price. The lien subsists whether or not the seller surrendered possession (</w:t>
      </w:r>
      <w:r w:rsidR="00D100AF" w:rsidRPr="00934F53">
        <w:rPr>
          <w:rFonts w:ascii="Book Antiqua" w:hAnsi="Book Antiqua"/>
          <w:i/>
          <w:color w:val="000000"/>
          <w:sz w:val="20"/>
          <w:szCs w:val="20"/>
        </w:rPr>
        <w:t>Winter v. Lord Anson, (1827) 3 Rus. 488; 6 L. J. Ch. 7; Lackreth v. Symmons, (1808) 15 Ves. 328, 336</w:t>
      </w:r>
      <w:r w:rsidR="00D100AF" w:rsidRPr="00934F53">
        <w:rPr>
          <w:rFonts w:ascii="Book Antiqua" w:hAnsi="Book Antiqua"/>
          <w:color w:val="000000"/>
          <w:sz w:val="20"/>
          <w:szCs w:val="20"/>
        </w:rPr>
        <w:t>). Agreement may waive the lien (</w:t>
      </w:r>
      <w:r w:rsidR="00D100AF" w:rsidRPr="00934F53">
        <w:rPr>
          <w:rFonts w:ascii="Book Antiqua" w:hAnsi="Book Antiqua"/>
          <w:i/>
          <w:color w:val="000000"/>
          <w:sz w:val="20"/>
          <w:szCs w:val="20"/>
        </w:rPr>
        <w:t>Winter v. Lord Anson,</w:t>
      </w:r>
      <w:r w:rsidR="00D100AF" w:rsidRPr="00934F53">
        <w:rPr>
          <w:rFonts w:ascii="Book Antiqua" w:hAnsi="Book Antiqua"/>
          <w:color w:val="000000"/>
          <w:sz w:val="20"/>
          <w:szCs w:val="20"/>
        </w:rPr>
        <w:t xml:space="preserve"> (1827) 3 Rus. at p. 492; 6 L. J. Ch. 7; </w:t>
      </w:r>
      <w:r w:rsidR="00D100AF" w:rsidRPr="00934F53">
        <w:rPr>
          <w:rFonts w:ascii="Book Antiqua" w:hAnsi="Book Antiqua"/>
          <w:i/>
          <w:color w:val="000000"/>
          <w:sz w:val="20"/>
          <w:szCs w:val="20"/>
        </w:rPr>
        <w:t>Bond v. Kent</w:t>
      </w:r>
      <w:r w:rsidR="00D100AF" w:rsidRPr="00934F53">
        <w:rPr>
          <w:rFonts w:ascii="Book Antiqua" w:hAnsi="Book Antiqua"/>
          <w:color w:val="000000"/>
          <w:sz w:val="20"/>
          <w:szCs w:val="20"/>
        </w:rPr>
        <w:t xml:space="preserve">, (1G92) 2 Vern. 281; </w:t>
      </w:r>
      <w:r w:rsidR="00D100AF" w:rsidRPr="00934F53">
        <w:rPr>
          <w:rFonts w:ascii="Book Antiqua" w:hAnsi="Book Antiqua"/>
          <w:i/>
          <w:color w:val="000000"/>
          <w:sz w:val="20"/>
          <w:szCs w:val="20"/>
        </w:rPr>
        <w:t>Capper v. Spottiswoode</w:t>
      </w:r>
      <w:r w:rsidR="00D100AF" w:rsidRPr="00934F53">
        <w:rPr>
          <w:rFonts w:ascii="Book Antiqua" w:hAnsi="Book Antiqua"/>
          <w:color w:val="000000"/>
          <w:sz w:val="20"/>
          <w:szCs w:val="20"/>
        </w:rPr>
        <w:t xml:space="preserve">, (1829) Taml. 21; </w:t>
      </w:r>
      <w:r w:rsidR="00D100AF" w:rsidRPr="00934F53">
        <w:rPr>
          <w:rFonts w:ascii="Book Antiqua" w:hAnsi="Book Antiqua"/>
          <w:i/>
          <w:color w:val="000000"/>
          <w:sz w:val="20"/>
          <w:szCs w:val="20"/>
        </w:rPr>
        <w:t>Re Brentwood Brick Co.</w:t>
      </w:r>
      <w:r w:rsidR="00D100AF" w:rsidRPr="00934F53">
        <w:rPr>
          <w:rFonts w:ascii="Book Antiqua" w:hAnsi="Book Antiqua"/>
          <w:color w:val="000000"/>
          <w:sz w:val="20"/>
          <w:szCs w:val="20"/>
        </w:rPr>
        <w:t xml:space="preserve">, (1876) 4 Ch. D. 562: 46 L. J. Ch. 554; Sec </w:t>
      </w:r>
      <w:r w:rsidR="00D100AF" w:rsidRPr="00934F53">
        <w:rPr>
          <w:rFonts w:ascii="Book Antiqua" w:hAnsi="Book Antiqua"/>
          <w:i/>
          <w:color w:val="000000"/>
          <w:sz w:val="20"/>
          <w:szCs w:val="20"/>
        </w:rPr>
        <w:t>Re Albert Ass Co.,</w:t>
      </w:r>
      <w:r w:rsidR="00D100AF" w:rsidRPr="00934F53">
        <w:rPr>
          <w:rFonts w:ascii="Book Antiqua" w:hAnsi="Book Antiqua"/>
          <w:color w:val="000000"/>
          <w:sz w:val="20"/>
          <w:szCs w:val="20"/>
        </w:rPr>
        <w:t xml:space="preserve"> (1870) 11 Eq 164, 178; 40 L. J. Ch. 166.) </w:t>
      </w:r>
      <w:r w:rsidR="00D100AF" w:rsidRPr="00934F53">
        <w:rPr>
          <w:rFonts w:ascii="Book Antiqua" w:hAnsi="Book Antiqua"/>
          <w:color w:val="000000"/>
          <w:sz w:val="20"/>
          <w:szCs w:val="20"/>
        </w:rPr>
        <w:br/>
        <w:t>The lien, however, preserves when expressly provided for (</w:t>
      </w:r>
      <w:r w:rsidR="00D100AF" w:rsidRPr="00934F53">
        <w:rPr>
          <w:rFonts w:ascii="Book Antiqua" w:hAnsi="Book Antiqua"/>
          <w:i/>
          <w:color w:val="000000"/>
          <w:sz w:val="20"/>
          <w:szCs w:val="20"/>
        </w:rPr>
        <w:t>Austen v. Halsey</w:t>
      </w:r>
      <w:r w:rsidR="00D100AF" w:rsidRPr="00934F53" w:rsidDel="00676478">
        <w:rPr>
          <w:rFonts w:ascii="Book Antiqua" w:hAnsi="Book Antiqua"/>
          <w:i/>
          <w:color w:val="000000"/>
          <w:sz w:val="20"/>
          <w:szCs w:val="20"/>
        </w:rPr>
        <w:t>,</w:t>
      </w:r>
      <w:r w:rsidR="00D100AF" w:rsidRPr="00934F53">
        <w:rPr>
          <w:rFonts w:ascii="Book Antiqua" w:hAnsi="Book Antiqua"/>
          <w:i/>
          <w:color w:val="000000"/>
          <w:sz w:val="20"/>
          <w:szCs w:val="20"/>
        </w:rPr>
        <w:t xml:space="preserve"> </w:t>
      </w:r>
      <w:r w:rsidR="00D100AF" w:rsidRPr="00934F53">
        <w:rPr>
          <w:rFonts w:ascii="Book Antiqua" w:hAnsi="Book Antiqua"/>
          <w:color w:val="000000"/>
          <w:sz w:val="20"/>
          <w:szCs w:val="20"/>
        </w:rPr>
        <w:t xml:space="preserve">(1801) 6 Ves. 475, 483; and </w:t>
      </w:r>
      <w:r w:rsidR="00D100AF" w:rsidRPr="00934F53">
        <w:rPr>
          <w:rFonts w:ascii="Book Antiqua" w:hAnsi="Book Antiqua"/>
          <w:i/>
          <w:color w:val="000000"/>
          <w:sz w:val="20"/>
          <w:szCs w:val="20"/>
        </w:rPr>
        <w:t>Elliot v. Edwards</w:t>
      </w:r>
      <w:r w:rsidR="00D100AF" w:rsidRPr="00934F53">
        <w:rPr>
          <w:rFonts w:ascii="Book Antiqua" w:hAnsi="Book Antiqua"/>
          <w:color w:val="000000"/>
          <w:sz w:val="20"/>
          <w:szCs w:val="20"/>
        </w:rPr>
        <w:t>, (1802) 3 B</w:t>
      </w:r>
      <w:r w:rsidR="00D100AF" w:rsidRPr="00934F53">
        <w:rPr>
          <w:rFonts w:ascii="Book Antiqua" w:hAnsi="Book Antiqua" w:cs="Arial"/>
          <w:color w:val="000000"/>
          <w:sz w:val="20"/>
          <w:szCs w:val="20"/>
        </w:rPr>
        <w:t xml:space="preserve">. </w:t>
      </w:r>
      <w:r w:rsidR="00D100AF" w:rsidRPr="00934F53">
        <w:rPr>
          <w:rFonts w:ascii="Book Antiqua" w:hAnsi="Book Antiqua"/>
          <w:color w:val="000000"/>
          <w:sz w:val="20"/>
          <w:szCs w:val="20"/>
        </w:rPr>
        <w:t xml:space="preserve">&amp; P. 181. In </w:t>
      </w:r>
      <w:r w:rsidR="00D100AF" w:rsidRPr="00934F53">
        <w:rPr>
          <w:rFonts w:ascii="Book Antiqua" w:hAnsi="Book Antiqua"/>
          <w:i/>
          <w:color w:val="000000"/>
          <w:sz w:val="20"/>
          <w:szCs w:val="20"/>
        </w:rPr>
        <w:t>Austen v. Halsey</w:t>
      </w:r>
      <w:r w:rsidR="00D100AF" w:rsidRPr="00934F53">
        <w:rPr>
          <w:rFonts w:ascii="Book Antiqua" w:hAnsi="Book Antiqua"/>
          <w:color w:val="000000"/>
          <w:sz w:val="20"/>
          <w:szCs w:val="20"/>
        </w:rPr>
        <w:t>, Eldon, LC, said (page 483):</w:t>
      </w:r>
    </w:p>
    <w:p w:rsidR="00D100AF" w:rsidRPr="00934F53" w:rsidRDefault="00D100AF" w:rsidP="00645333">
      <w:pPr>
        <w:pStyle w:val="NormalWeb"/>
        <w:spacing w:before="120" w:beforeAutospacing="0" w:after="120" w:afterAutospacing="0"/>
        <w:ind w:left="1440" w:right="1440"/>
        <w:jc w:val="both"/>
        <w:textAlignment w:val="baseline"/>
        <w:rPr>
          <w:rFonts w:ascii="Book Antiqua" w:hAnsi="Book Antiqua"/>
          <w:color w:val="000000"/>
          <w:sz w:val="20"/>
          <w:szCs w:val="20"/>
        </w:rPr>
      </w:pPr>
      <w:r w:rsidRPr="00934F53">
        <w:rPr>
          <w:rFonts w:ascii="Book Antiqua" w:hAnsi="Book Antiqua"/>
          <w:color w:val="000000"/>
          <w:sz w:val="20"/>
          <w:szCs w:val="20"/>
        </w:rPr>
        <w:t xml:space="preserve">Upon the next question, whether supposing, the legacies are not charged upon the real estate, this purchased may by circuity be made answerable to the legacies. </w:t>
      </w:r>
      <w:r w:rsidRPr="00934F53">
        <w:rPr>
          <w:rFonts w:ascii="Book Antiqua" w:hAnsi="Book Antiqua"/>
          <w:i/>
          <w:color w:val="000000"/>
          <w:sz w:val="20"/>
          <w:szCs w:val="20"/>
        </w:rPr>
        <w:t>Pollexfen v Moore</w:t>
      </w:r>
      <w:r w:rsidRPr="00934F53">
        <w:rPr>
          <w:rFonts w:ascii="Book Antiqua" w:hAnsi="Book Antiqua"/>
          <w:color w:val="000000"/>
          <w:sz w:val="20"/>
          <w:szCs w:val="20"/>
        </w:rPr>
        <w:t xml:space="preserve"> is the only case cited: but without that authority while the estate is in the hands of the vendee:  I expect the case, where upon the contract that lien by implication was not intended to be reserved.  (</w:t>
      </w:r>
      <w:r w:rsidRPr="00934F53">
        <w:rPr>
          <w:rFonts w:ascii="Book Antiqua" w:hAnsi="Book Antiqua"/>
          <w:i/>
          <w:color w:val="000000"/>
          <w:sz w:val="20"/>
          <w:szCs w:val="20"/>
        </w:rPr>
        <w:t xml:space="preserve">Nairn v Prowse, 6 ves 752. Mackreth v Symons, </w:t>
      </w:r>
      <w:r w:rsidRPr="00934F53">
        <w:rPr>
          <w:rFonts w:ascii="Book Antiqua" w:hAnsi="Book Antiqua"/>
          <w:color w:val="000000"/>
          <w:sz w:val="20"/>
          <w:szCs w:val="20"/>
        </w:rPr>
        <w:t>15 ves 329</w:t>
      </w:r>
      <w:r w:rsidRPr="00934F53">
        <w:rPr>
          <w:rFonts w:ascii="Book Antiqua" w:hAnsi="Book Antiqua"/>
          <w:i/>
          <w:color w:val="000000"/>
          <w:sz w:val="20"/>
          <w:szCs w:val="20"/>
        </w:rPr>
        <w:t xml:space="preserve">). </w:t>
      </w:r>
      <w:r w:rsidRPr="00934F53">
        <w:rPr>
          <w:rFonts w:ascii="Book Antiqua" w:hAnsi="Book Antiqua"/>
          <w:color w:val="000000"/>
          <w:sz w:val="20"/>
          <w:szCs w:val="20"/>
        </w:rPr>
        <w:t xml:space="preserve"> That is in equity very like a charge.</w:t>
      </w:r>
    </w:p>
    <w:p w:rsidR="00D100AF" w:rsidRPr="00934F53" w:rsidRDefault="00D100AF" w:rsidP="00645333">
      <w:pPr>
        <w:pStyle w:val="NormalWeb"/>
        <w:spacing w:before="120" w:beforeAutospacing="0" w:after="120" w:afterAutospacing="0"/>
        <w:jc w:val="both"/>
        <w:textAlignment w:val="baseline"/>
        <w:rPr>
          <w:rFonts w:ascii="Book Antiqua" w:hAnsi="Book Antiqua"/>
          <w:color w:val="000000"/>
          <w:sz w:val="20"/>
          <w:szCs w:val="20"/>
        </w:rPr>
      </w:pPr>
      <w:r w:rsidRPr="00934F53">
        <w:rPr>
          <w:rFonts w:ascii="Book Antiqua" w:hAnsi="Book Antiqua"/>
          <w:color w:val="000000"/>
          <w:sz w:val="20"/>
          <w:szCs w:val="20"/>
        </w:rPr>
        <w:t>In</w:t>
      </w:r>
      <w:r w:rsidRPr="00934F53">
        <w:rPr>
          <w:rFonts w:ascii="Book Antiqua" w:hAnsi="Book Antiqua"/>
          <w:i/>
          <w:color w:val="000000"/>
          <w:sz w:val="20"/>
          <w:szCs w:val="20"/>
        </w:rPr>
        <w:t xml:space="preserve"> Elliot v. Edwards</w:t>
      </w:r>
      <w:r w:rsidRPr="00934F53">
        <w:rPr>
          <w:rFonts w:ascii="Book Antiqua" w:hAnsi="Book Antiqua"/>
          <w:color w:val="000000"/>
          <w:sz w:val="20"/>
          <w:szCs w:val="20"/>
        </w:rPr>
        <w:t>, Lord Alvenley, where parties</w:t>
      </w:r>
      <w:r w:rsidR="006C4284" w:rsidRPr="00934F53">
        <w:rPr>
          <w:rFonts w:ascii="Book Antiqua" w:hAnsi="Book Antiqua"/>
          <w:color w:val="000000"/>
          <w:sz w:val="20"/>
          <w:szCs w:val="20"/>
        </w:rPr>
        <w:t>, like happened between Malawi Housing Corporation and Mr Mahata</w:t>
      </w:r>
      <w:r w:rsidR="008A4353" w:rsidRPr="00934F53">
        <w:rPr>
          <w:rFonts w:ascii="Book Antiqua" w:hAnsi="Book Antiqua"/>
          <w:color w:val="000000"/>
          <w:sz w:val="20"/>
          <w:szCs w:val="20"/>
        </w:rPr>
        <w:t>, agreed</w:t>
      </w:r>
      <w:r w:rsidRPr="00934F53">
        <w:rPr>
          <w:rFonts w:ascii="Book Antiqua" w:hAnsi="Book Antiqua"/>
          <w:color w:val="000000"/>
          <w:sz w:val="20"/>
          <w:szCs w:val="20"/>
        </w:rPr>
        <w:t xml:space="preserve"> there would be no sale without payment, said:</w:t>
      </w:r>
    </w:p>
    <w:p w:rsidR="00D100AF" w:rsidRPr="00934F53" w:rsidRDefault="00D100AF" w:rsidP="00645333">
      <w:pPr>
        <w:pStyle w:val="NormalWeb"/>
        <w:shd w:val="clear" w:color="auto" w:fill="FFFFFF"/>
        <w:spacing w:before="120" w:beforeAutospacing="0" w:after="120" w:afterAutospacing="0"/>
        <w:ind w:left="1440" w:right="1440"/>
        <w:jc w:val="both"/>
        <w:textAlignment w:val="baseline"/>
        <w:rPr>
          <w:rFonts w:ascii="Book Antiqua" w:hAnsi="Book Antiqua"/>
          <w:color w:val="000000"/>
          <w:sz w:val="20"/>
          <w:szCs w:val="20"/>
        </w:rPr>
      </w:pPr>
      <w:r w:rsidRPr="00934F53">
        <w:rPr>
          <w:rFonts w:ascii="Book Antiqua" w:hAnsi="Book Antiqua"/>
          <w:color w:val="000000"/>
          <w:sz w:val="20"/>
          <w:szCs w:val="20"/>
        </w:rPr>
        <w:t xml:space="preserve">“Suppose a man, having purchased an estate, assigned it before the purchase money has been paid, a court of equity will compel the assignee to pay that money, provided he knew at the time of the assignment that it had not been paid.  Here Johnes obtained an assignment in consideration of an undertaking to pay for the lease and fixtures; that consideration money has not been paid.  Johns and Pierce for themselves and their assigns covenant for the payment of that money:  and there is a proviso that Johnes shall not assign, until that money has been paid, without the consent of Emblin and Pierce.  Does not that create an equitable incumberance?  I think that a court of equity would hold it so, though I do not [184] know that it would be binding at law.  Now what is the nature of the Plaintiff’s deposit?  Is it not made upon the condition that the purchase shall be completed free from all reasonable objections?   Is it quite clear that a court of equity would not </w:t>
      </w:r>
      <w:r w:rsidRPr="00934F53">
        <w:rPr>
          <w:rFonts w:ascii="Book Antiqua" w:hAnsi="Book Antiqua"/>
          <w:color w:val="000000"/>
          <w:sz w:val="20"/>
          <w:szCs w:val="20"/>
        </w:rPr>
        <w:lastRenderedPageBreak/>
        <w:t>compel a specific performance of the agreement for the purchase of these premises.</w:t>
      </w:r>
    </w:p>
    <w:p w:rsidR="00D100AF" w:rsidRPr="00934F53" w:rsidRDefault="00D100AF" w:rsidP="00645333">
      <w:pPr>
        <w:pStyle w:val="NormalWeb"/>
        <w:spacing w:before="120" w:beforeAutospacing="0" w:after="120" w:afterAutospacing="0"/>
        <w:jc w:val="both"/>
        <w:textAlignment w:val="baseline"/>
        <w:rPr>
          <w:rFonts w:ascii="Book Antiqua" w:hAnsi="Book Antiqua"/>
          <w:color w:val="000000"/>
          <w:sz w:val="20"/>
          <w:szCs w:val="20"/>
        </w:rPr>
      </w:pPr>
    </w:p>
    <w:p w:rsidR="00D100AF" w:rsidRPr="00934F53" w:rsidRDefault="00D100AF" w:rsidP="00645333">
      <w:pPr>
        <w:pStyle w:val="NormalWeb"/>
        <w:spacing w:before="120" w:beforeAutospacing="0" w:after="120" w:afterAutospacing="0"/>
        <w:jc w:val="both"/>
        <w:textAlignment w:val="baseline"/>
        <w:rPr>
          <w:rFonts w:ascii="Book Antiqua" w:hAnsi="Book Antiqua"/>
          <w:color w:val="000000"/>
          <w:sz w:val="20"/>
          <w:szCs w:val="20"/>
        </w:rPr>
      </w:pPr>
      <w:r w:rsidRPr="00934F53">
        <w:rPr>
          <w:rFonts w:ascii="Book Antiqua" w:hAnsi="Book Antiqua"/>
          <w:color w:val="000000"/>
          <w:sz w:val="20"/>
          <w:szCs w:val="20"/>
        </w:rPr>
        <w:t xml:space="preserve">In </w:t>
      </w:r>
      <w:r w:rsidRPr="00934F53">
        <w:rPr>
          <w:rFonts w:ascii="Book Antiqua" w:hAnsi="Book Antiqua"/>
          <w:i/>
          <w:color w:val="000000"/>
          <w:sz w:val="20"/>
          <w:szCs w:val="20"/>
        </w:rPr>
        <w:t>Rome</w:t>
      </w:r>
      <w:r w:rsidRPr="00934F53">
        <w:rPr>
          <w:rFonts w:ascii="Book Antiqua" w:hAnsi="Book Antiqua"/>
          <w:color w:val="000000"/>
          <w:sz w:val="20"/>
          <w:szCs w:val="20"/>
        </w:rPr>
        <w:t xml:space="preserve"> v </w:t>
      </w:r>
      <w:r w:rsidRPr="00934F53">
        <w:rPr>
          <w:rFonts w:ascii="Book Antiqua" w:hAnsi="Book Antiqua"/>
          <w:i/>
          <w:color w:val="000000"/>
          <w:sz w:val="20"/>
          <w:szCs w:val="20"/>
        </w:rPr>
        <w:t>Young</w:t>
      </w:r>
      <w:r w:rsidRPr="00934F53">
        <w:rPr>
          <w:rFonts w:ascii="Book Antiqua" w:hAnsi="Book Antiqua"/>
          <w:color w:val="000000"/>
          <w:sz w:val="20"/>
          <w:szCs w:val="20"/>
        </w:rPr>
        <w:t>, (1838) 3 Y &amp; C, 199, The Lord Chief Baron said:</w:t>
      </w:r>
    </w:p>
    <w:p w:rsidR="00D100AF" w:rsidRPr="00934F53" w:rsidRDefault="00D100AF" w:rsidP="00645333">
      <w:pPr>
        <w:pStyle w:val="NormalWeb"/>
        <w:spacing w:before="120" w:beforeAutospacing="0" w:after="120" w:afterAutospacing="0"/>
        <w:ind w:left="1440" w:right="1440"/>
        <w:jc w:val="both"/>
        <w:textAlignment w:val="baseline"/>
        <w:rPr>
          <w:rFonts w:ascii="Book Antiqua" w:hAnsi="Book Antiqua"/>
          <w:color w:val="000000"/>
          <w:sz w:val="20"/>
          <w:szCs w:val="20"/>
        </w:rPr>
      </w:pPr>
    </w:p>
    <w:p w:rsidR="00D100AF" w:rsidRPr="00934F53" w:rsidRDefault="00D100AF" w:rsidP="00645333">
      <w:pPr>
        <w:pStyle w:val="NormalWeb"/>
        <w:spacing w:before="120" w:beforeAutospacing="0" w:after="120" w:afterAutospacing="0"/>
        <w:ind w:left="1440" w:right="1440"/>
        <w:jc w:val="both"/>
        <w:textAlignment w:val="baseline"/>
        <w:rPr>
          <w:rFonts w:ascii="Book Antiqua" w:hAnsi="Book Antiqua" w:cs="Arial"/>
          <w:color w:val="000000"/>
          <w:sz w:val="20"/>
          <w:szCs w:val="20"/>
          <w:bdr w:val="none" w:sz="0" w:space="0" w:color="auto" w:frame="1"/>
        </w:rPr>
      </w:pPr>
      <w:r w:rsidRPr="00934F53">
        <w:rPr>
          <w:rFonts w:ascii="Book Antiqua" w:hAnsi="Book Antiqua"/>
          <w:color w:val="000000"/>
          <w:sz w:val="20"/>
          <w:szCs w:val="20"/>
        </w:rPr>
        <w:t xml:space="preserve">That being the case, if the party chose to exercise his equitable lien, he could come to this court  and ask for the order to sale, but he could obtain no other order; and, therefore, I  do not see how I can make any other order, merely because the creditors’ suit happens happen to be this court. </w:t>
      </w:r>
      <w:r w:rsidRPr="00934F53">
        <w:rPr>
          <w:rFonts w:ascii="Book Antiqua" w:hAnsi="Book Antiqua" w:cs="Arial"/>
          <w:color w:val="000000"/>
          <w:sz w:val="20"/>
          <w:szCs w:val="20"/>
          <w:bdr w:val="none" w:sz="0" w:space="0" w:color="auto" w:frame="1"/>
        </w:rPr>
        <w:br/>
      </w:r>
    </w:p>
    <w:p w:rsidR="00D100AF" w:rsidRPr="00934F53" w:rsidRDefault="00D100AF" w:rsidP="00645333">
      <w:pPr>
        <w:pStyle w:val="NormalWeb"/>
        <w:spacing w:before="120" w:beforeAutospacing="0" w:after="120" w:afterAutospacing="0"/>
        <w:jc w:val="both"/>
        <w:textAlignment w:val="baseline"/>
        <w:rPr>
          <w:rFonts w:ascii="Book Antiqua" w:hAnsi="Book Antiqua"/>
          <w:color w:val="000000"/>
          <w:sz w:val="20"/>
          <w:szCs w:val="20"/>
        </w:rPr>
      </w:pPr>
      <w:r w:rsidRPr="00934F53">
        <w:rPr>
          <w:rFonts w:ascii="Book Antiqua" w:hAnsi="Book Antiqua"/>
          <w:color w:val="000000"/>
          <w:sz w:val="20"/>
          <w:szCs w:val="20"/>
        </w:rPr>
        <w:t xml:space="preserve">In </w:t>
      </w:r>
      <w:r w:rsidRPr="00934F53">
        <w:rPr>
          <w:rFonts w:ascii="Book Antiqua" w:hAnsi="Book Antiqua"/>
          <w:i/>
          <w:color w:val="000000"/>
          <w:sz w:val="20"/>
          <w:szCs w:val="20"/>
        </w:rPr>
        <w:t>Smith v Evans</w:t>
      </w:r>
      <w:r w:rsidRPr="00934F53">
        <w:rPr>
          <w:rFonts w:ascii="Book Antiqua" w:hAnsi="Book Antiqua"/>
          <w:color w:val="000000"/>
          <w:sz w:val="20"/>
          <w:szCs w:val="20"/>
        </w:rPr>
        <w:t xml:space="preserve"> (1860) 28 Beav 59, 64 – 65, Sir Romilly, MR, said: </w:t>
      </w:r>
    </w:p>
    <w:p w:rsidR="00D100AF" w:rsidRPr="00934F53" w:rsidRDefault="00D100AF" w:rsidP="00645333">
      <w:pPr>
        <w:pStyle w:val="NormalWeb"/>
        <w:spacing w:before="120" w:beforeAutospacing="0" w:after="120" w:afterAutospacing="0"/>
        <w:ind w:left="1440" w:right="1440"/>
        <w:jc w:val="both"/>
        <w:textAlignment w:val="baseline"/>
        <w:rPr>
          <w:rFonts w:ascii="Book Antiqua" w:hAnsi="Book Antiqua"/>
          <w:color w:val="000000"/>
          <w:sz w:val="20"/>
          <w:szCs w:val="20"/>
        </w:rPr>
      </w:pPr>
      <w:r w:rsidRPr="00934F53">
        <w:rPr>
          <w:rFonts w:ascii="Book Antiqua" w:hAnsi="Book Antiqua"/>
          <w:color w:val="000000"/>
          <w:sz w:val="20"/>
          <w:szCs w:val="20"/>
        </w:rPr>
        <w:t xml:space="preserve">I proceed, therefore, to consider, in the first place, this question of unpaid purchase-money, which, in my opinion, depends entirely on the character of the transaction in January 1857. It must, in my opinion, [65] depend upon the object and the purpose for which those deeds were executed by the Plaintiff.  If he executed them as  </w:t>
      </w:r>
      <w:r w:rsidRPr="00934F53">
        <w:rPr>
          <w:rFonts w:ascii="Book Antiqua" w:hAnsi="Book Antiqua"/>
          <w:i/>
          <w:color w:val="000000"/>
          <w:sz w:val="20"/>
          <w:szCs w:val="20"/>
        </w:rPr>
        <w:t>escrows</w:t>
      </w:r>
      <w:r w:rsidRPr="00934F53">
        <w:rPr>
          <w:rFonts w:ascii="Book Antiqua" w:hAnsi="Book Antiqua"/>
          <w:color w:val="000000"/>
          <w:sz w:val="20"/>
          <w:szCs w:val="20"/>
        </w:rPr>
        <w:t xml:space="preserve">, and gave them to his solicitor  for the purpose of being exchanged  for the purchase-money, that is, for the purpose of being delivered  up to Howlett on payment of the sum of £380, then I am of opinion that the disobedience  of his direction, and the delivering of them up without receiving the purchase-money, would not deprive the Plaintiff of his lien on the land for the amount of that unpaid purchase-money, at least as against persons cognizant of the real transaction …  </w:t>
      </w:r>
    </w:p>
    <w:p w:rsidR="00AC6374" w:rsidRPr="00934F53" w:rsidRDefault="006C4284" w:rsidP="008A4353">
      <w:pPr>
        <w:pStyle w:val="NormalWeb"/>
        <w:spacing w:before="120" w:beforeAutospacing="0" w:after="120" w:afterAutospacing="0"/>
        <w:ind w:right="1440"/>
        <w:jc w:val="both"/>
        <w:textAlignment w:val="baseline"/>
        <w:rPr>
          <w:rFonts w:ascii="Book Antiqua" w:hAnsi="Book Antiqua"/>
          <w:i/>
          <w:color w:val="000000"/>
          <w:sz w:val="20"/>
          <w:szCs w:val="20"/>
        </w:rPr>
      </w:pPr>
      <w:r w:rsidRPr="00934F53">
        <w:rPr>
          <w:rFonts w:ascii="Book Antiqua" w:hAnsi="Book Antiqua"/>
          <w:i/>
          <w:color w:val="000000"/>
          <w:sz w:val="20"/>
          <w:szCs w:val="20"/>
        </w:rPr>
        <w:t xml:space="preserve">Malawi Housing </w:t>
      </w:r>
      <w:r w:rsidR="008A4353" w:rsidRPr="00934F53">
        <w:rPr>
          <w:rFonts w:ascii="Book Antiqua" w:hAnsi="Book Antiqua"/>
          <w:i/>
          <w:color w:val="000000"/>
          <w:sz w:val="20"/>
          <w:szCs w:val="20"/>
        </w:rPr>
        <w:t>Corporation</w:t>
      </w:r>
      <w:r w:rsidRPr="00934F53">
        <w:rPr>
          <w:rFonts w:ascii="Book Antiqua" w:hAnsi="Book Antiqua"/>
          <w:i/>
          <w:color w:val="000000"/>
          <w:sz w:val="20"/>
          <w:szCs w:val="20"/>
        </w:rPr>
        <w:t xml:space="preserve"> had legal title flowing from Mr. Mahata’s breach and repudiation of the contract</w:t>
      </w:r>
    </w:p>
    <w:p w:rsidR="00AC6374" w:rsidRPr="00934F53" w:rsidRDefault="00317C78" w:rsidP="00645333">
      <w:pPr>
        <w:shd w:val="clear" w:color="auto" w:fill="FFFFFF"/>
        <w:spacing w:after="0" w:line="240" w:lineRule="auto"/>
        <w:jc w:val="both"/>
        <w:rPr>
          <w:rFonts w:ascii="Book Antiqua" w:hAnsi="Book Antiqua"/>
          <w:color w:val="000000"/>
          <w:sz w:val="20"/>
          <w:szCs w:val="20"/>
        </w:rPr>
      </w:pPr>
      <w:r w:rsidRPr="00934F53">
        <w:rPr>
          <w:rFonts w:ascii="Book Antiqua" w:hAnsi="Book Antiqua"/>
          <w:color w:val="000000"/>
          <w:sz w:val="20"/>
          <w:szCs w:val="20"/>
        </w:rPr>
        <w:tab/>
      </w:r>
      <w:r w:rsidR="00AC6374" w:rsidRPr="00934F53">
        <w:rPr>
          <w:rFonts w:ascii="Book Antiqua" w:hAnsi="Book Antiqua"/>
          <w:color w:val="000000"/>
          <w:sz w:val="20"/>
          <w:szCs w:val="20"/>
        </w:rPr>
        <w:t>Apart from equitable lien, Malawi Housing Corporation had legal rights from that Mr Mahata never paid the full price; the full price was not, as Mr  Mahata contends</w:t>
      </w:r>
      <w:r w:rsidRPr="00934F53">
        <w:rPr>
          <w:rFonts w:ascii="Book Antiqua" w:hAnsi="Book Antiqua"/>
          <w:color w:val="000000"/>
          <w:sz w:val="20"/>
          <w:szCs w:val="20"/>
        </w:rPr>
        <w:t>,</w:t>
      </w:r>
      <w:r w:rsidR="00AC6374" w:rsidRPr="00934F53">
        <w:rPr>
          <w:rFonts w:ascii="Book Antiqua" w:hAnsi="Book Antiqua"/>
          <w:color w:val="000000"/>
          <w:sz w:val="20"/>
          <w:szCs w:val="20"/>
        </w:rPr>
        <w:t xml:space="preserve"> the balance of the contract price </w:t>
      </w:r>
      <w:r w:rsidRPr="00934F53">
        <w:rPr>
          <w:rFonts w:ascii="Book Antiqua" w:hAnsi="Book Antiqua"/>
          <w:color w:val="000000"/>
          <w:sz w:val="20"/>
          <w:szCs w:val="20"/>
        </w:rPr>
        <w:t>in</w:t>
      </w:r>
      <w:r w:rsidR="00AC6374" w:rsidRPr="00934F53">
        <w:rPr>
          <w:rFonts w:ascii="Book Antiqua" w:hAnsi="Book Antiqua"/>
          <w:color w:val="000000"/>
          <w:sz w:val="20"/>
          <w:szCs w:val="20"/>
        </w:rPr>
        <w:t xml:space="preserve"> the contract</w:t>
      </w:r>
      <w:r w:rsidRPr="00934F53">
        <w:rPr>
          <w:rFonts w:ascii="Book Antiqua" w:hAnsi="Book Antiqua"/>
          <w:color w:val="000000"/>
          <w:sz w:val="20"/>
          <w:szCs w:val="20"/>
        </w:rPr>
        <w:t>. The contract clearly provided that if</w:t>
      </w:r>
      <w:r w:rsidR="00D100AF" w:rsidRPr="00934F53">
        <w:rPr>
          <w:rFonts w:ascii="Book Antiqua" w:hAnsi="Book Antiqua"/>
          <w:color w:val="000000"/>
          <w:sz w:val="20"/>
          <w:szCs w:val="20"/>
        </w:rPr>
        <w:t xml:space="preserve"> </w:t>
      </w:r>
      <w:r w:rsidR="00AC6374" w:rsidRPr="00934F53">
        <w:rPr>
          <w:rFonts w:ascii="Book Antiqua" w:hAnsi="Book Antiqua"/>
          <w:color w:val="000000"/>
          <w:sz w:val="20"/>
          <w:szCs w:val="20"/>
        </w:rPr>
        <w:t xml:space="preserve">Mr Mahata did not pay the full price by the date </w:t>
      </w:r>
      <w:r w:rsidR="00D100AF" w:rsidRPr="00934F53">
        <w:rPr>
          <w:rFonts w:ascii="Book Antiqua" w:hAnsi="Book Antiqua"/>
          <w:color w:val="000000"/>
          <w:sz w:val="20"/>
          <w:szCs w:val="20"/>
        </w:rPr>
        <w:t>in</w:t>
      </w:r>
      <w:r w:rsidR="00AC6374" w:rsidRPr="00934F53">
        <w:rPr>
          <w:rFonts w:ascii="Book Antiqua" w:hAnsi="Book Antiqua"/>
          <w:color w:val="000000"/>
          <w:sz w:val="20"/>
          <w:szCs w:val="20"/>
        </w:rPr>
        <w:t xml:space="preserve"> the agreement, the contract came to an end or</w:t>
      </w:r>
      <w:r w:rsidR="00D100AF" w:rsidRPr="00934F53">
        <w:rPr>
          <w:rFonts w:ascii="Book Antiqua" w:hAnsi="Book Antiqua"/>
          <w:color w:val="000000"/>
          <w:sz w:val="20"/>
          <w:szCs w:val="20"/>
        </w:rPr>
        <w:t>,</w:t>
      </w:r>
      <w:r w:rsidR="00AC6374" w:rsidRPr="00934F53">
        <w:rPr>
          <w:rFonts w:ascii="Book Antiqua" w:hAnsi="Book Antiqua"/>
          <w:color w:val="000000"/>
          <w:sz w:val="20"/>
          <w:szCs w:val="20"/>
        </w:rPr>
        <w:t xml:space="preserve"> if it did not, the price was, after Mr Mahata paid the fees, after revaluation of the property.  Mr Mahata’s refusal or failure to pay according to the new price was repudiation of the contract.  This repudiation created rights for Malawi Housing Corporation as </w:t>
      </w:r>
      <w:r w:rsidR="00D100AF" w:rsidRPr="00934F53">
        <w:rPr>
          <w:rFonts w:ascii="Book Antiqua" w:hAnsi="Book Antiqua"/>
          <w:color w:val="000000"/>
          <w:sz w:val="20"/>
          <w:szCs w:val="20"/>
        </w:rPr>
        <w:t>recipient of rentals</w:t>
      </w:r>
      <w:r w:rsidR="00AC6374" w:rsidRPr="00934F53">
        <w:rPr>
          <w:rFonts w:ascii="Book Antiqua" w:hAnsi="Book Antiqua"/>
          <w:color w:val="000000"/>
          <w:sz w:val="20"/>
          <w:szCs w:val="20"/>
        </w:rPr>
        <w:t xml:space="preserve"> under section </w:t>
      </w:r>
      <w:r w:rsidR="00D100AF" w:rsidRPr="00934F53">
        <w:rPr>
          <w:rFonts w:ascii="Book Antiqua" w:hAnsi="Book Antiqua"/>
          <w:color w:val="000000"/>
          <w:sz w:val="20"/>
          <w:szCs w:val="20"/>
        </w:rPr>
        <w:t>27</w:t>
      </w:r>
      <w:r w:rsidR="00AC6374" w:rsidRPr="00934F53">
        <w:rPr>
          <w:rFonts w:ascii="Book Antiqua" w:hAnsi="Book Antiqua"/>
          <w:color w:val="000000"/>
          <w:sz w:val="20"/>
          <w:szCs w:val="20"/>
        </w:rPr>
        <w:t xml:space="preserve"> of the registered Land Act.  Malawi Housing Corporation, after completing the agreement by registration, was entitled to sue for the balance of the price and any damages ensued.  Equally,</w:t>
      </w:r>
      <w:r w:rsidR="00060733" w:rsidRPr="00934F53">
        <w:rPr>
          <w:rFonts w:ascii="Book Antiqua" w:hAnsi="Book Antiqua"/>
          <w:color w:val="000000"/>
          <w:sz w:val="20"/>
          <w:szCs w:val="20"/>
        </w:rPr>
        <w:t xml:space="preserve"> if still in possession, Malawi Housing Corporation could retain the house and sue for damages.  More importantly, even if out of possession, Malawi Housing Corporation could repossess the premises or offer them for sale.  Malawi Housing Corporation rights and interests in the land as </w:t>
      </w:r>
      <w:r w:rsidR="00D100AF" w:rsidRPr="00934F53">
        <w:rPr>
          <w:rFonts w:ascii="Book Antiqua" w:hAnsi="Book Antiqua"/>
          <w:color w:val="000000"/>
          <w:sz w:val="20"/>
          <w:szCs w:val="20"/>
        </w:rPr>
        <w:t>receiver of rent</w:t>
      </w:r>
      <w:r w:rsidR="00060733" w:rsidRPr="00934F53">
        <w:rPr>
          <w:rFonts w:ascii="Book Antiqua" w:hAnsi="Book Antiqua"/>
          <w:color w:val="000000"/>
          <w:sz w:val="20"/>
          <w:szCs w:val="20"/>
        </w:rPr>
        <w:t xml:space="preserve"> under section </w:t>
      </w:r>
      <w:r w:rsidR="00D100AF" w:rsidRPr="00934F53">
        <w:rPr>
          <w:rFonts w:ascii="Book Antiqua" w:hAnsi="Book Antiqua"/>
          <w:color w:val="000000"/>
          <w:sz w:val="20"/>
          <w:szCs w:val="20"/>
        </w:rPr>
        <w:t>27</w:t>
      </w:r>
      <w:r w:rsidR="00060733" w:rsidRPr="00934F53">
        <w:rPr>
          <w:rFonts w:ascii="Book Antiqua" w:hAnsi="Book Antiqua"/>
          <w:color w:val="000000"/>
          <w:sz w:val="20"/>
          <w:szCs w:val="20"/>
        </w:rPr>
        <w:t xml:space="preserve"> of the Registered Land Act are thereby preserved.  </w:t>
      </w:r>
    </w:p>
    <w:p w:rsidR="006C4284" w:rsidRPr="00934F53" w:rsidRDefault="006C4284" w:rsidP="00645333">
      <w:pPr>
        <w:pStyle w:val="NormalWeb"/>
        <w:spacing w:before="120" w:beforeAutospacing="0" w:after="120" w:afterAutospacing="0"/>
        <w:jc w:val="both"/>
        <w:textAlignment w:val="baseline"/>
        <w:rPr>
          <w:rFonts w:ascii="Book Antiqua" w:hAnsi="Book Antiqua"/>
          <w:i/>
          <w:color w:val="000000"/>
          <w:sz w:val="20"/>
          <w:szCs w:val="20"/>
        </w:rPr>
      </w:pPr>
      <w:r w:rsidRPr="00934F53">
        <w:rPr>
          <w:rFonts w:ascii="Book Antiqua" w:hAnsi="Book Antiqua"/>
          <w:i/>
          <w:color w:val="000000"/>
          <w:sz w:val="20"/>
          <w:szCs w:val="20"/>
        </w:rPr>
        <w:t>Disposal</w:t>
      </w:r>
    </w:p>
    <w:p w:rsidR="00732A37" w:rsidRPr="00934F53" w:rsidRDefault="006C4284" w:rsidP="00645333">
      <w:pPr>
        <w:pStyle w:val="NormalWeb"/>
        <w:spacing w:before="120" w:beforeAutospacing="0" w:after="120" w:afterAutospacing="0"/>
        <w:jc w:val="both"/>
        <w:textAlignment w:val="baseline"/>
        <w:rPr>
          <w:rFonts w:ascii="Book Antiqua" w:hAnsi="Book Antiqua"/>
          <w:color w:val="000000"/>
          <w:sz w:val="20"/>
          <w:szCs w:val="20"/>
        </w:rPr>
      </w:pPr>
      <w:r w:rsidRPr="00934F53">
        <w:rPr>
          <w:rFonts w:ascii="Book Antiqua" w:hAnsi="Book Antiqua"/>
          <w:color w:val="000000"/>
          <w:sz w:val="20"/>
          <w:szCs w:val="20"/>
        </w:rPr>
        <w:tab/>
      </w:r>
      <w:r w:rsidR="003F04A4" w:rsidRPr="00934F53">
        <w:rPr>
          <w:rFonts w:ascii="Book Antiqua" w:hAnsi="Book Antiqua"/>
          <w:color w:val="000000"/>
          <w:sz w:val="20"/>
          <w:szCs w:val="20"/>
        </w:rPr>
        <w:t xml:space="preserve">On the facts in this case, time was not of the essence for </w:t>
      </w:r>
      <w:r w:rsidR="002C0E79" w:rsidRPr="00934F53">
        <w:rPr>
          <w:rFonts w:ascii="Book Antiqua" w:hAnsi="Book Antiqua"/>
          <w:color w:val="000000"/>
          <w:sz w:val="20"/>
          <w:szCs w:val="20"/>
        </w:rPr>
        <w:t>Malawi</w:t>
      </w:r>
      <w:r w:rsidR="003F04A4" w:rsidRPr="00934F53">
        <w:rPr>
          <w:rFonts w:ascii="Book Antiqua" w:hAnsi="Book Antiqua"/>
          <w:color w:val="000000"/>
          <w:sz w:val="20"/>
          <w:szCs w:val="20"/>
        </w:rPr>
        <w:t xml:space="preserve"> Housing Corporation, the seller, or Mr. Mahata, the buyer of the property.  Neither, after 8 July 1998, gave notice to another to make time the essence of the contract.  Mr. Mahata, in due course, could not give Malawi Housing Corporation notice to complete; Malawi Housing Corporation completed the contract by issuing and registering the lease.  Unfortunately, Mr. Mahata never completed the contract.  Verily, Mr. Mahata paid part of the price.  Mr. Mahata, however, was not supposed to pay the balance of the price in the earlier contract.  The contract plainly provided that Mr. Mahata would, after paying the valuation fee, pay the new price at the date of valuation.  Mr. Mahata neither paid for the valuation </w:t>
      </w:r>
      <w:r w:rsidR="00D9070D" w:rsidRPr="00934F53">
        <w:rPr>
          <w:rFonts w:ascii="Book Antiqua" w:hAnsi="Book Antiqua"/>
          <w:color w:val="000000"/>
          <w:sz w:val="20"/>
          <w:szCs w:val="20"/>
        </w:rPr>
        <w:t xml:space="preserve">nor </w:t>
      </w:r>
      <w:r w:rsidR="003F04A4" w:rsidRPr="00934F53">
        <w:rPr>
          <w:rFonts w:ascii="Book Antiqua" w:hAnsi="Book Antiqua"/>
          <w:color w:val="000000"/>
          <w:sz w:val="20"/>
          <w:szCs w:val="20"/>
        </w:rPr>
        <w:t xml:space="preserve">obtained a new price.  Malawi Housing </w:t>
      </w:r>
      <w:r w:rsidR="003F04A4" w:rsidRPr="00934F53">
        <w:rPr>
          <w:rFonts w:ascii="Book Antiqua" w:hAnsi="Book Antiqua"/>
          <w:color w:val="000000"/>
          <w:sz w:val="20"/>
          <w:szCs w:val="20"/>
        </w:rPr>
        <w:lastRenderedPageBreak/>
        <w:t xml:space="preserve">Corporation, therefore, was right, to avoid affirming the </w:t>
      </w:r>
      <w:r w:rsidR="00D9070D" w:rsidRPr="00934F53">
        <w:rPr>
          <w:rFonts w:ascii="Book Antiqua" w:hAnsi="Book Antiqua"/>
          <w:color w:val="000000"/>
          <w:sz w:val="20"/>
          <w:szCs w:val="20"/>
        </w:rPr>
        <w:t xml:space="preserve">old </w:t>
      </w:r>
      <w:r w:rsidR="003F04A4" w:rsidRPr="00934F53">
        <w:rPr>
          <w:rFonts w:ascii="Book Antiqua" w:hAnsi="Book Antiqua"/>
          <w:color w:val="000000"/>
          <w:sz w:val="20"/>
          <w:szCs w:val="20"/>
        </w:rPr>
        <w:t>price, to reject payment of the balance based on the price in the contract.  Malawi Housing Corporation, properly under the agreement, revalued the property and made an offer to sell to Mr. Mahata.</w:t>
      </w:r>
      <w:r w:rsidR="000B1081" w:rsidRPr="00934F53">
        <w:rPr>
          <w:rFonts w:ascii="Book Antiqua" w:hAnsi="Book Antiqua"/>
          <w:color w:val="000000"/>
          <w:sz w:val="20"/>
          <w:szCs w:val="20"/>
        </w:rPr>
        <w:t xml:space="preserve">  This action, given Mr. Mahata’s repudiation of the contract in not paying the balance at the time agreed in the contract and in 2001, was </w:t>
      </w:r>
      <w:r w:rsidR="00D9070D" w:rsidRPr="00934F53">
        <w:rPr>
          <w:rFonts w:ascii="Book Antiqua" w:hAnsi="Book Antiqua"/>
          <w:color w:val="000000"/>
          <w:sz w:val="20"/>
          <w:szCs w:val="20"/>
        </w:rPr>
        <w:t xml:space="preserve">notice by </w:t>
      </w:r>
      <w:r w:rsidR="000B1081" w:rsidRPr="00934F53">
        <w:rPr>
          <w:rFonts w:ascii="Book Antiqua" w:hAnsi="Book Antiqua"/>
          <w:color w:val="000000"/>
          <w:sz w:val="20"/>
          <w:szCs w:val="20"/>
        </w:rPr>
        <w:t xml:space="preserve">Malawi Housing Corporation’s </w:t>
      </w:r>
      <w:r w:rsidR="00D9070D" w:rsidRPr="00934F53">
        <w:rPr>
          <w:rFonts w:ascii="Book Antiqua" w:hAnsi="Book Antiqua"/>
          <w:color w:val="000000"/>
          <w:sz w:val="20"/>
          <w:szCs w:val="20"/>
        </w:rPr>
        <w:t xml:space="preserve">of </w:t>
      </w:r>
      <w:r w:rsidR="000B1081" w:rsidRPr="00934F53">
        <w:rPr>
          <w:rFonts w:ascii="Book Antiqua" w:hAnsi="Book Antiqua"/>
          <w:color w:val="000000"/>
          <w:sz w:val="20"/>
          <w:szCs w:val="20"/>
        </w:rPr>
        <w:t xml:space="preserve">acceptance of </w:t>
      </w:r>
      <w:r w:rsidR="00D9070D" w:rsidRPr="00934F53">
        <w:rPr>
          <w:rFonts w:ascii="Book Antiqua" w:hAnsi="Book Antiqua"/>
          <w:color w:val="000000"/>
          <w:sz w:val="20"/>
          <w:szCs w:val="20"/>
        </w:rPr>
        <w:t xml:space="preserve">Mr Mahata’s </w:t>
      </w:r>
      <w:r w:rsidR="000B1081" w:rsidRPr="00934F53">
        <w:rPr>
          <w:rFonts w:ascii="Book Antiqua" w:hAnsi="Book Antiqua"/>
          <w:color w:val="000000"/>
          <w:sz w:val="20"/>
          <w:szCs w:val="20"/>
        </w:rPr>
        <w:t xml:space="preserve">repudiation of the contract.  At the point where Mr. Mahata declined or delayed in paying the new price, both parties were absolved of contractual obligations.  </w:t>
      </w:r>
      <w:r w:rsidR="00880DE2" w:rsidRPr="00934F53">
        <w:rPr>
          <w:rFonts w:ascii="Book Antiqua" w:hAnsi="Book Antiqua"/>
          <w:color w:val="000000"/>
          <w:sz w:val="20"/>
          <w:szCs w:val="20"/>
        </w:rPr>
        <w:t xml:space="preserve">Acceptance of Mr Mahata’s repudiation of the contract absolved Malawi Housing from delivering possession to Mr Mahata who had not paid the price for the land. </w:t>
      </w:r>
      <w:r w:rsidR="000B1081" w:rsidRPr="00934F53">
        <w:rPr>
          <w:rFonts w:ascii="Book Antiqua" w:hAnsi="Book Antiqua"/>
          <w:color w:val="000000"/>
          <w:sz w:val="20"/>
          <w:szCs w:val="20"/>
        </w:rPr>
        <w:t xml:space="preserve">Mr. Mahata had no title to the land because of breach of contract for failure to pay the price.  </w:t>
      </w:r>
      <w:r w:rsidR="00605BD0" w:rsidRPr="00934F53">
        <w:rPr>
          <w:rFonts w:ascii="Book Antiqua" w:hAnsi="Book Antiqua"/>
          <w:color w:val="000000"/>
          <w:sz w:val="20"/>
          <w:szCs w:val="20"/>
        </w:rPr>
        <w:t>There</w:t>
      </w:r>
      <w:r w:rsidR="00DC772E" w:rsidRPr="00934F53">
        <w:rPr>
          <w:rFonts w:ascii="Book Antiqua" w:hAnsi="Book Antiqua"/>
          <w:color w:val="000000"/>
          <w:sz w:val="20"/>
          <w:szCs w:val="20"/>
        </w:rPr>
        <w:t xml:space="preserve"> </w:t>
      </w:r>
      <w:r w:rsidR="00605BD0" w:rsidRPr="00934F53">
        <w:rPr>
          <w:rFonts w:ascii="Book Antiqua" w:hAnsi="Book Antiqua"/>
          <w:color w:val="000000"/>
          <w:sz w:val="20"/>
          <w:szCs w:val="20"/>
        </w:rPr>
        <w:t>was, therefore, no obligation, after Malawi Housing Corporation accept</w:t>
      </w:r>
      <w:r w:rsidR="00732A37" w:rsidRPr="00934F53">
        <w:rPr>
          <w:rFonts w:ascii="Book Antiqua" w:hAnsi="Book Antiqua"/>
          <w:color w:val="000000"/>
          <w:sz w:val="20"/>
          <w:szCs w:val="20"/>
        </w:rPr>
        <w:t>ed</w:t>
      </w:r>
      <w:r w:rsidR="00605BD0" w:rsidRPr="00934F53">
        <w:rPr>
          <w:rFonts w:ascii="Book Antiqua" w:hAnsi="Book Antiqua"/>
          <w:color w:val="000000"/>
          <w:sz w:val="20"/>
          <w:szCs w:val="20"/>
        </w:rPr>
        <w:t xml:space="preserve"> the repudiation, for Malawi Housing Corporation to complete the contract of sale of land by handing over possession.  </w:t>
      </w:r>
      <w:r w:rsidR="00653BE8" w:rsidRPr="00934F53">
        <w:rPr>
          <w:rFonts w:ascii="Book Antiqua" w:hAnsi="Book Antiqua"/>
          <w:color w:val="000000"/>
          <w:sz w:val="20"/>
          <w:szCs w:val="20"/>
        </w:rPr>
        <w:t xml:space="preserve">Moreover, Malawi Housing Corporation being in possession, irrespective of who had the legal title, could still exercise the right to lien to hold on to the land to enforce payment of the price. </w:t>
      </w:r>
      <w:r w:rsidR="008A4353" w:rsidRPr="00934F53">
        <w:rPr>
          <w:rFonts w:ascii="Book Antiqua" w:hAnsi="Book Antiqua"/>
          <w:color w:val="000000"/>
          <w:sz w:val="20"/>
          <w:szCs w:val="20"/>
        </w:rPr>
        <w:t>The registration of the lease under the Registered Land Act</w:t>
      </w:r>
      <w:r w:rsidR="00344239" w:rsidRPr="00934F53">
        <w:rPr>
          <w:rFonts w:ascii="Book Antiqua" w:hAnsi="Book Antiqua"/>
          <w:color w:val="000000"/>
          <w:sz w:val="20"/>
          <w:szCs w:val="20"/>
        </w:rPr>
        <w:t xml:space="preserve"> was subject to the rights and interests of Malawi Housing Corporation as receiver of rent. Those rights included the rights of Malawi Housing Corporations equitable lien and right of rescission of the contract of sale on Mr Mahata repudiating the contract. </w:t>
      </w:r>
    </w:p>
    <w:p w:rsidR="00595466" w:rsidRPr="00934F53" w:rsidRDefault="00595466" w:rsidP="00595466">
      <w:pPr>
        <w:pStyle w:val="NormalWeb"/>
        <w:spacing w:before="120" w:after="120"/>
        <w:jc w:val="both"/>
        <w:textAlignment w:val="baseline"/>
        <w:rPr>
          <w:rFonts w:ascii="Book Antiqua" w:hAnsi="Book Antiqua"/>
          <w:color w:val="000000"/>
          <w:sz w:val="20"/>
          <w:szCs w:val="20"/>
        </w:rPr>
      </w:pPr>
      <w:r w:rsidRPr="00934F53">
        <w:rPr>
          <w:rFonts w:ascii="Book Antiqua" w:hAnsi="Book Antiqua"/>
          <w:color w:val="000000"/>
          <w:sz w:val="20"/>
          <w:szCs w:val="20"/>
        </w:rPr>
        <w:t xml:space="preserve">It must follow, from this analysis that, on the repudiation of the contract by Mr Mahata and acceptance by Malawi Housing Corporation in refusing the balance of the price and offering the house for sale (to Mr Mahata), this court cannot declare that Mr Mahata is the lawful leasehold of house No KS/385.  It cannot, based on this, order that </w:t>
      </w:r>
      <w:r w:rsidRPr="00934F53">
        <w:rPr>
          <w:rFonts w:ascii="Book Antiqua" w:hAnsi="Book Antiqua"/>
          <w:sz w:val="20"/>
          <w:szCs w:val="20"/>
        </w:rPr>
        <w:t xml:space="preserve">Malawi Housing Corporation or its assignee surrender possession and ownership of House No KS/385 to Mr Mahata. </w:t>
      </w:r>
      <w:r w:rsidRPr="00934F53">
        <w:rPr>
          <w:rFonts w:ascii="Book Antiqua" w:hAnsi="Book Antiqua"/>
          <w:color w:val="000000"/>
          <w:sz w:val="20"/>
          <w:szCs w:val="20"/>
        </w:rPr>
        <w:t xml:space="preserve">This court, by the same breath, cannot award damages to Mr Mahata on this pretext.  If there is anyone entitled to damages in this case, it must be Malawi Housing Corporation. Malawi Housing Corporation, however, never claimed damages for breach of contract. As I understand it, on locking the house and subsequently, Malawi Housing Corporation requested and Mr Mahata never acted on the request to remove household effects. I, therefore, find it difficult on these facts to award damages for detinue or conversion as </w:t>
      </w:r>
      <w:r w:rsidR="00934F53" w:rsidRPr="00934F53">
        <w:rPr>
          <w:rFonts w:ascii="Book Antiqua" w:hAnsi="Book Antiqua"/>
          <w:color w:val="000000"/>
          <w:sz w:val="20"/>
          <w:szCs w:val="20"/>
        </w:rPr>
        <w:t>prayed</w:t>
      </w:r>
      <w:r w:rsidRPr="00934F53">
        <w:rPr>
          <w:rFonts w:ascii="Book Antiqua" w:hAnsi="Book Antiqua"/>
          <w:color w:val="000000"/>
          <w:sz w:val="20"/>
          <w:szCs w:val="20"/>
        </w:rPr>
        <w:t>. Equally, there are similar difficulties in thinking that Malawi Housing Corporation is liable to Mr Mahata for trespass to the land in evicting him.  All along from the date of the contract of the same, Malawi Housing Corporation and Mr Mahata proceeded on the basis that Mr Mahata was in possession of KS/ 385 as a tenant and, therefore, the relationship between them was that of landlord and tenant.  Mr Mahata was supposed to pay and Malawi Housing supposed to receive rent.  Mr Mahata concedes that he ceased to pay rent after sometime because he thought, rather curiously, that he was then owner of KS/385 because he had the lease agreement registered at the land registry.  It sounds rather odd that Mr Mahata thought this way.   Malawi Housing Corporation is, therefore, right in seeking a declaration, which I readily grant, that Mr Mahata repudiated the contract.</w:t>
      </w:r>
    </w:p>
    <w:p w:rsidR="00934F53" w:rsidRPr="00934F53" w:rsidRDefault="00934F53" w:rsidP="00595466">
      <w:pPr>
        <w:pStyle w:val="NormalWeb"/>
        <w:spacing w:before="120" w:after="120"/>
        <w:jc w:val="both"/>
        <w:textAlignment w:val="baseline"/>
        <w:rPr>
          <w:rFonts w:ascii="Book Antiqua" w:hAnsi="Book Antiqua"/>
          <w:color w:val="000000"/>
          <w:sz w:val="20"/>
          <w:szCs w:val="20"/>
        </w:rPr>
      </w:pPr>
      <w:r w:rsidRPr="00934F53">
        <w:rPr>
          <w:rFonts w:ascii="Book Antiqua" w:hAnsi="Book Antiqua"/>
          <w:color w:val="000000"/>
          <w:sz w:val="20"/>
          <w:szCs w:val="20"/>
        </w:rPr>
        <w:tab/>
        <w:t>I, therefore, dismiss the claimant’s action with costs to the defendant</w:t>
      </w:r>
    </w:p>
    <w:p w:rsidR="002F41FD" w:rsidRPr="00934F53" w:rsidRDefault="002F41FD" w:rsidP="00595466">
      <w:pPr>
        <w:pStyle w:val="NormalWeb"/>
        <w:spacing w:before="120" w:beforeAutospacing="0" w:after="120" w:afterAutospacing="0"/>
        <w:jc w:val="center"/>
        <w:textAlignment w:val="baseline"/>
        <w:rPr>
          <w:rFonts w:ascii="Book Antiqua" w:hAnsi="Book Antiqua"/>
          <w:sz w:val="20"/>
          <w:szCs w:val="20"/>
        </w:rPr>
      </w:pPr>
      <w:r w:rsidRPr="00934F53">
        <w:rPr>
          <w:rFonts w:ascii="Book Antiqua" w:hAnsi="Book Antiqua"/>
          <w:sz w:val="20"/>
          <w:szCs w:val="20"/>
        </w:rPr>
        <w:t xml:space="preserve">Made this </w:t>
      </w:r>
      <w:r w:rsidR="00307AB6" w:rsidRPr="00934F53">
        <w:rPr>
          <w:rFonts w:ascii="Book Antiqua" w:hAnsi="Book Antiqua"/>
          <w:sz w:val="20"/>
          <w:szCs w:val="20"/>
          <w:vertAlign w:val="superscript"/>
        </w:rPr>
        <w:t>th</w:t>
      </w:r>
      <w:r w:rsidR="00307AB6" w:rsidRPr="00934F53">
        <w:rPr>
          <w:rFonts w:ascii="Book Antiqua" w:hAnsi="Book Antiqua"/>
          <w:sz w:val="20"/>
          <w:szCs w:val="20"/>
        </w:rPr>
        <w:t xml:space="preserve"> day</w:t>
      </w:r>
      <w:r w:rsidRPr="00934F53">
        <w:rPr>
          <w:rFonts w:ascii="Book Antiqua" w:hAnsi="Book Antiqua"/>
          <w:sz w:val="20"/>
          <w:szCs w:val="20"/>
        </w:rPr>
        <w:t xml:space="preserve"> of December 2015</w:t>
      </w:r>
    </w:p>
    <w:p w:rsidR="00732A37" w:rsidRPr="00934F53" w:rsidRDefault="00732A37" w:rsidP="00645333">
      <w:pPr>
        <w:spacing w:line="240" w:lineRule="auto"/>
        <w:jc w:val="center"/>
        <w:rPr>
          <w:rFonts w:ascii="Book Antiqua" w:hAnsi="Book Antiqua" w:cs="Times New Roman"/>
          <w:b/>
          <w:sz w:val="20"/>
          <w:szCs w:val="20"/>
        </w:rPr>
      </w:pPr>
    </w:p>
    <w:p w:rsidR="00732A37" w:rsidRPr="00934F53" w:rsidRDefault="00732A37" w:rsidP="00645333">
      <w:pPr>
        <w:spacing w:line="240" w:lineRule="auto"/>
        <w:jc w:val="center"/>
        <w:rPr>
          <w:rFonts w:ascii="Book Antiqua" w:hAnsi="Book Antiqua" w:cs="Times New Roman"/>
          <w:b/>
          <w:sz w:val="20"/>
          <w:szCs w:val="20"/>
        </w:rPr>
      </w:pPr>
    </w:p>
    <w:p w:rsidR="002F41FD" w:rsidRPr="00934F53" w:rsidRDefault="002F41FD" w:rsidP="00645333">
      <w:pPr>
        <w:spacing w:line="240" w:lineRule="auto"/>
        <w:jc w:val="center"/>
        <w:rPr>
          <w:rFonts w:ascii="Book Antiqua" w:hAnsi="Book Antiqua" w:cs="Times New Roman"/>
          <w:b/>
          <w:sz w:val="20"/>
          <w:szCs w:val="20"/>
        </w:rPr>
      </w:pPr>
      <w:r w:rsidRPr="00934F53">
        <w:rPr>
          <w:rFonts w:ascii="Book Antiqua" w:hAnsi="Book Antiqua" w:cs="Times New Roman"/>
          <w:b/>
          <w:sz w:val="20"/>
          <w:szCs w:val="20"/>
        </w:rPr>
        <w:t>D.F. Mwaungulu</w:t>
      </w:r>
    </w:p>
    <w:p w:rsidR="002F41FD" w:rsidRPr="00934F53" w:rsidRDefault="002F41FD" w:rsidP="00645333">
      <w:pPr>
        <w:spacing w:line="240" w:lineRule="auto"/>
        <w:jc w:val="center"/>
        <w:rPr>
          <w:rFonts w:ascii="Book Antiqua" w:hAnsi="Book Antiqua" w:cs="Times New Roman"/>
          <w:b/>
          <w:sz w:val="20"/>
          <w:szCs w:val="20"/>
          <w:u w:val="single"/>
        </w:rPr>
      </w:pPr>
      <w:r w:rsidRPr="00934F53">
        <w:rPr>
          <w:rFonts w:ascii="Book Antiqua" w:hAnsi="Book Antiqua" w:cs="Times New Roman"/>
          <w:b/>
          <w:sz w:val="20"/>
          <w:szCs w:val="20"/>
          <w:u w:val="single"/>
        </w:rPr>
        <w:t>JUDGE</w:t>
      </w:r>
    </w:p>
    <w:p w:rsidR="002F41FD" w:rsidRPr="00934F53" w:rsidRDefault="002F41FD" w:rsidP="00D03B05">
      <w:pPr>
        <w:jc w:val="both"/>
        <w:rPr>
          <w:rFonts w:ascii="Book Antiqua" w:hAnsi="Book Antiqua" w:cs="Times New Roman"/>
          <w:sz w:val="20"/>
          <w:szCs w:val="20"/>
        </w:rPr>
      </w:pPr>
    </w:p>
    <w:p w:rsidR="00307AB6" w:rsidRPr="00934F53" w:rsidRDefault="00307AB6" w:rsidP="00D03B05">
      <w:pPr>
        <w:jc w:val="both"/>
        <w:rPr>
          <w:rFonts w:ascii="Book Antiqua" w:hAnsi="Book Antiqua" w:cs="Times New Roman"/>
          <w:sz w:val="20"/>
          <w:szCs w:val="20"/>
        </w:rPr>
      </w:pPr>
    </w:p>
    <w:p w:rsidR="002F41FD" w:rsidRPr="00934F53" w:rsidRDefault="002F41FD" w:rsidP="00D03B05">
      <w:pPr>
        <w:jc w:val="both"/>
        <w:rPr>
          <w:rFonts w:ascii="Book Antiqua" w:hAnsi="Book Antiqua" w:cs="Times New Roman"/>
          <w:b/>
          <w:sz w:val="20"/>
          <w:szCs w:val="20"/>
          <w:u w:val="single"/>
        </w:rPr>
      </w:pPr>
    </w:p>
    <w:tbl>
      <w:tblPr>
        <w:tblW w:w="15030" w:type="dxa"/>
        <w:jc w:val="center"/>
        <w:tblCellSpacing w:w="0" w:type="dxa"/>
        <w:tblCellMar>
          <w:left w:w="0" w:type="dxa"/>
          <w:right w:w="0" w:type="dxa"/>
        </w:tblCellMar>
        <w:tblLook w:val="04A0" w:firstRow="1" w:lastRow="0" w:firstColumn="1" w:lastColumn="0" w:noHBand="0" w:noVBand="1"/>
      </w:tblPr>
      <w:tblGrid>
        <w:gridCol w:w="15030"/>
      </w:tblGrid>
      <w:tr w:rsidR="00AA32C5" w:rsidRPr="00934F53" w:rsidTr="00980E98">
        <w:trPr>
          <w:trHeight w:val="12"/>
          <w:tblCellSpacing w:w="0" w:type="dxa"/>
          <w:jc w:val="center"/>
        </w:trPr>
        <w:tc>
          <w:tcPr>
            <w:tcW w:w="0" w:type="auto"/>
            <w:shd w:val="clear" w:color="auto" w:fill="000000"/>
            <w:vAlign w:val="center"/>
            <w:hideMark/>
          </w:tcPr>
          <w:p w:rsidR="00AA32C5" w:rsidRPr="00934F53" w:rsidRDefault="00AA32C5" w:rsidP="00980E98">
            <w:pPr>
              <w:rPr>
                <w:rFonts w:ascii="Book Antiqua" w:hAnsi="Book Antiqua"/>
                <w:color w:val="000000"/>
                <w:sz w:val="20"/>
                <w:szCs w:val="20"/>
              </w:rPr>
            </w:pPr>
          </w:p>
        </w:tc>
      </w:tr>
    </w:tbl>
    <w:p w:rsidR="002572CF" w:rsidRPr="00934F53" w:rsidRDefault="002572CF" w:rsidP="002572CF">
      <w:pPr>
        <w:jc w:val="both"/>
        <w:rPr>
          <w:rFonts w:ascii="Book Antiqua" w:hAnsi="Book Antiqua"/>
          <w:sz w:val="20"/>
          <w:szCs w:val="20"/>
        </w:rPr>
      </w:pPr>
    </w:p>
    <w:p w:rsidR="002572CF" w:rsidRPr="00934F53" w:rsidRDefault="002572CF" w:rsidP="002572CF">
      <w:pPr>
        <w:jc w:val="both"/>
        <w:rPr>
          <w:rFonts w:ascii="Book Antiqua" w:hAnsi="Book Antiqua"/>
          <w:sz w:val="20"/>
          <w:szCs w:val="20"/>
        </w:rPr>
      </w:pPr>
    </w:p>
    <w:p w:rsidR="00287AAE" w:rsidRPr="00934F53" w:rsidRDefault="00287AAE" w:rsidP="002572CF">
      <w:pPr>
        <w:rPr>
          <w:rFonts w:ascii="Book Antiqua" w:hAnsi="Book Antiqua"/>
          <w:sz w:val="20"/>
          <w:szCs w:val="20"/>
        </w:rPr>
      </w:pPr>
    </w:p>
    <w:p w:rsidR="00287AAE" w:rsidRPr="00934F53" w:rsidRDefault="00287AAE" w:rsidP="002572CF">
      <w:pPr>
        <w:rPr>
          <w:rFonts w:ascii="Book Antiqua" w:hAnsi="Book Antiqua"/>
          <w:sz w:val="20"/>
          <w:szCs w:val="20"/>
        </w:rPr>
      </w:pPr>
    </w:p>
    <w:p w:rsidR="00287AAE" w:rsidRPr="00934F53" w:rsidRDefault="00287AAE" w:rsidP="002572CF">
      <w:pPr>
        <w:rPr>
          <w:rFonts w:ascii="Book Antiqua" w:hAnsi="Book Antiqua"/>
          <w:sz w:val="20"/>
          <w:szCs w:val="20"/>
        </w:rPr>
      </w:pPr>
    </w:p>
    <w:sectPr w:rsidR="00287AAE" w:rsidRPr="00934F53" w:rsidSect="0074100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E3" w:rsidRDefault="007470E3" w:rsidP="002F41FD">
      <w:pPr>
        <w:spacing w:after="0" w:line="240" w:lineRule="auto"/>
      </w:pPr>
      <w:r>
        <w:separator/>
      </w:r>
    </w:p>
  </w:endnote>
  <w:endnote w:type="continuationSeparator" w:id="0">
    <w:p w:rsidR="007470E3" w:rsidRDefault="007470E3" w:rsidP="002F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A7" w:rsidRDefault="005C75A7">
    <w:pPr>
      <w:pStyle w:val="Footer"/>
    </w:pPr>
  </w:p>
  <w:p w:rsidR="005C75A7" w:rsidRDefault="005C7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E3" w:rsidRDefault="007470E3" w:rsidP="002F41FD">
      <w:pPr>
        <w:spacing w:after="0" w:line="240" w:lineRule="auto"/>
      </w:pPr>
      <w:r>
        <w:separator/>
      </w:r>
    </w:p>
  </w:footnote>
  <w:footnote w:type="continuationSeparator" w:id="0">
    <w:p w:rsidR="007470E3" w:rsidRDefault="007470E3" w:rsidP="002F4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84155"/>
      <w:docPartObj>
        <w:docPartGallery w:val="Page Numbers (Margins)"/>
        <w:docPartUnique/>
      </w:docPartObj>
    </w:sdtPr>
    <w:sdtEndPr/>
    <w:sdtContent>
      <w:p w:rsidR="005C75A7" w:rsidRDefault="007470E3">
        <w:pPr>
          <w:pStyle w:val="Header"/>
        </w:pPr>
        <w:r>
          <w:rPr>
            <w:noProof/>
            <w:lang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5C75A7" w:rsidRDefault="005C75A7">
                    <w:pPr>
                      <w:pStyle w:val="Footer"/>
                      <w:rPr>
                        <w:rFonts w:asciiTheme="majorHAnsi" w:hAnsiTheme="majorHAnsi"/>
                        <w:sz w:val="44"/>
                        <w:szCs w:val="44"/>
                      </w:rPr>
                    </w:pPr>
                    <w:r>
                      <w:rPr>
                        <w:rFonts w:asciiTheme="majorHAnsi" w:hAnsiTheme="majorHAnsi"/>
                      </w:rPr>
                      <w:t>Page</w:t>
                    </w:r>
                    <w:r w:rsidR="007470E3">
                      <w:fldChar w:fldCharType="begin"/>
                    </w:r>
                    <w:r w:rsidR="007470E3">
                      <w:instrText xml:space="preserve"> PAGE    \* MERGEFORMAT </w:instrText>
                    </w:r>
                    <w:r w:rsidR="007470E3">
                      <w:fldChar w:fldCharType="separate"/>
                    </w:r>
                    <w:r w:rsidR="00755F28" w:rsidRPr="00755F28">
                      <w:rPr>
                        <w:rFonts w:asciiTheme="majorHAnsi" w:hAnsiTheme="majorHAnsi"/>
                        <w:noProof/>
                        <w:sz w:val="44"/>
                        <w:szCs w:val="44"/>
                      </w:rPr>
                      <w:t>1</w:t>
                    </w:r>
                    <w:r w:rsidR="007470E3">
                      <w:rPr>
                        <w:rFonts w:asciiTheme="majorHAnsi" w:hAnsiTheme="majorHAnsi"/>
                        <w:noProof/>
                        <w:sz w:val="44"/>
                        <w:szCs w:val="44"/>
                      </w:rPr>
                      <w:fldChar w:fldCharType="end"/>
                    </w:r>
                  </w:p>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22BBA"/>
    <w:multiLevelType w:val="multilevel"/>
    <w:tmpl w:val="0FF0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F41FD"/>
    <w:rsid w:val="00015C67"/>
    <w:rsid w:val="00021C7C"/>
    <w:rsid w:val="00022B96"/>
    <w:rsid w:val="0003657D"/>
    <w:rsid w:val="00037B38"/>
    <w:rsid w:val="0004240B"/>
    <w:rsid w:val="00045F2A"/>
    <w:rsid w:val="0005557E"/>
    <w:rsid w:val="00060733"/>
    <w:rsid w:val="000663D1"/>
    <w:rsid w:val="00066602"/>
    <w:rsid w:val="00075F45"/>
    <w:rsid w:val="00091413"/>
    <w:rsid w:val="00093507"/>
    <w:rsid w:val="0009667E"/>
    <w:rsid w:val="000A262E"/>
    <w:rsid w:val="000A6F9D"/>
    <w:rsid w:val="000B1081"/>
    <w:rsid w:val="000B395E"/>
    <w:rsid w:val="000B6397"/>
    <w:rsid w:val="000C4F76"/>
    <w:rsid w:val="000D54B1"/>
    <w:rsid w:val="000E07C0"/>
    <w:rsid w:val="000E1BBC"/>
    <w:rsid w:val="000E29C3"/>
    <w:rsid w:val="000F2397"/>
    <w:rsid w:val="000F4E56"/>
    <w:rsid w:val="001067DF"/>
    <w:rsid w:val="00110059"/>
    <w:rsid w:val="00115A2B"/>
    <w:rsid w:val="001169E7"/>
    <w:rsid w:val="00134B1A"/>
    <w:rsid w:val="001371FE"/>
    <w:rsid w:val="0013793D"/>
    <w:rsid w:val="001634CF"/>
    <w:rsid w:val="00171CC4"/>
    <w:rsid w:val="00174055"/>
    <w:rsid w:val="00175AA1"/>
    <w:rsid w:val="0017683D"/>
    <w:rsid w:val="00182845"/>
    <w:rsid w:val="00190378"/>
    <w:rsid w:val="00192C90"/>
    <w:rsid w:val="00195A0E"/>
    <w:rsid w:val="001A3A5C"/>
    <w:rsid w:val="001C5C79"/>
    <w:rsid w:val="00205CFC"/>
    <w:rsid w:val="002127EF"/>
    <w:rsid w:val="002161F4"/>
    <w:rsid w:val="00225789"/>
    <w:rsid w:val="00230B22"/>
    <w:rsid w:val="0023124A"/>
    <w:rsid w:val="002374C8"/>
    <w:rsid w:val="002426CE"/>
    <w:rsid w:val="0024501A"/>
    <w:rsid w:val="002467BD"/>
    <w:rsid w:val="002531ED"/>
    <w:rsid w:val="00253F0C"/>
    <w:rsid w:val="002572CF"/>
    <w:rsid w:val="00287AAE"/>
    <w:rsid w:val="00295374"/>
    <w:rsid w:val="002961FF"/>
    <w:rsid w:val="002A1780"/>
    <w:rsid w:val="002B120E"/>
    <w:rsid w:val="002B25A4"/>
    <w:rsid w:val="002C0892"/>
    <w:rsid w:val="002C0E79"/>
    <w:rsid w:val="002C10A1"/>
    <w:rsid w:val="002C314A"/>
    <w:rsid w:val="002D1563"/>
    <w:rsid w:val="002D7EAC"/>
    <w:rsid w:val="002E059E"/>
    <w:rsid w:val="002F2600"/>
    <w:rsid w:val="002F41FD"/>
    <w:rsid w:val="002F7966"/>
    <w:rsid w:val="0030185C"/>
    <w:rsid w:val="00303C6B"/>
    <w:rsid w:val="00304971"/>
    <w:rsid w:val="00307AB6"/>
    <w:rsid w:val="003143A9"/>
    <w:rsid w:val="00317C78"/>
    <w:rsid w:val="00323ECC"/>
    <w:rsid w:val="003364F3"/>
    <w:rsid w:val="0033748D"/>
    <w:rsid w:val="00337860"/>
    <w:rsid w:val="00341A1D"/>
    <w:rsid w:val="00344239"/>
    <w:rsid w:val="00345E11"/>
    <w:rsid w:val="00345FA7"/>
    <w:rsid w:val="00352497"/>
    <w:rsid w:val="003653FD"/>
    <w:rsid w:val="00377B24"/>
    <w:rsid w:val="003856D0"/>
    <w:rsid w:val="003918F3"/>
    <w:rsid w:val="003921D2"/>
    <w:rsid w:val="003960B0"/>
    <w:rsid w:val="0039736D"/>
    <w:rsid w:val="00397A13"/>
    <w:rsid w:val="003A3E29"/>
    <w:rsid w:val="003B2F67"/>
    <w:rsid w:val="003B4659"/>
    <w:rsid w:val="003C0E3B"/>
    <w:rsid w:val="003C47A8"/>
    <w:rsid w:val="003C787C"/>
    <w:rsid w:val="003D437F"/>
    <w:rsid w:val="003E1D31"/>
    <w:rsid w:val="003E444E"/>
    <w:rsid w:val="003E6D39"/>
    <w:rsid w:val="003F04A4"/>
    <w:rsid w:val="00403FDA"/>
    <w:rsid w:val="004063B0"/>
    <w:rsid w:val="004361D3"/>
    <w:rsid w:val="00436D2C"/>
    <w:rsid w:val="00445561"/>
    <w:rsid w:val="00445EBE"/>
    <w:rsid w:val="00455949"/>
    <w:rsid w:val="0046059E"/>
    <w:rsid w:val="00460BC3"/>
    <w:rsid w:val="0046176B"/>
    <w:rsid w:val="004727C4"/>
    <w:rsid w:val="0047573A"/>
    <w:rsid w:val="00483134"/>
    <w:rsid w:val="00484B02"/>
    <w:rsid w:val="004868E6"/>
    <w:rsid w:val="0049769A"/>
    <w:rsid w:val="004B1AEA"/>
    <w:rsid w:val="004B45D0"/>
    <w:rsid w:val="004B63E4"/>
    <w:rsid w:val="004B7B05"/>
    <w:rsid w:val="004C31AF"/>
    <w:rsid w:val="004C7264"/>
    <w:rsid w:val="004D1F97"/>
    <w:rsid w:val="004D3317"/>
    <w:rsid w:val="004D76AC"/>
    <w:rsid w:val="004D79F8"/>
    <w:rsid w:val="004E5B96"/>
    <w:rsid w:val="004F46A7"/>
    <w:rsid w:val="005007E6"/>
    <w:rsid w:val="005013F1"/>
    <w:rsid w:val="00502FB6"/>
    <w:rsid w:val="00504106"/>
    <w:rsid w:val="005047BA"/>
    <w:rsid w:val="00506403"/>
    <w:rsid w:val="005124BE"/>
    <w:rsid w:val="005223E0"/>
    <w:rsid w:val="00523767"/>
    <w:rsid w:val="00525E7D"/>
    <w:rsid w:val="005276C4"/>
    <w:rsid w:val="00527BCB"/>
    <w:rsid w:val="00535756"/>
    <w:rsid w:val="005529BF"/>
    <w:rsid w:val="00557AA4"/>
    <w:rsid w:val="00560BEF"/>
    <w:rsid w:val="00561747"/>
    <w:rsid w:val="005703BC"/>
    <w:rsid w:val="00570E54"/>
    <w:rsid w:val="00595466"/>
    <w:rsid w:val="00596F5F"/>
    <w:rsid w:val="005A3B00"/>
    <w:rsid w:val="005B305C"/>
    <w:rsid w:val="005B73D5"/>
    <w:rsid w:val="005C4255"/>
    <w:rsid w:val="005C4363"/>
    <w:rsid w:val="005C75A7"/>
    <w:rsid w:val="005E73F6"/>
    <w:rsid w:val="005E7C6F"/>
    <w:rsid w:val="005F0F74"/>
    <w:rsid w:val="005F68AF"/>
    <w:rsid w:val="00605BD0"/>
    <w:rsid w:val="00605BE8"/>
    <w:rsid w:val="0060776D"/>
    <w:rsid w:val="00607895"/>
    <w:rsid w:val="0061197B"/>
    <w:rsid w:val="0062105E"/>
    <w:rsid w:val="006223D9"/>
    <w:rsid w:val="006247D9"/>
    <w:rsid w:val="006317FF"/>
    <w:rsid w:val="006404A1"/>
    <w:rsid w:val="006436B1"/>
    <w:rsid w:val="006440F4"/>
    <w:rsid w:val="00645333"/>
    <w:rsid w:val="00651CA6"/>
    <w:rsid w:val="00653BE8"/>
    <w:rsid w:val="006608CF"/>
    <w:rsid w:val="006611BF"/>
    <w:rsid w:val="00662B88"/>
    <w:rsid w:val="006657D4"/>
    <w:rsid w:val="00666729"/>
    <w:rsid w:val="00676478"/>
    <w:rsid w:val="00680566"/>
    <w:rsid w:val="00692E43"/>
    <w:rsid w:val="00696533"/>
    <w:rsid w:val="006A2054"/>
    <w:rsid w:val="006A2F92"/>
    <w:rsid w:val="006A43DA"/>
    <w:rsid w:val="006A73DB"/>
    <w:rsid w:val="006A7D91"/>
    <w:rsid w:val="006C191D"/>
    <w:rsid w:val="006C4284"/>
    <w:rsid w:val="006D2834"/>
    <w:rsid w:val="006D5292"/>
    <w:rsid w:val="006E6F70"/>
    <w:rsid w:val="00711CB0"/>
    <w:rsid w:val="00712725"/>
    <w:rsid w:val="00715BEC"/>
    <w:rsid w:val="007203A4"/>
    <w:rsid w:val="0072578A"/>
    <w:rsid w:val="00731B9C"/>
    <w:rsid w:val="00732A37"/>
    <w:rsid w:val="00736C05"/>
    <w:rsid w:val="00741002"/>
    <w:rsid w:val="007470E3"/>
    <w:rsid w:val="00752435"/>
    <w:rsid w:val="007549E1"/>
    <w:rsid w:val="00755F28"/>
    <w:rsid w:val="00770244"/>
    <w:rsid w:val="00773131"/>
    <w:rsid w:val="00773BE6"/>
    <w:rsid w:val="00775B84"/>
    <w:rsid w:val="007760F7"/>
    <w:rsid w:val="007805BD"/>
    <w:rsid w:val="007B1E25"/>
    <w:rsid w:val="007C7C44"/>
    <w:rsid w:val="007D0B07"/>
    <w:rsid w:val="007D1032"/>
    <w:rsid w:val="007D1308"/>
    <w:rsid w:val="007E66D1"/>
    <w:rsid w:val="007F4817"/>
    <w:rsid w:val="008021BD"/>
    <w:rsid w:val="00807A82"/>
    <w:rsid w:val="008330EC"/>
    <w:rsid w:val="008350C2"/>
    <w:rsid w:val="00842819"/>
    <w:rsid w:val="008456E5"/>
    <w:rsid w:val="00853C68"/>
    <w:rsid w:val="00856157"/>
    <w:rsid w:val="008630E9"/>
    <w:rsid w:val="00867082"/>
    <w:rsid w:val="00875BB3"/>
    <w:rsid w:val="00880DE2"/>
    <w:rsid w:val="0088696B"/>
    <w:rsid w:val="008A4353"/>
    <w:rsid w:val="008B0FAE"/>
    <w:rsid w:val="008C3E5F"/>
    <w:rsid w:val="008D07AA"/>
    <w:rsid w:val="008D7229"/>
    <w:rsid w:val="008E06B6"/>
    <w:rsid w:val="008F6C37"/>
    <w:rsid w:val="008F7565"/>
    <w:rsid w:val="00904CF0"/>
    <w:rsid w:val="0091721D"/>
    <w:rsid w:val="00923F4E"/>
    <w:rsid w:val="00924B3F"/>
    <w:rsid w:val="0092676E"/>
    <w:rsid w:val="0093103E"/>
    <w:rsid w:val="00934F53"/>
    <w:rsid w:val="00937E1E"/>
    <w:rsid w:val="00943703"/>
    <w:rsid w:val="00944D77"/>
    <w:rsid w:val="00946FF5"/>
    <w:rsid w:val="00951A3B"/>
    <w:rsid w:val="00955DCE"/>
    <w:rsid w:val="00957A62"/>
    <w:rsid w:val="00980E98"/>
    <w:rsid w:val="00987601"/>
    <w:rsid w:val="009A2350"/>
    <w:rsid w:val="009D5D76"/>
    <w:rsid w:val="009D71CA"/>
    <w:rsid w:val="009E43C7"/>
    <w:rsid w:val="00A0331B"/>
    <w:rsid w:val="00A05B27"/>
    <w:rsid w:val="00A136B7"/>
    <w:rsid w:val="00A13A1B"/>
    <w:rsid w:val="00A17E4C"/>
    <w:rsid w:val="00A2644B"/>
    <w:rsid w:val="00A41581"/>
    <w:rsid w:val="00A42AD1"/>
    <w:rsid w:val="00A50206"/>
    <w:rsid w:val="00A60034"/>
    <w:rsid w:val="00A71453"/>
    <w:rsid w:val="00A71771"/>
    <w:rsid w:val="00A8545E"/>
    <w:rsid w:val="00A8639C"/>
    <w:rsid w:val="00A875EB"/>
    <w:rsid w:val="00A921B1"/>
    <w:rsid w:val="00AA19F5"/>
    <w:rsid w:val="00AA32C5"/>
    <w:rsid w:val="00AA6F07"/>
    <w:rsid w:val="00AB0C82"/>
    <w:rsid w:val="00AB74A4"/>
    <w:rsid w:val="00AB78FC"/>
    <w:rsid w:val="00AC6374"/>
    <w:rsid w:val="00AD15FC"/>
    <w:rsid w:val="00AF00A0"/>
    <w:rsid w:val="00AF1F08"/>
    <w:rsid w:val="00AF6F17"/>
    <w:rsid w:val="00B10438"/>
    <w:rsid w:val="00B1090D"/>
    <w:rsid w:val="00B11533"/>
    <w:rsid w:val="00B14111"/>
    <w:rsid w:val="00B20487"/>
    <w:rsid w:val="00B43D25"/>
    <w:rsid w:val="00B4488B"/>
    <w:rsid w:val="00B45565"/>
    <w:rsid w:val="00B47BCA"/>
    <w:rsid w:val="00B57562"/>
    <w:rsid w:val="00B64BDF"/>
    <w:rsid w:val="00B732D6"/>
    <w:rsid w:val="00B86145"/>
    <w:rsid w:val="00BA0176"/>
    <w:rsid w:val="00BA3593"/>
    <w:rsid w:val="00BB3E69"/>
    <w:rsid w:val="00BC3171"/>
    <w:rsid w:val="00BC7BA1"/>
    <w:rsid w:val="00BD2506"/>
    <w:rsid w:val="00BD5620"/>
    <w:rsid w:val="00BD645B"/>
    <w:rsid w:val="00BF4DA5"/>
    <w:rsid w:val="00C04A86"/>
    <w:rsid w:val="00C0693F"/>
    <w:rsid w:val="00C15C06"/>
    <w:rsid w:val="00C224A4"/>
    <w:rsid w:val="00C26D84"/>
    <w:rsid w:val="00C32F90"/>
    <w:rsid w:val="00C34009"/>
    <w:rsid w:val="00C352C0"/>
    <w:rsid w:val="00C44C04"/>
    <w:rsid w:val="00C5341D"/>
    <w:rsid w:val="00C54B47"/>
    <w:rsid w:val="00C55013"/>
    <w:rsid w:val="00C557B5"/>
    <w:rsid w:val="00C62EF9"/>
    <w:rsid w:val="00C67BF3"/>
    <w:rsid w:val="00C81723"/>
    <w:rsid w:val="00C85890"/>
    <w:rsid w:val="00C870B5"/>
    <w:rsid w:val="00C90618"/>
    <w:rsid w:val="00C9463C"/>
    <w:rsid w:val="00C9797C"/>
    <w:rsid w:val="00CA78EB"/>
    <w:rsid w:val="00CA7AC3"/>
    <w:rsid w:val="00CB1DED"/>
    <w:rsid w:val="00CB58CD"/>
    <w:rsid w:val="00CE78CB"/>
    <w:rsid w:val="00CF1619"/>
    <w:rsid w:val="00CF2132"/>
    <w:rsid w:val="00CF4FB4"/>
    <w:rsid w:val="00CF5425"/>
    <w:rsid w:val="00D03B05"/>
    <w:rsid w:val="00D052A6"/>
    <w:rsid w:val="00D100AF"/>
    <w:rsid w:val="00D10E44"/>
    <w:rsid w:val="00D17A5A"/>
    <w:rsid w:val="00D22347"/>
    <w:rsid w:val="00D2540E"/>
    <w:rsid w:val="00D31629"/>
    <w:rsid w:val="00D534DA"/>
    <w:rsid w:val="00D642C4"/>
    <w:rsid w:val="00D738F6"/>
    <w:rsid w:val="00D77CE2"/>
    <w:rsid w:val="00D8085F"/>
    <w:rsid w:val="00D82429"/>
    <w:rsid w:val="00D837D9"/>
    <w:rsid w:val="00D9070D"/>
    <w:rsid w:val="00D97DBF"/>
    <w:rsid w:val="00DA3BA0"/>
    <w:rsid w:val="00DC772E"/>
    <w:rsid w:val="00DD6FE3"/>
    <w:rsid w:val="00DF7C31"/>
    <w:rsid w:val="00E02EC7"/>
    <w:rsid w:val="00E14BCE"/>
    <w:rsid w:val="00E30AAA"/>
    <w:rsid w:val="00E37A74"/>
    <w:rsid w:val="00E40187"/>
    <w:rsid w:val="00E40F1B"/>
    <w:rsid w:val="00E5466E"/>
    <w:rsid w:val="00E62D37"/>
    <w:rsid w:val="00E63BE6"/>
    <w:rsid w:val="00E64ABA"/>
    <w:rsid w:val="00EC3150"/>
    <w:rsid w:val="00EC5D04"/>
    <w:rsid w:val="00ED0404"/>
    <w:rsid w:val="00EE07CD"/>
    <w:rsid w:val="00EE4CD6"/>
    <w:rsid w:val="00EF1CBA"/>
    <w:rsid w:val="00EF54CC"/>
    <w:rsid w:val="00F064B5"/>
    <w:rsid w:val="00F13183"/>
    <w:rsid w:val="00F13342"/>
    <w:rsid w:val="00F154D1"/>
    <w:rsid w:val="00F23F39"/>
    <w:rsid w:val="00F27A59"/>
    <w:rsid w:val="00F30D8F"/>
    <w:rsid w:val="00F344B2"/>
    <w:rsid w:val="00F43DB1"/>
    <w:rsid w:val="00F46B43"/>
    <w:rsid w:val="00F50053"/>
    <w:rsid w:val="00F512FB"/>
    <w:rsid w:val="00F515EA"/>
    <w:rsid w:val="00F55513"/>
    <w:rsid w:val="00F63CFF"/>
    <w:rsid w:val="00F64A9E"/>
    <w:rsid w:val="00F92791"/>
    <w:rsid w:val="00FA0D8B"/>
    <w:rsid w:val="00FB5CD1"/>
    <w:rsid w:val="00FC4F09"/>
    <w:rsid w:val="00FC7634"/>
    <w:rsid w:val="00FD67B1"/>
    <w:rsid w:val="00FD6EFD"/>
    <w:rsid w:val="00FE5FE4"/>
    <w:rsid w:val="00F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62"/>
  </w:style>
  <w:style w:type="paragraph" w:styleId="Heading1">
    <w:name w:val="heading 1"/>
    <w:basedOn w:val="Normal"/>
    <w:next w:val="Normal"/>
    <w:link w:val="Heading1Char"/>
    <w:uiPriority w:val="9"/>
    <w:qFormat/>
    <w:rsid w:val="00AA3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A32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2F41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F41FD"/>
    <w:rPr>
      <w:rFonts w:ascii="Times New Roman" w:eastAsia="Times New Roman" w:hAnsi="Times New Roman" w:cs="Times New Roman"/>
      <w:b/>
      <w:bCs/>
      <w:sz w:val="24"/>
      <w:szCs w:val="24"/>
    </w:rPr>
  </w:style>
  <w:style w:type="paragraph" w:styleId="ListParagraph">
    <w:name w:val="List Paragraph"/>
    <w:basedOn w:val="Normal"/>
    <w:uiPriority w:val="34"/>
    <w:qFormat/>
    <w:rsid w:val="002F41FD"/>
    <w:pPr>
      <w:ind w:left="720"/>
      <w:contextualSpacing/>
    </w:pPr>
    <w:rPr>
      <w:rFonts w:eastAsiaTheme="minorHAnsi"/>
    </w:rPr>
  </w:style>
  <w:style w:type="paragraph" w:styleId="Header">
    <w:name w:val="header"/>
    <w:basedOn w:val="Normal"/>
    <w:link w:val="HeaderChar"/>
    <w:uiPriority w:val="99"/>
    <w:semiHidden/>
    <w:unhideWhenUsed/>
    <w:rsid w:val="002F41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41FD"/>
  </w:style>
  <w:style w:type="paragraph" w:styleId="Footer">
    <w:name w:val="footer"/>
    <w:basedOn w:val="Normal"/>
    <w:link w:val="FooterChar"/>
    <w:uiPriority w:val="99"/>
    <w:unhideWhenUsed/>
    <w:rsid w:val="002F4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FD"/>
  </w:style>
  <w:style w:type="character" w:customStyle="1" w:styleId="Heading1Char">
    <w:name w:val="Heading 1 Char"/>
    <w:basedOn w:val="DefaultParagraphFont"/>
    <w:link w:val="Heading1"/>
    <w:uiPriority w:val="9"/>
    <w:rsid w:val="00AA32C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A32C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A32C5"/>
    <w:rPr>
      <w:color w:val="0000FF"/>
      <w:u w:val="single"/>
    </w:rPr>
  </w:style>
  <w:style w:type="character" w:customStyle="1" w:styleId="apple-converted-space">
    <w:name w:val="apple-converted-space"/>
    <w:basedOn w:val="DefaultParagraphFont"/>
    <w:rsid w:val="00AA32C5"/>
  </w:style>
  <w:style w:type="paragraph" w:styleId="z-TopofForm">
    <w:name w:val="HTML Top of Form"/>
    <w:basedOn w:val="Normal"/>
    <w:next w:val="Normal"/>
    <w:link w:val="z-TopofFormChar"/>
    <w:hidden/>
    <w:uiPriority w:val="99"/>
    <w:semiHidden/>
    <w:unhideWhenUsed/>
    <w:rsid w:val="00AA32C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32C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A32C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A32C5"/>
    <w:rPr>
      <w:rFonts w:ascii="Arial" w:eastAsia="Times New Roman" w:hAnsi="Arial" w:cs="Arial"/>
      <w:vanish/>
      <w:sz w:val="16"/>
      <w:szCs w:val="16"/>
    </w:rPr>
  </w:style>
  <w:style w:type="paragraph" w:customStyle="1" w:styleId="smalltext">
    <w:name w:val="smalltext"/>
    <w:basedOn w:val="Normal"/>
    <w:rsid w:val="00AA3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metextbold">
    <w:name w:val="hometextbold"/>
    <w:basedOn w:val="DefaultParagraphFont"/>
    <w:rsid w:val="00AA32C5"/>
  </w:style>
  <w:style w:type="paragraph" w:styleId="NormalWeb">
    <w:name w:val="Normal (Web)"/>
    <w:basedOn w:val="Normal"/>
    <w:uiPriority w:val="99"/>
    <w:unhideWhenUsed/>
    <w:rsid w:val="00AA32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2C5"/>
    <w:rPr>
      <w:b/>
      <w:bCs/>
    </w:rPr>
  </w:style>
  <w:style w:type="character" w:customStyle="1" w:styleId="smalltext1">
    <w:name w:val="smalltext1"/>
    <w:basedOn w:val="DefaultParagraphFont"/>
    <w:rsid w:val="00AA32C5"/>
  </w:style>
  <w:style w:type="paragraph" w:styleId="BalloonText">
    <w:name w:val="Balloon Text"/>
    <w:basedOn w:val="Normal"/>
    <w:link w:val="BalloonTextChar"/>
    <w:uiPriority w:val="99"/>
    <w:semiHidden/>
    <w:unhideWhenUsed/>
    <w:rsid w:val="00AA3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C5"/>
    <w:rPr>
      <w:rFonts w:ascii="Tahoma" w:hAnsi="Tahoma" w:cs="Tahoma"/>
      <w:sz w:val="16"/>
      <w:szCs w:val="16"/>
    </w:rPr>
  </w:style>
  <w:style w:type="paragraph" w:styleId="NoSpacing">
    <w:name w:val="No Spacing"/>
    <w:basedOn w:val="Normal"/>
    <w:uiPriority w:val="1"/>
    <w:qFormat/>
    <w:rsid w:val="00A17E4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3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657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75AA1"/>
    <w:rPr>
      <w:sz w:val="16"/>
      <w:szCs w:val="16"/>
    </w:rPr>
  </w:style>
  <w:style w:type="paragraph" w:styleId="CommentText">
    <w:name w:val="annotation text"/>
    <w:basedOn w:val="Normal"/>
    <w:link w:val="CommentTextChar"/>
    <w:uiPriority w:val="99"/>
    <w:semiHidden/>
    <w:unhideWhenUsed/>
    <w:rsid w:val="00175AA1"/>
    <w:pPr>
      <w:spacing w:line="240" w:lineRule="auto"/>
    </w:pPr>
    <w:rPr>
      <w:sz w:val="20"/>
      <w:szCs w:val="20"/>
    </w:rPr>
  </w:style>
  <w:style w:type="character" w:customStyle="1" w:styleId="CommentTextChar">
    <w:name w:val="Comment Text Char"/>
    <w:basedOn w:val="DefaultParagraphFont"/>
    <w:link w:val="CommentText"/>
    <w:uiPriority w:val="99"/>
    <w:semiHidden/>
    <w:rsid w:val="00175AA1"/>
    <w:rPr>
      <w:sz w:val="20"/>
      <w:szCs w:val="20"/>
    </w:rPr>
  </w:style>
  <w:style w:type="paragraph" w:styleId="CommentSubject">
    <w:name w:val="annotation subject"/>
    <w:basedOn w:val="CommentText"/>
    <w:next w:val="CommentText"/>
    <w:link w:val="CommentSubjectChar"/>
    <w:uiPriority w:val="99"/>
    <w:semiHidden/>
    <w:unhideWhenUsed/>
    <w:rsid w:val="00175AA1"/>
    <w:rPr>
      <w:b/>
      <w:bCs/>
    </w:rPr>
  </w:style>
  <w:style w:type="character" w:customStyle="1" w:styleId="CommentSubjectChar">
    <w:name w:val="Comment Subject Char"/>
    <w:basedOn w:val="CommentTextChar"/>
    <w:link w:val="CommentSubject"/>
    <w:uiPriority w:val="99"/>
    <w:semiHidden/>
    <w:rsid w:val="00175A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4168">
      <w:bodyDiv w:val="1"/>
      <w:marLeft w:val="0"/>
      <w:marRight w:val="0"/>
      <w:marTop w:val="0"/>
      <w:marBottom w:val="0"/>
      <w:divBdr>
        <w:top w:val="none" w:sz="0" w:space="0" w:color="auto"/>
        <w:left w:val="none" w:sz="0" w:space="0" w:color="auto"/>
        <w:bottom w:val="none" w:sz="0" w:space="0" w:color="auto"/>
        <w:right w:val="none" w:sz="0" w:space="0" w:color="auto"/>
      </w:divBdr>
    </w:div>
    <w:div w:id="329800310">
      <w:bodyDiv w:val="1"/>
      <w:marLeft w:val="0"/>
      <w:marRight w:val="0"/>
      <w:marTop w:val="0"/>
      <w:marBottom w:val="0"/>
      <w:divBdr>
        <w:top w:val="none" w:sz="0" w:space="0" w:color="auto"/>
        <w:left w:val="none" w:sz="0" w:space="0" w:color="auto"/>
        <w:bottom w:val="none" w:sz="0" w:space="0" w:color="auto"/>
        <w:right w:val="none" w:sz="0" w:space="0" w:color="auto"/>
      </w:divBdr>
    </w:div>
    <w:div w:id="576209064">
      <w:bodyDiv w:val="1"/>
      <w:marLeft w:val="0"/>
      <w:marRight w:val="0"/>
      <w:marTop w:val="0"/>
      <w:marBottom w:val="0"/>
      <w:divBdr>
        <w:top w:val="none" w:sz="0" w:space="0" w:color="auto"/>
        <w:left w:val="none" w:sz="0" w:space="0" w:color="auto"/>
        <w:bottom w:val="none" w:sz="0" w:space="0" w:color="auto"/>
        <w:right w:val="none" w:sz="0" w:space="0" w:color="auto"/>
      </w:divBdr>
    </w:div>
    <w:div w:id="893152840">
      <w:bodyDiv w:val="1"/>
      <w:marLeft w:val="0"/>
      <w:marRight w:val="0"/>
      <w:marTop w:val="0"/>
      <w:marBottom w:val="0"/>
      <w:divBdr>
        <w:top w:val="none" w:sz="0" w:space="0" w:color="auto"/>
        <w:left w:val="none" w:sz="0" w:space="0" w:color="auto"/>
        <w:bottom w:val="none" w:sz="0" w:space="0" w:color="auto"/>
        <w:right w:val="none" w:sz="0" w:space="0" w:color="auto"/>
      </w:divBdr>
    </w:div>
    <w:div w:id="1066418319">
      <w:bodyDiv w:val="1"/>
      <w:marLeft w:val="0"/>
      <w:marRight w:val="0"/>
      <w:marTop w:val="0"/>
      <w:marBottom w:val="0"/>
      <w:divBdr>
        <w:top w:val="none" w:sz="0" w:space="0" w:color="auto"/>
        <w:left w:val="none" w:sz="0" w:space="0" w:color="auto"/>
        <w:bottom w:val="none" w:sz="0" w:space="0" w:color="auto"/>
        <w:right w:val="none" w:sz="0" w:space="0" w:color="auto"/>
      </w:divBdr>
    </w:div>
    <w:div w:id="1109395134">
      <w:bodyDiv w:val="1"/>
      <w:marLeft w:val="0"/>
      <w:marRight w:val="0"/>
      <w:marTop w:val="0"/>
      <w:marBottom w:val="0"/>
      <w:divBdr>
        <w:top w:val="none" w:sz="0" w:space="0" w:color="auto"/>
        <w:left w:val="none" w:sz="0" w:space="0" w:color="auto"/>
        <w:bottom w:val="none" w:sz="0" w:space="0" w:color="auto"/>
        <w:right w:val="none" w:sz="0" w:space="0" w:color="auto"/>
      </w:divBdr>
    </w:div>
    <w:div w:id="1173422136">
      <w:bodyDiv w:val="1"/>
      <w:marLeft w:val="0"/>
      <w:marRight w:val="0"/>
      <w:marTop w:val="0"/>
      <w:marBottom w:val="0"/>
      <w:divBdr>
        <w:top w:val="none" w:sz="0" w:space="0" w:color="auto"/>
        <w:left w:val="none" w:sz="0" w:space="0" w:color="auto"/>
        <w:bottom w:val="none" w:sz="0" w:space="0" w:color="auto"/>
        <w:right w:val="none" w:sz="0" w:space="0" w:color="auto"/>
      </w:divBdr>
      <w:divsChild>
        <w:div w:id="2042053269">
          <w:marLeft w:val="0"/>
          <w:marRight w:val="0"/>
          <w:marTop w:val="0"/>
          <w:marBottom w:val="0"/>
          <w:divBdr>
            <w:top w:val="none" w:sz="0" w:space="0" w:color="auto"/>
            <w:left w:val="none" w:sz="0" w:space="0" w:color="auto"/>
            <w:bottom w:val="none" w:sz="0" w:space="0" w:color="auto"/>
            <w:right w:val="none" w:sz="0" w:space="0" w:color="auto"/>
          </w:divBdr>
        </w:div>
        <w:div w:id="296031348">
          <w:marLeft w:val="0"/>
          <w:marRight w:val="0"/>
          <w:marTop w:val="0"/>
          <w:marBottom w:val="0"/>
          <w:divBdr>
            <w:top w:val="none" w:sz="0" w:space="0" w:color="auto"/>
            <w:left w:val="none" w:sz="0" w:space="0" w:color="auto"/>
            <w:bottom w:val="none" w:sz="0" w:space="0" w:color="auto"/>
            <w:right w:val="none" w:sz="0" w:space="0" w:color="auto"/>
          </w:divBdr>
          <w:divsChild>
            <w:div w:id="846286504">
              <w:marLeft w:val="0"/>
              <w:marRight w:val="0"/>
              <w:marTop w:val="0"/>
              <w:marBottom w:val="0"/>
              <w:divBdr>
                <w:top w:val="none" w:sz="0" w:space="0" w:color="auto"/>
                <w:left w:val="none" w:sz="0" w:space="0" w:color="auto"/>
                <w:bottom w:val="none" w:sz="0" w:space="0" w:color="auto"/>
                <w:right w:val="none" w:sz="0" w:space="0" w:color="auto"/>
              </w:divBdr>
            </w:div>
          </w:divsChild>
        </w:div>
        <w:div w:id="1158957167">
          <w:marLeft w:val="0"/>
          <w:marRight w:val="0"/>
          <w:marTop w:val="0"/>
          <w:marBottom w:val="0"/>
          <w:divBdr>
            <w:top w:val="none" w:sz="0" w:space="0" w:color="auto"/>
            <w:left w:val="none" w:sz="0" w:space="0" w:color="auto"/>
            <w:bottom w:val="none" w:sz="0" w:space="0" w:color="auto"/>
            <w:right w:val="none" w:sz="0" w:space="0" w:color="auto"/>
          </w:divBdr>
        </w:div>
        <w:div w:id="1982269301">
          <w:marLeft w:val="0"/>
          <w:marRight w:val="0"/>
          <w:marTop w:val="0"/>
          <w:marBottom w:val="0"/>
          <w:divBdr>
            <w:top w:val="none" w:sz="0" w:space="0" w:color="auto"/>
            <w:left w:val="none" w:sz="0" w:space="0" w:color="auto"/>
            <w:bottom w:val="none" w:sz="0" w:space="0" w:color="auto"/>
            <w:right w:val="none" w:sz="0" w:space="0" w:color="auto"/>
          </w:divBdr>
        </w:div>
        <w:div w:id="765154068">
          <w:marLeft w:val="240"/>
          <w:marRight w:val="240"/>
          <w:marTop w:val="948"/>
          <w:marBottom w:val="0"/>
          <w:divBdr>
            <w:top w:val="none" w:sz="0" w:space="0" w:color="auto"/>
            <w:left w:val="none" w:sz="0" w:space="0" w:color="auto"/>
            <w:bottom w:val="none" w:sz="0" w:space="0" w:color="auto"/>
            <w:right w:val="none" w:sz="0" w:space="0" w:color="auto"/>
          </w:divBdr>
          <w:divsChild>
            <w:div w:id="31306646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354267033">
      <w:bodyDiv w:val="1"/>
      <w:marLeft w:val="0"/>
      <w:marRight w:val="0"/>
      <w:marTop w:val="0"/>
      <w:marBottom w:val="0"/>
      <w:divBdr>
        <w:top w:val="none" w:sz="0" w:space="0" w:color="auto"/>
        <w:left w:val="none" w:sz="0" w:space="0" w:color="auto"/>
        <w:bottom w:val="none" w:sz="0" w:space="0" w:color="auto"/>
        <w:right w:val="none" w:sz="0" w:space="0" w:color="auto"/>
      </w:divBdr>
    </w:div>
    <w:div w:id="1417284909">
      <w:bodyDiv w:val="1"/>
      <w:marLeft w:val="0"/>
      <w:marRight w:val="0"/>
      <w:marTop w:val="0"/>
      <w:marBottom w:val="0"/>
      <w:divBdr>
        <w:top w:val="none" w:sz="0" w:space="0" w:color="auto"/>
        <w:left w:val="none" w:sz="0" w:space="0" w:color="auto"/>
        <w:bottom w:val="none" w:sz="0" w:space="0" w:color="auto"/>
        <w:right w:val="none" w:sz="0" w:space="0" w:color="auto"/>
      </w:divBdr>
    </w:div>
    <w:div w:id="1480227290">
      <w:bodyDiv w:val="1"/>
      <w:marLeft w:val="0"/>
      <w:marRight w:val="0"/>
      <w:marTop w:val="0"/>
      <w:marBottom w:val="0"/>
      <w:divBdr>
        <w:top w:val="none" w:sz="0" w:space="0" w:color="auto"/>
        <w:left w:val="none" w:sz="0" w:space="0" w:color="auto"/>
        <w:bottom w:val="none" w:sz="0" w:space="0" w:color="auto"/>
        <w:right w:val="none" w:sz="0" w:space="0" w:color="auto"/>
      </w:divBdr>
    </w:div>
    <w:div w:id="1493445229">
      <w:bodyDiv w:val="1"/>
      <w:marLeft w:val="0"/>
      <w:marRight w:val="0"/>
      <w:marTop w:val="0"/>
      <w:marBottom w:val="0"/>
      <w:divBdr>
        <w:top w:val="none" w:sz="0" w:space="0" w:color="auto"/>
        <w:left w:val="none" w:sz="0" w:space="0" w:color="auto"/>
        <w:bottom w:val="none" w:sz="0" w:space="0" w:color="auto"/>
        <w:right w:val="none" w:sz="0" w:space="0" w:color="auto"/>
      </w:divBdr>
      <w:divsChild>
        <w:div w:id="1855265814">
          <w:marLeft w:val="0"/>
          <w:marRight w:val="0"/>
          <w:marTop w:val="0"/>
          <w:marBottom w:val="0"/>
          <w:divBdr>
            <w:top w:val="single" w:sz="4" w:space="0" w:color="FF6600"/>
            <w:left w:val="none" w:sz="0" w:space="0" w:color="auto"/>
            <w:bottom w:val="none" w:sz="0" w:space="0" w:color="auto"/>
            <w:right w:val="none" w:sz="0" w:space="0" w:color="auto"/>
          </w:divBdr>
          <w:divsChild>
            <w:div w:id="1028525143">
              <w:marLeft w:val="0"/>
              <w:marRight w:val="0"/>
              <w:marTop w:val="0"/>
              <w:marBottom w:val="0"/>
              <w:divBdr>
                <w:top w:val="none" w:sz="0" w:space="0" w:color="auto"/>
                <w:left w:val="none" w:sz="0" w:space="0" w:color="auto"/>
                <w:bottom w:val="none" w:sz="0" w:space="0" w:color="auto"/>
                <w:right w:val="none" w:sz="0" w:space="0" w:color="auto"/>
              </w:divBdr>
            </w:div>
            <w:div w:id="1819765090">
              <w:marLeft w:val="0"/>
              <w:marRight w:val="0"/>
              <w:marTop w:val="0"/>
              <w:marBottom w:val="0"/>
              <w:divBdr>
                <w:top w:val="none" w:sz="0" w:space="0" w:color="auto"/>
                <w:left w:val="none" w:sz="0" w:space="0" w:color="auto"/>
                <w:bottom w:val="none" w:sz="0" w:space="0" w:color="auto"/>
                <w:right w:val="none" w:sz="0" w:space="0" w:color="auto"/>
              </w:divBdr>
            </w:div>
            <w:div w:id="69156806">
              <w:marLeft w:val="0"/>
              <w:marRight w:val="0"/>
              <w:marTop w:val="0"/>
              <w:marBottom w:val="0"/>
              <w:divBdr>
                <w:top w:val="none" w:sz="0" w:space="0" w:color="auto"/>
                <w:left w:val="none" w:sz="0" w:space="0" w:color="auto"/>
                <w:bottom w:val="none" w:sz="0" w:space="0" w:color="auto"/>
                <w:right w:val="none" w:sz="0" w:space="0" w:color="auto"/>
              </w:divBdr>
            </w:div>
            <w:div w:id="949972355">
              <w:marLeft w:val="0"/>
              <w:marRight w:val="0"/>
              <w:marTop w:val="0"/>
              <w:marBottom w:val="0"/>
              <w:divBdr>
                <w:top w:val="none" w:sz="0" w:space="0" w:color="auto"/>
                <w:left w:val="none" w:sz="0" w:space="0" w:color="auto"/>
                <w:bottom w:val="none" w:sz="0" w:space="0" w:color="auto"/>
                <w:right w:val="none" w:sz="0" w:space="0" w:color="auto"/>
              </w:divBdr>
            </w:div>
            <w:div w:id="1495562099">
              <w:marLeft w:val="0"/>
              <w:marRight w:val="0"/>
              <w:marTop w:val="0"/>
              <w:marBottom w:val="0"/>
              <w:divBdr>
                <w:top w:val="none" w:sz="0" w:space="0" w:color="auto"/>
                <w:left w:val="none" w:sz="0" w:space="0" w:color="auto"/>
                <w:bottom w:val="none" w:sz="0" w:space="0" w:color="auto"/>
                <w:right w:val="none" w:sz="0" w:space="0" w:color="auto"/>
              </w:divBdr>
            </w:div>
            <w:div w:id="670565418">
              <w:marLeft w:val="0"/>
              <w:marRight w:val="0"/>
              <w:marTop w:val="0"/>
              <w:marBottom w:val="0"/>
              <w:divBdr>
                <w:top w:val="none" w:sz="0" w:space="0" w:color="auto"/>
                <w:left w:val="none" w:sz="0" w:space="0" w:color="auto"/>
                <w:bottom w:val="none" w:sz="0" w:space="0" w:color="auto"/>
                <w:right w:val="none" w:sz="0" w:space="0" w:color="auto"/>
              </w:divBdr>
            </w:div>
            <w:div w:id="1448351860">
              <w:marLeft w:val="0"/>
              <w:marRight w:val="0"/>
              <w:marTop w:val="0"/>
              <w:marBottom w:val="0"/>
              <w:divBdr>
                <w:top w:val="none" w:sz="0" w:space="0" w:color="auto"/>
                <w:left w:val="none" w:sz="0" w:space="0" w:color="auto"/>
                <w:bottom w:val="none" w:sz="0" w:space="0" w:color="auto"/>
                <w:right w:val="none" w:sz="0" w:space="0" w:color="auto"/>
              </w:divBdr>
            </w:div>
            <w:div w:id="1013071562">
              <w:marLeft w:val="0"/>
              <w:marRight w:val="0"/>
              <w:marTop w:val="0"/>
              <w:marBottom w:val="0"/>
              <w:divBdr>
                <w:top w:val="none" w:sz="0" w:space="0" w:color="auto"/>
                <w:left w:val="none" w:sz="0" w:space="0" w:color="auto"/>
                <w:bottom w:val="none" w:sz="0" w:space="0" w:color="auto"/>
                <w:right w:val="none" w:sz="0" w:space="0" w:color="auto"/>
              </w:divBdr>
            </w:div>
            <w:div w:id="1476991173">
              <w:marLeft w:val="0"/>
              <w:marRight w:val="0"/>
              <w:marTop w:val="0"/>
              <w:marBottom w:val="0"/>
              <w:divBdr>
                <w:top w:val="none" w:sz="0" w:space="0" w:color="auto"/>
                <w:left w:val="none" w:sz="0" w:space="0" w:color="auto"/>
                <w:bottom w:val="none" w:sz="0" w:space="0" w:color="auto"/>
                <w:right w:val="none" w:sz="0" w:space="0" w:color="auto"/>
              </w:divBdr>
            </w:div>
            <w:div w:id="1330211817">
              <w:marLeft w:val="0"/>
              <w:marRight w:val="0"/>
              <w:marTop w:val="0"/>
              <w:marBottom w:val="0"/>
              <w:divBdr>
                <w:top w:val="none" w:sz="0" w:space="0" w:color="auto"/>
                <w:left w:val="none" w:sz="0" w:space="0" w:color="auto"/>
                <w:bottom w:val="none" w:sz="0" w:space="0" w:color="auto"/>
                <w:right w:val="none" w:sz="0" w:space="0" w:color="auto"/>
              </w:divBdr>
            </w:div>
            <w:div w:id="1593318098">
              <w:marLeft w:val="0"/>
              <w:marRight w:val="0"/>
              <w:marTop w:val="0"/>
              <w:marBottom w:val="0"/>
              <w:divBdr>
                <w:top w:val="none" w:sz="0" w:space="0" w:color="auto"/>
                <w:left w:val="none" w:sz="0" w:space="0" w:color="auto"/>
                <w:bottom w:val="none" w:sz="0" w:space="0" w:color="auto"/>
                <w:right w:val="none" w:sz="0" w:space="0" w:color="auto"/>
              </w:divBdr>
            </w:div>
            <w:div w:id="1852601568">
              <w:marLeft w:val="0"/>
              <w:marRight w:val="0"/>
              <w:marTop w:val="0"/>
              <w:marBottom w:val="0"/>
              <w:divBdr>
                <w:top w:val="none" w:sz="0" w:space="0" w:color="auto"/>
                <w:left w:val="none" w:sz="0" w:space="0" w:color="auto"/>
                <w:bottom w:val="none" w:sz="0" w:space="0" w:color="auto"/>
                <w:right w:val="none" w:sz="0" w:space="0" w:color="auto"/>
              </w:divBdr>
            </w:div>
          </w:divsChild>
        </w:div>
        <w:div w:id="453987455">
          <w:marLeft w:val="0"/>
          <w:marRight w:val="0"/>
          <w:marTop w:val="0"/>
          <w:marBottom w:val="0"/>
          <w:divBdr>
            <w:top w:val="none" w:sz="0" w:space="0" w:color="auto"/>
            <w:left w:val="none" w:sz="0" w:space="0" w:color="auto"/>
            <w:bottom w:val="none" w:sz="0" w:space="0" w:color="auto"/>
            <w:right w:val="none" w:sz="0" w:space="0" w:color="auto"/>
          </w:divBdr>
        </w:div>
        <w:div w:id="1967158599">
          <w:marLeft w:val="0"/>
          <w:marRight w:val="0"/>
          <w:marTop w:val="0"/>
          <w:marBottom w:val="0"/>
          <w:divBdr>
            <w:top w:val="none" w:sz="0" w:space="0" w:color="auto"/>
            <w:left w:val="none" w:sz="0" w:space="0" w:color="auto"/>
            <w:bottom w:val="none" w:sz="0" w:space="0" w:color="auto"/>
            <w:right w:val="none" w:sz="0" w:space="0" w:color="auto"/>
          </w:divBdr>
          <w:divsChild>
            <w:div w:id="1518232109">
              <w:marLeft w:val="0"/>
              <w:marRight w:val="0"/>
              <w:marTop w:val="120"/>
              <w:marBottom w:val="0"/>
              <w:divBdr>
                <w:top w:val="none" w:sz="0" w:space="0" w:color="auto"/>
                <w:left w:val="none" w:sz="0" w:space="0" w:color="auto"/>
                <w:bottom w:val="none" w:sz="0" w:space="0" w:color="auto"/>
                <w:right w:val="none" w:sz="0" w:space="0" w:color="auto"/>
              </w:divBdr>
              <w:divsChild>
                <w:div w:id="1089691856">
                  <w:marLeft w:val="0"/>
                  <w:marRight w:val="0"/>
                  <w:marTop w:val="0"/>
                  <w:marBottom w:val="0"/>
                  <w:divBdr>
                    <w:top w:val="none" w:sz="0" w:space="0" w:color="auto"/>
                    <w:left w:val="none" w:sz="0" w:space="0" w:color="auto"/>
                    <w:bottom w:val="none" w:sz="0" w:space="0" w:color="auto"/>
                    <w:right w:val="none" w:sz="0" w:space="0" w:color="auto"/>
                  </w:divBdr>
                </w:div>
                <w:div w:id="938949260">
                  <w:marLeft w:val="0"/>
                  <w:marRight w:val="0"/>
                  <w:marTop w:val="0"/>
                  <w:marBottom w:val="0"/>
                  <w:divBdr>
                    <w:top w:val="none" w:sz="0" w:space="0" w:color="auto"/>
                    <w:left w:val="none" w:sz="0" w:space="0" w:color="auto"/>
                    <w:bottom w:val="none" w:sz="0" w:space="0" w:color="auto"/>
                    <w:right w:val="none" w:sz="0" w:space="0" w:color="auto"/>
                  </w:divBdr>
                </w:div>
                <w:div w:id="359089469">
                  <w:marLeft w:val="0"/>
                  <w:marRight w:val="0"/>
                  <w:marTop w:val="0"/>
                  <w:marBottom w:val="0"/>
                  <w:divBdr>
                    <w:top w:val="none" w:sz="0" w:space="0" w:color="auto"/>
                    <w:left w:val="none" w:sz="0" w:space="0" w:color="auto"/>
                    <w:bottom w:val="none" w:sz="0" w:space="0" w:color="auto"/>
                    <w:right w:val="none" w:sz="0" w:space="0" w:color="auto"/>
                  </w:divBdr>
                </w:div>
                <w:div w:id="1486780615">
                  <w:marLeft w:val="0"/>
                  <w:marRight w:val="0"/>
                  <w:marTop w:val="0"/>
                  <w:marBottom w:val="0"/>
                  <w:divBdr>
                    <w:top w:val="none" w:sz="0" w:space="0" w:color="auto"/>
                    <w:left w:val="none" w:sz="0" w:space="0" w:color="auto"/>
                    <w:bottom w:val="none" w:sz="0" w:space="0" w:color="auto"/>
                    <w:right w:val="none" w:sz="0" w:space="0" w:color="auto"/>
                  </w:divBdr>
                </w:div>
                <w:div w:id="402870650">
                  <w:marLeft w:val="0"/>
                  <w:marRight w:val="0"/>
                  <w:marTop w:val="0"/>
                  <w:marBottom w:val="0"/>
                  <w:divBdr>
                    <w:top w:val="none" w:sz="0" w:space="0" w:color="auto"/>
                    <w:left w:val="none" w:sz="0" w:space="0" w:color="auto"/>
                    <w:bottom w:val="none" w:sz="0" w:space="0" w:color="auto"/>
                    <w:right w:val="none" w:sz="0" w:space="0" w:color="auto"/>
                  </w:divBdr>
                </w:div>
                <w:div w:id="1394422672">
                  <w:marLeft w:val="0"/>
                  <w:marRight w:val="0"/>
                  <w:marTop w:val="0"/>
                  <w:marBottom w:val="0"/>
                  <w:divBdr>
                    <w:top w:val="none" w:sz="0" w:space="0" w:color="auto"/>
                    <w:left w:val="none" w:sz="0" w:space="0" w:color="auto"/>
                    <w:bottom w:val="none" w:sz="0" w:space="0" w:color="auto"/>
                    <w:right w:val="none" w:sz="0" w:space="0" w:color="auto"/>
                  </w:divBdr>
                </w:div>
                <w:div w:id="568072802">
                  <w:marLeft w:val="0"/>
                  <w:marRight w:val="0"/>
                  <w:marTop w:val="0"/>
                  <w:marBottom w:val="0"/>
                  <w:divBdr>
                    <w:top w:val="none" w:sz="0" w:space="0" w:color="auto"/>
                    <w:left w:val="none" w:sz="0" w:space="0" w:color="auto"/>
                    <w:bottom w:val="none" w:sz="0" w:space="0" w:color="auto"/>
                    <w:right w:val="none" w:sz="0" w:space="0" w:color="auto"/>
                  </w:divBdr>
                </w:div>
                <w:div w:id="547107488">
                  <w:marLeft w:val="0"/>
                  <w:marRight w:val="0"/>
                  <w:marTop w:val="0"/>
                  <w:marBottom w:val="0"/>
                  <w:divBdr>
                    <w:top w:val="none" w:sz="0" w:space="0" w:color="auto"/>
                    <w:left w:val="none" w:sz="0" w:space="0" w:color="auto"/>
                    <w:bottom w:val="none" w:sz="0" w:space="0" w:color="auto"/>
                    <w:right w:val="none" w:sz="0" w:space="0" w:color="auto"/>
                  </w:divBdr>
                </w:div>
                <w:div w:id="820390082">
                  <w:marLeft w:val="0"/>
                  <w:marRight w:val="0"/>
                  <w:marTop w:val="0"/>
                  <w:marBottom w:val="0"/>
                  <w:divBdr>
                    <w:top w:val="none" w:sz="0" w:space="0" w:color="auto"/>
                    <w:left w:val="none" w:sz="0" w:space="0" w:color="auto"/>
                    <w:bottom w:val="none" w:sz="0" w:space="0" w:color="auto"/>
                    <w:right w:val="none" w:sz="0" w:space="0" w:color="auto"/>
                  </w:divBdr>
                </w:div>
                <w:div w:id="1080910725">
                  <w:marLeft w:val="0"/>
                  <w:marRight w:val="0"/>
                  <w:marTop w:val="0"/>
                  <w:marBottom w:val="0"/>
                  <w:divBdr>
                    <w:top w:val="none" w:sz="0" w:space="0" w:color="auto"/>
                    <w:left w:val="none" w:sz="0" w:space="0" w:color="auto"/>
                    <w:bottom w:val="none" w:sz="0" w:space="0" w:color="auto"/>
                    <w:right w:val="none" w:sz="0" w:space="0" w:color="auto"/>
                  </w:divBdr>
                </w:div>
                <w:div w:id="277839682">
                  <w:marLeft w:val="0"/>
                  <w:marRight w:val="0"/>
                  <w:marTop w:val="0"/>
                  <w:marBottom w:val="0"/>
                  <w:divBdr>
                    <w:top w:val="none" w:sz="0" w:space="0" w:color="auto"/>
                    <w:left w:val="none" w:sz="0" w:space="0" w:color="auto"/>
                    <w:bottom w:val="none" w:sz="0" w:space="0" w:color="auto"/>
                    <w:right w:val="none" w:sz="0" w:space="0" w:color="auto"/>
                  </w:divBdr>
                </w:div>
                <w:div w:id="581182205">
                  <w:marLeft w:val="0"/>
                  <w:marRight w:val="0"/>
                  <w:marTop w:val="0"/>
                  <w:marBottom w:val="0"/>
                  <w:divBdr>
                    <w:top w:val="none" w:sz="0" w:space="0" w:color="auto"/>
                    <w:left w:val="none" w:sz="0" w:space="0" w:color="auto"/>
                    <w:bottom w:val="none" w:sz="0" w:space="0" w:color="auto"/>
                    <w:right w:val="none" w:sz="0" w:space="0" w:color="auto"/>
                  </w:divBdr>
                </w:div>
                <w:div w:id="1317225960">
                  <w:marLeft w:val="0"/>
                  <w:marRight w:val="0"/>
                  <w:marTop w:val="0"/>
                  <w:marBottom w:val="0"/>
                  <w:divBdr>
                    <w:top w:val="none" w:sz="0" w:space="0" w:color="auto"/>
                    <w:left w:val="none" w:sz="0" w:space="0" w:color="auto"/>
                    <w:bottom w:val="none" w:sz="0" w:space="0" w:color="auto"/>
                    <w:right w:val="none" w:sz="0" w:space="0" w:color="auto"/>
                  </w:divBdr>
                </w:div>
                <w:div w:id="1947420469">
                  <w:marLeft w:val="0"/>
                  <w:marRight w:val="0"/>
                  <w:marTop w:val="0"/>
                  <w:marBottom w:val="0"/>
                  <w:divBdr>
                    <w:top w:val="none" w:sz="0" w:space="0" w:color="auto"/>
                    <w:left w:val="none" w:sz="0" w:space="0" w:color="auto"/>
                    <w:bottom w:val="none" w:sz="0" w:space="0" w:color="auto"/>
                    <w:right w:val="none" w:sz="0" w:space="0" w:color="auto"/>
                  </w:divBdr>
                </w:div>
                <w:div w:id="1695302589">
                  <w:marLeft w:val="0"/>
                  <w:marRight w:val="0"/>
                  <w:marTop w:val="0"/>
                  <w:marBottom w:val="0"/>
                  <w:divBdr>
                    <w:top w:val="none" w:sz="0" w:space="0" w:color="auto"/>
                    <w:left w:val="none" w:sz="0" w:space="0" w:color="auto"/>
                    <w:bottom w:val="none" w:sz="0" w:space="0" w:color="auto"/>
                    <w:right w:val="none" w:sz="0" w:space="0" w:color="auto"/>
                  </w:divBdr>
                </w:div>
                <w:div w:id="903030653">
                  <w:marLeft w:val="0"/>
                  <w:marRight w:val="0"/>
                  <w:marTop w:val="0"/>
                  <w:marBottom w:val="0"/>
                  <w:divBdr>
                    <w:top w:val="none" w:sz="0" w:space="0" w:color="auto"/>
                    <w:left w:val="none" w:sz="0" w:space="0" w:color="auto"/>
                    <w:bottom w:val="none" w:sz="0" w:space="0" w:color="auto"/>
                    <w:right w:val="none" w:sz="0" w:space="0" w:color="auto"/>
                  </w:divBdr>
                </w:div>
                <w:div w:id="99223218">
                  <w:marLeft w:val="0"/>
                  <w:marRight w:val="0"/>
                  <w:marTop w:val="0"/>
                  <w:marBottom w:val="0"/>
                  <w:divBdr>
                    <w:top w:val="none" w:sz="0" w:space="0" w:color="auto"/>
                    <w:left w:val="none" w:sz="0" w:space="0" w:color="auto"/>
                    <w:bottom w:val="none" w:sz="0" w:space="0" w:color="auto"/>
                    <w:right w:val="none" w:sz="0" w:space="0" w:color="auto"/>
                  </w:divBdr>
                </w:div>
                <w:div w:id="2003583957">
                  <w:marLeft w:val="0"/>
                  <w:marRight w:val="0"/>
                  <w:marTop w:val="0"/>
                  <w:marBottom w:val="0"/>
                  <w:divBdr>
                    <w:top w:val="none" w:sz="0" w:space="0" w:color="auto"/>
                    <w:left w:val="none" w:sz="0" w:space="0" w:color="auto"/>
                    <w:bottom w:val="none" w:sz="0" w:space="0" w:color="auto"/>
                    <w:right w:val="none" w:sz="0" w:space="0" w:color="auto"/>
                  </w:divBdr>
                </w:div>
                <w:div w:id="1431585071">
                  <w:marLeft w:val="0"/>
                  <w:marRight w:val="0"/>
                  <w:marTop w:val="0"/>
                  <w:marBottom w:val="0"/>
                  <w:divBdr>
                    <w:top w:val="none" w:sz="0" w:space="0" w:color="auto"/>
                    <w:left w:val="none" w:sz="0" w:space="0" w:color="auto"/>
                    <w:bottom w:val="none" w:sz="0" w:space="0" w:color="auto"/>
                    <w:right w:val="none" w:sz="0" w:space="0" w:color="auto"/>
                  </w:divBdr>
                </w:div>
                <w:div w:id="1274048623">
                  <w:marLeft w:val="0"/>
                  <w:marRight w:val="0"/>
                  <w:marTop w:val="0"/>
                  <w:marBottom w:val="0"/>
                  <w:divBdr>
                    <w:top w:val="none" w:sz="0" w:space="0" w:color="auto"/>
                    <w:left w:val="none" w:sz="0" w:space="0" w:color="auto"/>
                    <w:bottom w:val="none" w:sz="0" w:space="0" w:color="auto"/>
                    <w:right w:val="none" w:sz="0" w:space="0" w:color="auto"/>
                  </w:divBdr>
                </w:div>
                <w:div w:id="19082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934">
          <w:marLeft w:val="0"/>
          <w:marRight w:val="0"/>
          <w:marTop w:val="0"/>
          <w:marBottom w:val="0"/>
          <w:divBdr>
            <w:top w:val="none" w:sz="0" w:space="0" w:color="auto"/>
            <w:left w:val="none" w:sz="0" w:space="0" w:color="auto"/>
            <w:bottom w:val="none" w:sz="0" w:space="0" w:color="auto"/>
            <w:right w:val="none" w:sz="0" w:space="0" w:color="auto"/>
          </w:divBdr>
        </w:div>
        <w:div w:id="1363245335">
          <w:marLeft w:val="0"/>
          <w:marRight w:val="0"/>
          <w:marTop w:val="0"/>
          <w:marBottom w:val="120"/>
          <w:divBdr>
            <w:top w:val="none" w:sz="0" w:space="0" w:color="auto"/>
            <w:left w:val="none" w:sz="0" w:space="0" w:color="auto"/>
            <w:bottom w:val="none" w:sz="0" w:space="0" w:color="auto"/>
            <w:right w:val="none" w:sz="0" w:space="0" w:color="auto"/>
          </w:divBdr>
        </w:div>
        <w:div w:id="179587597">
          <w:marLeft w:val="0"/>
          <w:marRight w:val="0"/>
          <w:marTop w:val="0"/>
          <w:marBottom w:val="0"/>
          <w:divBdr>
            <w:top w:val="none" w:sz="0" w:space="0" w:color="auto"/>
            <w:left w:val="none" w:sz="0" w:space="0" w:color="auto"/>
            <w:bottom w:val="none" w:sz="0" w:space="0" w:color="auto"/>
            <w:right w:val="none" w:sz="0" w:space="0" w:color="auto"/>
          </w:divBdr>
        </w:div>
        <w:div w:id="2095390618">
          <w:marLeft w:val="0"/>
          <w:marRight w:val="0"/>
          <w:marTop w:val="0"/>
          <w:marBottom w:val="60"/>
          <w:divBdr>
            <w:top w:val="none" w:sz="0" w:space="0" w:color="auto"/>
            <w:left w:val="none" w:sz="0" w:space="0" w:color="auto"/>
            <w:bottom w:val="none" w:sz="0" w:space="0" w:color="auto"/>
            <w:right w:val="none" w:sz="0" w:space="0" w:color="auto"/>
          </w:divBdr>
        </w:div>
      </w:divsChild>
    </w:div>
    <w:div w:id="1527013303">
      <w:bodyDiv w:val="1"/>
      <w:marLeft w:val="0"/>
      <w:marRight w:val="0"/>
      <w:marTop w:val="0"/>
      <w:marBottom w:val="0"/>
      <w:divBdr>
        <w:top w:val="none" w:sz="0" w:space="0" w:color="auto"/>
        <w:left w:val="none" w:sz="0" w:space="0" w:color="auto"/>
        <w:bottom w:val="none" w:sz="0" w:space="0" w:color="auto"/>
        <w:right w:val="none" w:sz="0" w:space="0" w:color="auto"/>
      </w:divBdr>
    </w:div>
    <w:div w:id="1614366433">
      <w:bodyDiv w:val="1"/>
      <w:marLeft w:val="0"/>
      <w:marRight w:val="0"/>
      <w:marTop w:val="0"/>
      <w:marBottom w:val="0"/>
      <w:divBdr>
        <w:top w:val="none" w:sz="0" w:space="0" w:color="auto"/>
        <w:left w:val="none" w:sz="0" w:space="0" w:color="auto"/>
        <w:bottom w:val="none" w:sz="0" w:space="0" w:color="auto"/>
        <w:right w:val="none" w:sz="0" w:space="0" w:color="auto"/>
      </w:divBdr>
    </w:div>
    <w:div w:id="1664695717">
      <w:bodyDiv w:val="1"/>
      <w:marLeft w:val="0"/>
      <w:marRight w:val="0"/>
      <w:marTop w:val="0"/>
      <w:marBottom w:val="0"/>
      <w:divBdr>
        <w:top w:val="none" w:sz="0" w:space="0" w:color="auto"/>
        <w:left w:val="none" w:sz="0" w:space="0" w:color="auto"/>
        <w:bottom w:val="none" w:sz="0" w:space="0" w:color="auto"/>
        <w:right w:val="none" w:sz="0" w:space="0" w:color="auto"/>
      </w:divBdr>
    </w:div>
    <w:div w:id="1745177558">
      <w:bodyDiv w:val="1"/>
      <w:marLeft w:val="0"/>
      <w:marRight w:val="0"/>
      <w:marTop w:val="0"/>
      <w:marBottom w:val="0"/>
      <w:divBdr>
        <w:top w:val="none" w:sz="0" w:space="0" w:color="auto"/>
        <w:left w:val="none" w:sz="0" w:space="0" w:color="auto"/>
        <w:bottom w:val="none" w:sz="0" w:space="0" w:color="auto"/>
        <w:right w:val="none" w:sz="0" w:space="0" w:color="auto"/>
      </w:divBdr>
      <w:divsChild>
        <w:div w:id="723599659">
          <w:marLeft w:val="0"/>
          <w:marRight w:val="0"/>
          <w:marTop w:val="0"/>
          <w:marBottom w:val="0"/>
          <w:divBdr>
            <w:top w:val="single" w:sz="4" w:space="0" w:color="FF6600"/>
            <w:left w:val="none" w:sz="0" w:space="0" w:color="auto"/>
            <w:bottom w:val="none" w:sz="0" w:space="0" w:color="auto"/>
            <w:right w:val="none" w:sz="0" w:space="0" w:color="auto"/>
          </w:divBdr>
          <w:divsChild>
            <w:div w:id="1321927629">
              <w:marLeft w:val="0"/>
              <w:marRight w:val="0"/>
              <w:marTop w:val="0"/>
              <w:marBottom w:val="0"/>
              <w:divBdr>
                <w:top w:val="none" w:sz="0" w:space="0" w:color="auto"/>
                <w:left w:val="none" w:sz="0" w:space="0" w:color="auto"/>
                <w:bottom w:val="none" w:sz="0" w:space="0" w:color="auto"/>
                <w:right w:val="none" w:sz="0" w:space="0" w:color="auto"/>
              </w:divBdr>
            </w:div>
            <w:div w:id="1800494167">
              <w:marLeft w:val="0"/>
              <w:marRight w:val="0"/>
              <w:marTop w:val="0"/>
              <w:marBottom w:val="0"/>
              <w:divBdr>
                <w:top w:val="none" w:sz="0" w:space="0" w:color="auto"/>
                <w:left w:val="none" w:sz="0" w:space="0" w:color="auto"/>
                <w:bottom w:val="none" w:sz="0" w:space="0" w:color="auto"/>
                <w:right w:val="none" w:sz="0" w:space="0" w:color="auto"/>
              </w:divBdr>
            </w:div>
            <w:div w:id="702559323">
              <w:marLeft w:val="0"/>
              <w:marRight w:val="0"/>
              <w:marTop w:val="0"/>
              <w:marBottom w:val="0"/>
              <w:divBdr>
                <w:top w:val="none" w:sz="0" w:space="0" w:color="auto"/>
                <w:left w:val="none" w:sz="0" w:space="0" w:color="auto"/>
                <w:bottom w:val="none" w:sz="0" w:space="0" w:color="auto"/>
                <w:right w:val="none" w:sz="0" w:space="0" w:color="auto"/>
              </w:divBdr>
            </w:div>
            <w:div w:id="582296230">
              <w:marLeft w:val="0"/>
              <w:marRight w:val="0"/>
              <w:marTop w:val="0"/>
              <w:marBottom w:val="0"/>
              <w:divBdr>
                <w:top w:val="none" w:sz="0" w:space="0" w:color="auto"/>
                <w:left w:val="none" w:sz="0" w:space="0" w:color="auto"/>
                <w:bottom w:val="none" w:sz="0" w:space="0" w:color="auto"/>
                <w:right w:val="none" w:sz="0" w:space="0" w:color="auto"/>
              </w:divBdr>
            </w:div>
            <w:div w:id="1214997649">
              <w:marLeft w:val="0"/>
              <w:marRight w:val="0"/>
              <w:marTop w:val="0"/>
              <w:marBottom w:val="0"/>
              <w:divBdr>
                <w:top w:val="none" w:sz="0" w:space="0" w:color="auto"/>
                <w:left w:val="none" w:sz="0" w:space="0" w:color="auto"/>
                <w:bottom w:val="none" w:sz="0" w:space="0" w:color="auto"/>
                <w:right w:val="none" w:sz="0" w:space="0" w:color="auto"/>
              </w:divBdr>
            </w:div>
            <w:div w:id="1022165248">
              <w:marLeft w:val="0"/>
              <w:marRight w:val="0"/>
              <w:marTop w:val="0"/>
              <w:marBottom w:val="0"/>
              <w:divBdr>
                <w:top w:val="none" w:sz="0" w:space="0" w:color="auto"/>
                <w:left w:val="none" w:sz="0" w:space="0" w:color="auto"/>
                <w:bottom w:val="none" w:sz="0" w:space="0" w:color="auto"/>
                <w:right w:val="none" w:sz="0" w:space="0" w:color="auto"/>
              </w:divBdr>
            </w:div>
            <w:div w:id="1764909622">
              <w:marLeft w:val="0"/>
              <w:marRight w:val="0"/>
              <w:marTop w:val="0"/>
              <w:marBottom w:val="0"/>
              <w:divBdr>
                <w:top w:val="none" w:sz="0" w:space="0" w:color="auto"/>
                <w:left w:val="none" w:sz="0" w:space="0" w:color="auto"/>
                <w:bottom w:val="none" w:sz="0" w:space="0" w:color="auto"/>
                <w:right w:val="none" w:sz="0" w:space="0" w:color="auto"/>
              </w:divBdr>
            </w:div>
            <w:div w:id="1256328611">
              <w:marLeft w:val="0"/>
              <w:marRight w:val="0"/>
              <w:marTop w:val="0"/>
              <w:marBottom w:val="0"/>
              <w:divBdr>
                <w:top w:val="none" w:sz="0" w:space="0" w:color="auto"/>
                <w:left w:val="none" w:sz="0" w:space="0" w:color="auto"/>
                <w:bottom w:val="none" w:sz="0" w:space="0" w:color="auto"/>
                <w:right w:val="none" w:sz="0" w:space="0" w:color="auto"/>
              </w:divBdr>
            </w:div>
            <w:div w:id="931743131">
              <w:marLeft w:val="0"/>
              <w:marRight w:val="0"/>
              <w:marTop w:val="0"/>
              <w:marBottom w:val="0"/>
              <w:divBdr>
                <w:top w:val="none" w:sz="0" w:space="0" w:color="auto"/>
                <w:left w:val="none" w:sz="0" w:space="0" w:color="auto"/>
                <w:bottom w:val="none" w:sz="0" w:space="0" w:color="auto"/>
                <w:right w:val="none" w:sz="0" w:space="0" w:color="auto"/>
              </w:divBdr>
            </w:div>
            <w:div w:id="1493451048">
              <w:marLeft w:val="0"/>
              <w:marRight w:val="0"/>
              <w:marTop w:val="0"/>
              <w:marBottom w:val="0"/>
              <w:divBdr>
                <w:top w:val="none" w:sz="0" w:space="0" w:color="auto"/>
                <w:left w:val="none" w:sz="0" w:space="0" w:color="auto"/>
                <w:bottom w:val="none" w:sz="0" w:space="0" w:color="auto"/>
                <w:right w:val="none" w:sz="0" w:space="0" w:color="auto"/>
              </w:divBdr>
            </w:div>
            <w:div w:id="1066300368">
              <w:marLeft w:val="0"/>
              <w:marRight w:val="0"/>
              <w:marTop w:val="0"/>
              <w:marBottom w:val="0"/>
              <w:divBdr>
                <w:top w:val="none" w:sz="0" w:space="0" w:color="auto"/>
                <w:left w:val="none" w:sz="0" w:space="0" w:color="auto"/>
                <w:bottom w:val="none" w:sz="0" w:space="0" w:color="auto"/>
                <w:right w:val="none" w:sz="0" w:space="0" w:color="auto"/>
              </w:divBdr>
            </w:div>
            <w:div w:id="742609173">
              <w:marLeft w:val="0"/>
              <w:marRight w:val="0"/>
              <w:marTop w:val="0"/>
              <w:marBottom w:val="0"/>
              <w:divBdr>
                <w:top w:val="none" w:sz="0" w:space="0" w:color="auto"/>
                <w:left w:val="none" w:sz="0" w:space="0" w:color="auto"/>
                <w:bottom w:val="none" w:sz="0" w:space="0" w:color="auto"/>
                <w:right w:val="none" w:sz="0" w:space="0" w:color="auto"/>
              </w:divBdr>
            </w:div>
          </w:divsChild>
        </w:div>
        <w:div w:id="610405474">
          <w:marLeft w:val="0"/>
          <w:marRight w:val="0"/>
          <w:marTop w:val="0"/>
          <w:marBottom w:val="0"/>
          <w:divBdr>
            <w:top w:val="none" w:sz="0" w:space="0" w:color="auto"/>
            <w:left w:val="none" w:sz="0" w:space="0" w:color="auto"/>
            <w:bottom w:val="none" w:sz="0" w:space="0" w:color="auto"/>
            <w:right w:val="none" w:sz="0" w:space="0" w:color="auto"/>
          </w:divBdr>
        </w:div>
        <w:div w:id="1367025330">
          <w:marLeft w:val="0"/>
          <w:marRight w:val="0"/>
          <w:marTop w:val="0"/>
          <w:marBottom w:val="0"/>
          <w:divBdr>
            <w:top w:val="none" w:sz="0" w:space="0" w:color="auto"/>
            <w:left w:val="none" w:sz="0" w:space="0" w:color="auto"/>
            <w:bottom w:val="none" w:sz="0" w:space="0" w:color="auto"/>
            <w:right w:val="none" w:sz="0" w:space="0" w:color="auto"/>
          </w:divBdr>
          <w:divsChild>
            <w:div w:id="1269002200">
              <w:marLeft w:val="0"/>
              <w:marRight w:val="0"/>
              <w:marTop w:val="120"/>
              <w:marBottom w:val="0"/>
              <w:divBdr>
                <w:top w:val="none" w:sz="0" w:space="0" w:color="auto"/>
                <w:left w:val="none" w:sz="0" w:space="0" w:color="auto"/>
                <w:bottom w:val="none" w:sz="0" w:space="0" w:color="auto"/>
                <w:right w:val="none" w:sz="0" w:space="0" w:color="auto"/>
              </w:divBdr>
              <w:divsChild>
                <w:div w:id="280454611">
                  <w:marLeft w:val="0"/>
                  <w:marRight w:val="0"/>
                  <w:marTop w:val="0"/>
                  <w:marBottom w:val="0"/>
                  <w:divBdr>
                    <w:top w:val="none" w:sz="0" w:space="0" w:color="auto"/>
                    <w:left w:val="none" w:sz="0" w:space="0" w:color="auto"/>
                    <w:bottom w:val="none" w:sz="0" w:space="0" w:color="auto"/>
                    <w:right w:val="none" w:sz="0" w:space="0" w:color="auto"/>
                  </w:divBdr>
                </w:div>
                <w:div w:id="147522948">
                  <w:marLeft w:val="0"/>
                  <w:marRight w:val="0"/>
                  <w:marTop w:val="0"/>
                  <w:marBottom w:val="0"/>
                  <w:divBdr>
                    <w:top w:val="none" w:sz="0" w:space="0" w:color="auto"/>
                    <w:left w:val="none" w:sz="0" w:space="0" w:color="auto"/>
                    <w:bottom w:val="none" w:sz="0" w:space="0" w:color="auto"/>
                    <w:right w:val="none" w:sz="0" w:space="0" w:color="auto"/>
                  </w:divBdr>
                </w:div>
                <w:div w:id="630399430">
                  <w:marLeft w:val="0"/>
                  <w:marRight w:val="0"/>
                  <w:marTop w:val="0"/>
                  <w:marBottom w:val="0"/>
                  <w:divBdr>
                    <w:top w:val="none" w:sz="0" w:space="0" w:color="auto"/>
                    <w:left w:val="none" w:sz="0" w:space="0" w:color="auto"/>
                    <w:bottom w:val="none" w:sz="0" w:space="0" w:color="auto"/>
                    <w:right w:val="none" w:sz="0" w:space="0" w:color="auto"/>
                  </w:divBdr>
                </w:div>
                <w:div w:id="1089162247">
                  <w:marLeft w:val="0"/>
                  <w:marRight w:val="0"/>
                  <w:marTop w:val="0"/>
                  <w:marBottom w:val="0"/>
                  <w:divBdr>
                    <w:top w:val="none" w:sz="0" w:space="0" w:color="auto"/>
                    <w:left w:val="none" w:sz="0" w:space="0" w:color="auto"/>
                    <w:bottom w:val="none" w:sz="0" w:space="0" w:color="auto"/>
                    <w:right w:val="none" w:sz="0" w:space="0" w:color="auto"/>
                  </w:divBdr>
                </w:div>
                <w:div w:id="1183206615">
                  <w:marLeft w:val="0"/>
                  <w:marRight w:val="0"/>
                  <w:marTop w:val="0"/>
                  <w:marBottom w:val="0"/>
                  <w:divBdr>
                    <w:top w:val="none" w:sz="0" w:space="0" w:color="auto"/>
                    <w:left w:val="none" w:sz="0" w:space="0" w:color="auto"/>
                    <w:bottom w:val="none" w:sz="0" w:space="0" w:color="auto"/>
                    <w:right w:val="none" w:sz="0" w:space="0" w:color="auto"/>
                  </w:divBdr>
                </w:div>
                <w:div w:id="1621497179">
                  <w:marLeft w:val="0"/>
                  <w:marRight w:val="0"/>
                  <w:marTop w:val="0"/>
                  <w:marBottom w:val="0"/>
                  <w:divBdr>
                    <w:top w:val="none" w:sz="0" w:space="0" w:color="auto"/>
                    <w:left w:val="none" w:sz="0" w:space="0" w:color="auto"/>
                    <w:bottom w:val="none" w:sz="0" w:space="0" w:color="auto"/>
                    <w:right w:val="none" w:sz="0" w:space="0" w:color="auto"/>
                  </w:divBdr>
                </w:div>
                <w:div w:id="1418671029">
                  <w:marLeft w:val="0"/>
                  <w:marRight w:val="0"/>
                  <w:marTop w:val="0"/>
                  <w:marBottom w:val="0"/>
                  <w:divBdr>
                    <w:top w:val="none" w:sz="0" w:space="0" w:color="auto"/>
                    <w:left w:val="none" w:sz="0" w:space="0" w:color="auto"/>
                    <w:bottom w:val="none" w:sz="0" w:space="0" w:color="auto"/>
                    <w:right w:val="none" w:sz="0" w:space="0" w:color="auto"/>
                  </w:divBdr>
                </w:div>
                <w:div w:id="1045911051">
                  <w:marLeft w:val="0"/>
                  <w:marRight w:val="0"/>
                  <w:marTop w:val="0"/>
                  <w:marBottom w:val="0"/>
                  <w:divBdr>
                    <w:top w:val="none" w:sz="0" w:space="0" w:color="auto"/>
                    <w:left w:val="none" w:sz="0" w:space="0" w:color="auto"/>
                    <w:bottom w:val="none" w:sz="0" w:space="0" w:color="auto"/>
                    <w:right w:val="none" w:sz="0" w:space="0" w:color="auto"/>
                  </w:divBdr>
                </w:div>
                <w:div w:id="301666463">
                  <w:marLeft w:val="0"/>
                  <w:marRight w:val="0"/>
                  <w:marTop w:val="0"/>
                  <w:marBottom w:val="0"/>
                  <w:divBdr>
                    <w:top w:val="none" w:sz="0" w:space="0" w:color="auto"/>
                    <w:left w:val="none" w:sz="0" w:space="0" w:color="auto"/>
                    <w:bottom w:val="none" w:sz="0" w:space="0" w:color="auto"/>
                    <w:right w:val="none" w:sz="0" w:space="0" w:color="auto"/>
                  </w:divBdr>
                </w:div>
                <w:div w:id="659041938">
                  <w:marLeft w:val="0"/>
                  <w:marRight w:val="0"/>
                  <w:marTop w:val="0"/>
                  <w:marBottom w:val="0"/>
                  <w:divBdr>
                    <w:top w:val="none" w:sz="0" w:space="0" w:color="auto"/>
                    <w:left w:val="none" w:sz="0" w:space="0" w:color="auto"/>
                    <w:bottom w:val="none" w:sz="0" w:space="0" w:color="auto"/>
                    <w:right w:val="none" w:sz="0" w:space="0" w:color="auto"/>
                  </w:divBdr>
                </w:div>
                <w:div w:id="851648825">
                  <w:marLeft w:val="0"/>
                  <w:marRight w:val="0"/>
                  <w:marTop w:val="0"/>
                  <w:marBottom w:val="0"/>
                  <w:divBdr>
                    <w:top w:val="none" w:sz="0" w:space="0" w:color="auto"/>
                    <w:left w:val="none" w:sz="0" w:space="0" w:color="auto"/>
                    <w:bottom w:val="none" w:sz="0" w:space="0" w:color="auto"/>
                    <w:right w:val="none" w:sz="0" w:space="0" w:color="auto"/>
                  </w:divBdr>
                </w:div>
                <w:div w:id="117916957">
                  <w:marLeft w:val="0"/>
                  <w:marRight w:val="0"/>
                  <w:marTop w:val="0"/>
                  <w:marBottom w:val="0"/>
                  <w:divBdr>
                    <w:top w:val="none" w:sz="0" w:space="0" w:color="auto"/>
                    <w:left w:val="none" w:sz="0" w:space="0" w:color="auto"/>
                    <w:bottom w:val="none" w:sz="0" w:space="0" w:color="auto"/>
                    <w:right w:val="none" w:sz="0" w:space="0" w:color="auto"/>
                  </w:divBdr>
                </w:div>
                <w:div w:id="395710407">
                  <w:marLeft w:val="0"/>
                  <w:marRight w:val="0"/>
                  <w:marTop w:val="0"/>
                  <w:marBottom w:val="0"/>
                  <w:divBdr>
                    <w:top w:val="none" w:sz="0" w:space="0" w:color="auto"/>
                    <w:left w:val="none" w:sz="0" w:space="0" w:color="auto"/>
                    <w:bottom w:val="none" w:sz="0" w:space="0" w:color="auto"/>
                    <w:right w:val="none" w:sz="0" w:space="0" w:color="auto"/>
                  </w:divBdr>
                </w:div>
                <w:div w:id="1353413093">
                  <w:marLeft w:val="0"/>
                  <w:marRight w:val="0"/>
                  <w:marTop w:val="0"/>
                  <w:marBottom w:val="0"/>
                  <w:divBdr>
                    <w:top w:val="none" w:sz="0" w:space="0" w:color="auto"/>
                    <w:left w:val="none" w:sz="0" w:space="0" w:color="auto"/>
                    <w:bottom w:val="none" w:sz="0" w:space="0" w:color="auto"/>
                    <w:right w:val="none" w:sz="0" w:space="0" w:color="auto"/>
                  </w:divBdr>
                </w:div>
                <w:div w:id="314526491">
                  <w:marLeft w:val="0"/>
                  <w:marRight w:val="0"/>
                  <w:marTop w:val="0"/>
                  <w:marBottom w:val="0"/>
                  <w:divBdr>
                    <w:top w:val="none" w:sz="0" w:space="0" w:color="auto"/>
                    <w:left w:val="none" w:sz="0" w:space="0" w:color="auto"/>
                    <w:bottom w:val="none" w:sz="0" w:space="0" w:color="auto"/>
                    <w:right w:val="none" w:sz="0" w:space="0" w:color="auto"/>
                  </w:divBdr>
                </w:div>
                <w:div w:id="1975911995">
                  <w:marLeft w:val="0"/>
                  <w:marRight w:val="0"/>
                  <w:marTop w:val="0"/>
                  <w:marBottom w:val="0"/>
                  <w:divBdr>
                    <w:top w:val="none" w:sz="0" w:space="0" w:color="auto"/>
                    <w:left w:val="none" w:sz="0" w:space="0" w:color="auto"/>
                    <w:bottom w:val="none" w:sz="0" w:space="0" w:color="auto"/>
                    <w:right w:val="none" w:sz="0" w:space="0" w:color="auto"/>
                  </w:divBdr>
                </w:div>
                <w:div w:id="372729085">
                  <w:marLeft w:val="0"/>
                  <w:marRight w:val="0"/>
                  <w:marTop w:val="0"/>
                  <w:marBottom w:val="0"/>
                  <w:divBdr>
                    <w:top w:val="none" w:sz="0" w:space="0" w:color="auto"/>
                    <w:left w:val="none" w:sz="0" w:space="0" w:color="auto"/>
                    <w:bottom w:val="none" w:sz="0" w:space="0" w:color="auto"/>
                    <w:right w:val="none" w:sz="0" w:space="0" w:color="auto"/>
                  </w:divBdr>
                </w:div>
                <w:div w:id="1413114809">
                  <w:marLeft w:val="0"/>
                  <w:marRight w:val="0"/>
                  <w:marTop w:val="0"/>
                  <w:marBottom w:val="0"/>
                  <w:divBdr>
                    <w:top w:val="none" w:sz="0" w:space="0" w:color="auto"/>
                    <w:left w:val="none" w:sz="0" w:space="0" w:color="auto"/>
                    <w:bottom w:val="none" w:sz="0" w:space="0" w:color="auto"/>
                    <w:right w:val="none" w:sz="0" w:space="0" w:color="auto"/>
                  </w:divBdr>
                </w:div>
                <w:div w:id="1038431964">
                  <w:marLeft w:val="0"/>
                  <w:marRight w:val="0"/>
                  <w:marTop w:val="0"/>
                  <w:marBottom w:val="0"/>
                  <w:divBdr>
                    <w:top w:val="none" w:sz="0" w:space="0" w:color="auto"/>
                    <w:left w:val="none" w:sz="0" w:space="0" w:color="auto"/>
                    <w:bottom w:val="none" w:sz="0" w:space="0" w:color="auto"/>
                    <w:right w:val="none" w:sz="0" w:space="0" w:color="auto"/>
                  </w:divBdr>
                </w:div>
                <w:div w:id="799346334">
                  <w:marLeft w:val="0"/>
                  <w:marRight w:val="0"/>
                  <w:marTop w:val="0"/>
                  <w:marBottom w:val="0"/>
                  <w:divBdr>
                    <w:top w:val="none" w:sz="0" w:space="0" w:color="auto"/>
                    <w:left w:val="none" w:sz="0" w:space="0" w:color="auto"/>
                    <w:bottom w:val="none" w:sz="0" w:space="0" w:color="auto"/>
                    <w:right w:val="none" w:sz="0" w:space="0" w:color="auto"/>
                  </w:divBdr>
                </w:div>
                <w:div w:id="13197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3373">
          <w:marLeft w:val="0"/>
          <w:marRight w:val="0"/>
          <w:marTop w:val="0"/>
          <w:marBottom w:val="0"/>
          <w:divBdr>
            <w:top w:val="none" w:sz="0" w:space="0" w:color="auto"/>
            <w:left w:val="none" w:sz="0" w:space="0" w:color="auto"/>
            <w:bottom w:val="none" w:sz="0" w:space="0" w:color="auto"/>
            <w:right w:val="none" w:sz="0" w:space="0" w:color="auto"/>
          </w:divBdr>
        </w:div>
        <w:div w:id="283314516">
          <w:marLeft w:val="0"/>
          <w:marRight w:val="0"/>
          <w:marTop w:val="0"/>
          <w:marBottom w:val="120"/>
          <w:divBdr>
            <w:top w:val="none" w:sz="0" w:space="0" w:color="auto"/>
            <w:left w:val="none" w:sz="0" w:space="0" w:color="auto"/>
            <w:bottom w:val="none" w:sz="0" w:space="0" w:color="auto"/>
            <w:right w:val="none" w:sz="0" w:space="0" w:color="auto"/>
          </w:divBdr>
        </w:div>
        <w:div w:id="2029719207">
          <w:marLeft w:val="0"/>
          <w:marRight w:val="0"/>
          <w:marTop w:val="0"/>
          <w:marBottom w:val="0"/>
          <w:divBdr>
            <w:top w:val="none" w:sz="0" w:space="0" w:color="auto"/>
            <w:left w:val="none" w:sz="0" w:space="0" w:color="auto"/>
            <w:bottom w:val="none" w:sz="0" w:space="0" w:color="auto"/>
            <w:right w:val="none" w:sz="0" w:space="0" w:color="auto"/>
          </w:divBdr>
        </w:div>
        <w:div w:id="461534889">
          <w:marLeft w:val="0"/>
          <w:marRight w:val="0"/>
          <w:marTop w:val="0"/>
          <w:marBottom w:val="60"/>
          <w:divBdr>
            <w:top w:val="none" w:sz="0" w:space="0" w:color="auto"/>
            <w:left w:val="none" w:sz="0" w:space="0" w:color="auto"/>
            <w:bottom w:val="none" w:sz="0" w:space="0" w:color="auto"/>
            <w:right w:val="none" w:sz="0" w:space="0" w:color="auto"/>
          </w:divBdr>
        </w:div>
      </w:divsChild>
    </w:div>
    <w:div w:id="1778677606">
      <w:bodyDiv w:val="1"/>
      <w:marLeft w:val="0"/>
      <w:marRight w:val="0"/>
      <w:marTop w:val="0"/>
      <w:marBottom w:val="0"/>
      <w:divBdr>
        <w:top w:val="none" w:sz="0" w:space="0" w:color="auto"/>
        <w:left w:val="none" w:sz="0" w:space="0" w:color="auto"/>
        <w:bottom w:val="none" w:sz="0" w:space="0" w:color="auto"/>
        <w:right w:val="none" w:sz="0" w:space="0" w:color="auto"/>
      </w:divBdr>
    </w:div>
    <w:div w:id="1939361423">
      <w:bodyDiv w:val="1"/>
      <w:marLeft w:val="0"/>
      <w:marRight w:val="0"/>
      <w:marTop w:val="0"/>
      <w:marBottom w:val="0"/>
      <w:divBdr>
        <w:top w:val="none" w:sz="0" w:space="0" w:color="auto"/>
        <w:left w:val="none" w:sz="0" w:space="0" w:color="auto"/>
        <w:bottom w:val="none" w:sz="0" w:space="0" w:color="auto"/>
        <w:right w:val="none" w:sz="0" w:space="0" w:color="auto"/>
      </w:divBdr>
      <w:divsChild>
        <w:div w:id="2033219088">
          <w:marLeft w:val="0"/>
          <w:marRight w:val="0"/>
          <w:marTop w:val="0"/>
          <w:marBottom w:val="0"/>
          <w:divBdr>
            <w:top w:val="single" w:sz="4" w:space="0" w:color="FF6600"/>
            <w:left w:val="none" w:sz="0" w:space="0" w:color="auto"/>
            <w:bottom w:val="none" w:sz="0" w:space="0" w:color="auto"/>
            <w:right w:val="none" w:sz="0" w:space="0" w:color="auto"/>
          </w:divBdr>
          <w:divsChild>
            <w:div w:id="1590233959">
              <w:marLeft w:val="0"/>
              <w:marRight w:val="0"/>
              <w:marTop w:val="0"/>
              <w:marBottom w:val="0"/>
              <w:divBdr>
                <w:top w:val="none" w:sz="0" w:space="0" w:color="auto"/>
                <w:left w:val="none" w:sz="0" w:space="0" w:color="auto"/>
                <w:bottom w:val="none" w:sz="0" w:space="0" w:color="auto"/>
                <w:right w:val="none" w:sz="0" w:space="0" w:color="auto"/>
              </w:divBdr>
            </w:div>
            <w:div w:id="2069104689">
              <w:marLeft w:val="0"/>
              <w:marRight w:val="0"/>
              <w:marTop w:val="0"/>
              <w:marBottom w:val="0"/>
              <w:divBdr>
                <w:top w:val="none" w:sz="0" w:space="0" w:color="auto"/>
                <w:left w:val="none" w:sz="0" w:space="0" w:color="auto"/>
                <w:bottom w:val="none" w:sz="0" w:space="0" w:color="auto"/>
                <w:right w:val="none" w:sz="0" w:space="0" w:color="auto"/>
              </w:divBdr>
            </w:div>
            <w:div w:id="1400714496">
              <w:marLeft w:val="0"/>
              <w:marRight w:val="0"/>
              <w:marTop w:val="0"/>
              <w:marBottom w:val="0"/>
              <w:divBdr>
                <w:top w:val="none" w:sz="0" w:space="0" w:color="auto"/>
                <w:left w:val="none" w:sz="0" w:space="0" w:color="auto"/>
                <w:bottom w:val="none" w:sz="0" w:space="0" w:color="auto"/>
                <w:right w:val="none" w:sz="0" w:space="0" w:color="auto"/>
              </w:divBdr>
            </w:div>
            <w:div w:id="1618487797">
              <w:marLeft w:val="0"/>
              <w:marRight w:val="0"/>
              <w:marTop w:val="0"/>
              <w:marBottom w:val="0"/>
              <w:divBdr>
                <w:top w:val="none" w:sz="0" w:space="0" w:color="auto"/>
                <w:left w:val="none" w:sz="0" w:space="0" w:color="auto"/>
                <w:bottom w:val="none" w:sz="0" w:space="0" w:color="auto"/>
                <w:right w:val="none" w:sz="0" w:space="0" w:color="auto"/>
              </w:divBdr>
            </w:div>
            <w:div w:id="572009161">
              <w:marLeft w:val="0"/>
              <w:marRight w:val="0"/>
              <w:marTop w:val="0"/>
              <w:marBottom w:val="0"/>
              <w:divBdr>
                <w:top w:val="none" w:sz="0" w:space="0" w:color="auto"/>
                <w:left w:val="none" w:sz="0" w:space="0" w:color="auto"/>
                <w:bottom w:val="none" w:sz="0" w:space="0" w:color="auto"/>
                <w:right w:val="none" w:sz="0" w:space="0" w:color="auto"/>
              </w:divBdr>
            </w:div>
            <w:div w:id="2080399979">
              <w:marLeft w:val="0"/>
              <w:marRight w:val="0"/>
              <w:marTop w:val="0"/>
              <w:marBottom w:val="0"/>
              <w:divBdr>
                <w:top w:val="none" w:sz="0" w:space="0" w:color="auto"/>
                <w:left w:val="none" w:sz="0" w:space="0" w:color="auto"/>
                <w:bottom w:val="none" w:sz="0" w:space="0" w:color="auto"/>
                <w:right w:val="none" w:sz="0" w:space="0" w:color="auto"/>
              </w:divBdr>
            </w:div>
            <w:div w:id="1527789113">
              <w:marLeft w:val="0"/>
              <w:marRight w:val="0"/>
              <w:marTop w:val="0"/>
              <w:marBottom w:val="0"/>
              <w:divBdr>
                <w:top w:val="none" w:sz="0" w:space="0" w:color="auto"/>
                <w:left w:val="none" w:sz="0" w:space="0" w:color="auto"/>
                <w:bottom w:val="none" w:sz="0" w:space="0" w:color="auto"/>
                <w:right w:val="none" w:sz="0" w:space="0" w:color="auto"/>
              </w:divBdr>
            </w:div>
            <w:div w:id="790585948">
              <w:marLeft w:val="0"/>
              <w:marRight w:val="0"/>
              <w:marTop w:val="0"/>
              <w:marBottom w:val="0"/>
              <w:divBdr>
                <w:top w:val="none" w:sz="0" w:space="0" w:color="auto"/>
                <w:left w:val="none" w:sz="0" w:space="0" w:color="auto"/>
                <w:bottom w:val="none" w:sz="0" w:space="0" w:color="auto"/>
                <w:right w:val="none" w:sz="0" w:space="0" w:color="auto"/>
              </w:divBdr>
            </w:div>
            <w:div w:id="372776797">
              <w:marLeft w:val="0"/>
              <w:marRight w:val="0"/>
              <w:marTop w:val="0"/>
              <w:marBottom w:val="0"/>
              <w:divBdr>
                <w:top w:val="none" w:sz="0" w:space="0" w:color="auto"/>
                <w:left w:val="none" w:sz="0" w:space="0" w:color="auto"/>
                <w:bottom w:val="none" w:sz="0" w:space="0" w:color="auto"/>
                <w:right w:val="none" w:sz="0" w:space="0" w:color="auto"/>
              </w:divBdr>
            </w:div>
            <w:div w:id="1150756238">
              <w:marLeft w:val="0"/>
              <w:marRight w:val="0"/>
              <w:marTop w:val="0"/>
              <w:marBottom w:val="0"/>
              <w:divBdr>
                <w:top w:val="none" w:sz="0" w:space="0" w:color="auto"/>
                <w:left w:val="none" w:sz="0" w:space="0" w:color="auto"/>
                <w:bottom w:val="none" w:sz="0" w:space="0" w:color="auto"/>
                <w:right w:val="none" w:sz="0" w:space="0" w:color="auto"/>
              </w:divBdr>
            </w:div>
            <w:div w:id="1004210970">
              <w:marLeft w:val="0"/>
              <w:marRight w:val="0"/>
              <w:marTop w:val="0"/>
              <w:marBottom w:val="0"/>
              <w:divBdr>
                <w:top w:val="none" w:sz="0" w:space="0" w:color="auto"/>
                <w:left w:val="none" w:sz="0" w:space="0" w:color="auto"/>
                <w:bottom w:val="none" w:sz="0" w:space="0" w:color="auto"/>
                <w:right w:val="none" w:sz="0" w:space="0" w:color="auto"/>
              </w:divBdr>
            </w:div>
          </w:divsChild>
        </w:div>
        <w:div w:id="1578592065">
          <w:marLeft w:val="0"/>
          <w:marRight w:val="0"/>
          <w:marTop w:val="0"/>
          <w:marBottom w:val="0"/>
          <w:divBdr>
            <w:top w:val="none" w:sz="0" w:space="0" w:color="auto"/>
            <w:left w:val="none" w:sz="0" w:space="0" w:color="auto"/>
            <w:bottom w:val="none" w:sz="0" w:space="0" w:color="auto"/>
            <w:right w:val="none" w:sz="0" w:space="0" w:color="auto"/>
          </w:divBdr>
        </w:div>
        <w:div w:id="1093480425">
          <w:marLeft w:val="0"/>
          <w:marRight w:val="0"/>
          <w:marTop w:val="0"/>
          <w:marBottom w:val="0"/>
          <w:divBdr>
            <w:top w:val="none" w:sz="0" w:space="0" w:color="auto"/>
            <w:left w:val="none" w:sz="0" w:space="0" w:color="auto"/>
            <w:bottom w:val="none" w:sz="0" w:space="0" w:color="auto"/>
            <w:right w:val="none" w:sz="0" w:space="0" w:color="auto"/>
          </w:divBdr>
          <w:divsChild>
            <w:div w:id="651326440">
              <w:marLeft w:val="0"/>
              <w:marRight w:val="0"/>
              <w:marTop w:val="120"/>
              <w:marBottom w:val="0"/>
              <w:divBdr>
                <w:top w:val="none" w:sz="0" w:space="0" w:color="auto"/>
                <w:left w:val="none" w:sz="0" w:space="0" w:color="auto"/>
                <w:bottom w:val="none" w:sz="0" w:space="0" w:color="auto"/>
                <w:right w:val="none" w:sz="0" w:space="0" w:color="auto"/>
              </w:divBdr>
              <w:divsChild>
                <w:div w:id="1152910734">
                  <w:marLeft w:val="0"/>
                  <w:marRight w:val="0"/>
                  <w:marTop w:val="0"/>
                  <w:marBottom w:val="0"/>
                  <w:divBdr>
                    <w:top w:val="none" w:sz="0" w:space="0" w:color="auto"/>
                    <w:left w:val="none" w:sz="0" w:space="0" w:color="auto"/>
                    <w:bottom w:val="none" w:sz="0" w:space="0" w:color="auto"/>
                    <w:right w:val="none" w:sz="0" w:space="0" w:color="auto"/>
                  </w:divBdr>
                </w:div>
                <w:div w:id="296646952">
                  <w:marLeft w:val="0"/>
                  <w:marRight w:val="0"/>
                  <w:marTop w:val="0"/>
                  <w:marBottom w:val="0"/>
                  <w:divBdr>
                    <w:top w:val="none" w:sz="0" w:space="0" w:color="auto"/>
                    <w:left w:val="none" w:sz="0" w:space="0" w:color="auto"/>
                    <w:bottom w:val="none" w:sz="0" w:space="0" w:color="auto"/>
                    <w:right w:val="none" w:sz="0" w:space="0" w:color="auto"/>
                  </w:divBdr>
                </w:div>
                <w:div w:id="386337258">
                  <w:marLeft w:val="0"/>
                  <w:marRight w:val="0"/>
                  <w:marTop w:val="0"/>
                  <w:marBottom w:val="0"/>
                  <w:divBdr>
                    <w:top w:val="none" w:sz="0" w:space="0" w:color="auto"/>
                    <w:left w:val="none" w:sz="0" w:space="0" w:color="auto"/>
                    <w:bottom w:val="none" w:sz="0" w:space="0" w:color="auto"/>
                    <w:right w:val="none" w:sz="0" w:space="0" w:color="auto"/>
                  </w:divBdr>
                </w:div>
                <w:div w:id="1450970247">
                  <w:marLeft w:val="0"/>
                  <w:marRight w:val="0"/>
                  <w:marTop w:val="0"/>
                  <w:marBottom w:val="0"/>
                  <w:divBdr>
                    <w:top w:val="none" w:sz="0" w:space="0" w:color="auto"/>
                    <w:left w:val="none" w:sz="0" w:space="0" w:color="auto"/>
                    <w:bottom w:val="none" w:sz="0" w:space="0" w:color="auto"/>
                    <w:right w:val="none" w:sz="0" w:space="0" w:color="auto"/>
                  </w:divBdr>
                </w:div>
                <w:div w:id="399596736">
                  <w:marLeft w:val="0"/>
                  <w:marRight w:val="0"/>
                  <w:marTop w:val="0"/>
                  <w:marBottom w:val="0"/>
                  <w:divBdr>
                    <w:top w:val="none" w:sz="0" w:space="0" w:color="auto"/>
                    <w:left w:val="none" w:sz="0" w:space="0" w:color="auto"/>
                    <w:bottom w:val="none" w:sz="0" w:space="0" w:color="auto"/>
                    <w:right w:val="none" w:sz="0" w:space="0" w:color="auto"/>
                  </w:divBdr>
                </w:div>
                <w:div w:id="1496800382">
                  <w:marLeft w:val="0"/>
                  <w:marRight w:val="0"/>
                  <w:marTop w:val="0"/>
                  <w:marBottom w:val="0"/>
                  <w:divBdr>
                    <w:top w:val="none" w:sz="0" w:space="0" w:color="auto"/>
                    <w:left w:val="none" w:sz="0" w:space="0" w:color="auto"/>
                    <w:bottom w:val="none" w:sz="0" w:space="0" w:color="auto"/>
                    <w:right w:val="none" w:sz="0" w:space="0" w:color="auto"/>
                  </w:divBdr>
                </w:div>
                <w:div w:id="1716392566">
                  <w:marLeft w:val="0"/>
                  <w:marRight w:val="0"/>
                  <w:marTop w:val="0"/>
                  <w:marBottom w:val="0"/>
                  <w:divBdr>
                    <w:top w:val="none" w:sz="0" w:space="0" w:color="auto"/>
                    <w:left w:val="none" w:sz="0" w:space="0" w:color="auto"/>
                    <w:bottom w:val="none" w:sz="0" w:space="0" w:color="auto"/>
                    <w:right w:val="none" w:sz="0" w:space="0" w:color="auto"/>
                  </w:divBdr>
                </w:div>
                <w:div w:id="1206484032">
                  <w:marLeft w:val="0"/>
                  <w:marRight w:val="0"/>
                  <w:marTop w:val="0"/>
                  <w:marBottom w:val="0"/>
                  <w:divBdr>
                    <w:top w:val="none" w:sz="0" w:space="0" w:color="auto"/>
                    <w:left w:val="none" w:sz="0" w:space="0" w:color="auto"/>
                    <w:bottom w:val="none" w:sz="0" w:space="0" w:color="auto"/>
                    <w:right w:val="none" w:sz="0" w:space="0" w:color="auto"/>
                  </w:divBdr>
                </w:div>
                <w:div w:id="1359161381">
                  <w:marLeft w:val="0"/>
                  <w:marRight w:val="0"/>
                  <w:marTop w:val="0"/>
                  <w:marBottom w:val="0"/>
                  <w:divBdr>
                    <w:top w:val="none" w:sz="0" w:space="0" w:color="auto"/>
                    <w:left w:val="none" w:sz="0" w:space="0" w:color="auto"/>
                    <w:bottom w:val="none" w:sz="0" w:space="0" w:color="auto"/>
                    <w:right w:val="none" w:sz="0" w:space="0" w:color="auto"/>
                  </w:divBdr>
                </w:div>
                <w:div w:id="744954424">
                  <w:marLeft w:val="0"/>
                  <w:marRight w:val="0"/>
                  <w:marTop w:val="0"/>
                  <w:marBottom w:val="0"/>
                  <w:divBdr>
                    <w:top w:val="none" w:sz="0" w:space="0" w:color="auto"/>
                    <w:left w:val="none" w:sz="0" w:space="0" w:color="auto"/>
                    <w:bottom w:val="none" w:sz="0" w:space="0" w:color="auto"/>
                    <w:right w:val="none" w:sz="0" w:space="0" w:color="auto"/>
                  </w:divBdr>
                </w:div>
                <w:div w:id="1745908989">
                  <w:marLeft w:val="0"/>
                  <w:marRight w:val="0"/>
                  <w:marTop w:val="0"/>
                  <w:marBottom w:val="0"/>
                  <w:divBdr>
                    <w:top w:val="none" w:sz="0" w:space="0" w:color="auto"/>
                    <w:left w:val="none" w:sz="0" w:space="0" w:color="auto"/>
                    <w:bottom w:val="none" w:sz="0" w:space="0" w:color="auto"/>
                    <w:right w:val="none" w:sz="0" w:space="0" w:color="auto"/>
                  </w:divBdr>
                </w:div>
                <w:div w:id="948120195">
                  <w:marLeft w:val="0"/>
                  <w:marRight w:val="0"/>
                  <w:marTop w:val="0"/>
                  <w:marBottom w:val="0"/>
                  <w:divBdr>
                    <w:top w:val="none" w:sz="0" w:space="0" w:color="auto"/>
                    <w:left w:val="none" w:sz="0" w:space="0" w:color="auto"/>
                    <w:bottom w:val="none" w:sz="0" w:space="0" w:color="auto"/>
                    <w:right w:val="none" w:sz="0" w:space="0" w:color="auto"/>
                  </w:divBdr>
                </w:div>
                <w:div w:id="1846050295">
                  <w:marLeft w:val="0"/>
                  <w:marRight w:val="0"/>
                  <w:marTop w:val="0"/>
                  <w:marBottom w:val="0"/>
                  <w:divBdr>
                    <w:top w:val="none" w:sz="0" w:space="0" w:color="auto"/>
                    <w:left w:val="none" w:sz="0" w:space="0" w:color="auto"/>
                    <w:bottom w:val="none" w:sz="0" w:space="0" w:color="auto"/>
                    <w:right w:val="none" w:sz="0" w:space="0" w:color="auto"/>
                  </w:divBdr>
                </w:div>
                <w:div w:id="491021004">
                  <w:marLeft w:val="0"/>
                  <w:marRight w:val="0"/>
                  <w:marTop w:val="0"/>
                  <w:marBottom w:val="0"/>
                  <w:divBdr>
                    <w:top w:val="none" w:sz="0" w:space="0" w:color="auto"/>
                    <w:left w:val="none" w:sz="0" w:space="0" w:color="auto"/>
                    <w:bottom w:val="none" w:sz="0" w:space="0" w:color="auto"/>
                    <w:right w:val="none" w:sz="0" w:space="0" w:color="auto"/>
                  </w:divBdr>
                </w:div>
                <w:div w:id="1359310061">
                  <w:marLeft w:val="0"/>
                  <w:marRight w:val="0"/>
                  <w:marTop w:val="0"/>
                  <w:marBottom w:val="0"/>
                  <w:divBdr>
                    <w:top w:val="none" w:sz="0" w:space="0" w:color="auto"/>
                    <w:left w:val="none" w:sz="0" w:space="0" w:color="auto"/>
                    <w:bottom w:val="none" w:sz="0" w:space="0" w:color="auto"/>
                    <w:right w:val="none" w:sz="0" w:space="0" w:color="auto"/>
                  </w:divBdr>
                </w:div>
                <w:div w:id="1470241230">
                  <w:marLeft w:val="0"/>
                  <w:marRight w:val="0"/>
                  <w:marTop w:val="0"/>
                  <w:marBottom w:val="0"/>
                  <w:divBdr>
                    <w:top w:val="none" w:sz="0" w:space="0" w:color="auto"/>
                    <w:left w:val="none" w:sz="0" w:space="0" w:color="auto"/>
                    <w:bottom w:val="none" w:sz="0" w:space="0" w:color="auto"/>
                    <w:right w:val="none" w:sz="0" w:space="0" w:color="auto"/>
                  </w:divBdr>
                </w:div>
                <w:div w:id="142890236">
                  <w:marLeft w:val="0"/>
                  <w:marRight w:val="0"/>
                  <w:marTop w:val="0"/>
                  <w:marBottom w:val="0"/>
                  <w:divBdr>
                    <w:top w:val="none" w:sz="0" w:space="0" w:color="auto"/>
                    <w:left w:val="none" w:sz="0" w:space="0" w:color="auto"/>
                    <w:bottom w:val="none" w:sz="0" w:space="0" w:color="auto"/>
                    <w:right w:val="none" w:sz="0" w:space="0" w:color="auto"/>
                  </w:divBdr>
                </w:div>
                <w:div w:id="1581527206">
                  <w:marLeft w:val="0"/>
                  <w:marRight w:val="0"/>
                  <w:marTop w:val="0"/>
                  <w:marBottom w:val="0"/>
                  <w:divBdr>
                    <w:top w:val="none" w:sz="0" w:space="0" w:color="auto"/>
                    <w:left w:val="none" w:sz="0" w:space="0" w:color="auto"/>
                    <w:bottom w:val="none" w:sz="0" w:space="0" w:color="auto"/>
                    <w:right w:val="none" w:sz="0" w:space="0" w:color="auto"/>
                  </w:divBdr>
                </w:div>
                <w:div w:id="1985771242">
                  <w:marLeft w:val="0"/>
                  <w:marRight w:val="0"/>
                  <w:marTop w:val="0"/>
                  <w:marBottom w:val="0"/>
                  <w:divBdr>
                    <w:top w:val="none" w:sz="0" w:space="0" w:color="auto"/>
                    <w:left w:val="none" w:sz="0" w:space="0" w:color="auto"/>
                    <w:bottom w:val="none" w:sz="0" w:space="0" w:color="auto"/>
                    <w:right w:val="none" w:sz="0" w:space="0" w:color="auto"/>
                  </w:divBdr>
                </w:div>
                <w:div w:id="329411881">
                  <w:marLeft w:val="0"/>
                  <w:marRight w:val="0"/>
                  <w:marTop w:val="0"/>
                  <w:marBottom w:val="0"/>
                  <w:divBdr>
                    <w:top w:val="none" w:sz="0" w:space="0" w:color="auto"/>
                    <w:left w:val="none" w:sz="0" w:space="0" w:color="auto"/>
                    <w:bottom w:val="none" w:sz="0" w:space="0" w:color="auto"/>
                    <w:right w:val="none" w:sz="0" w:space="0" w:color="auto"/>
                  </w:divBdr>
                </w:div>
                <w:div w:id="1696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1949">
          <w:marLeft w:val="0"/>
          <w:marRight w:val="0"/>
          <w:marTop w:val="0"/>
          <w:marBottom w:val="0"/>
          <w:divBdr>
            <w:top w:val="none" w:sz="0" w:space="0" w:color="auto"/>
            <w:left w:val="none" w:sz="0" w:space="0" w:color="auto"/>
            <w:bottom w:val="none" w:sz="0" w:space="0" w:color="auto"/>
            <w:right w:val="none" w:sz="0" w:space="0" w:color="auto"/>
          </w:divBdr>
        </w:div>
        <w:div w:id="1043289517">
          <w:marLeft w:val="0"/>
          <w:marRight w:val="0"/>
          <w:marTop w:val="0"/>
          <w:marBottom w:val="120"/>
          <w:divBdr>
            <w:top w:val="none" w:sz="0" w:space="0" w:color="auto"/>
            <w:left w:val="none" w:sz="0" w:space="0" w:color="auto"/>
            <w:bottom w:val="none" w:sz="0" w:space="0" w:color="auto"/>
            <w:right w:val="none" w:sz="0" w:space="0" w:color="auto"/>
          </w:divBdr>
        </w:div>
        <w:div w:id="1806697275">
          <w:marLeft w:val="0"/>
          <w:marRight w:val="0"/>
          <w:marTop w:val="0"/>
          <w:marBottom w:val="0"/>
          <w:divBdr>
            <w:top w:val="none" w:sz="0" w:space="0" w:color="auto"/>
            <w:left w:val="none" w:sz="0" w:space="0" w:color="auto"/>
            <w:bottom w:val="none" w:sz="0" w:space="0" w:color="auto"/>
            <w:right w:val="none" w:sz="0" w:space="0" w:color="auto"/>
          </w:divBdr>
        </w:div>
        <w:div w:id="173107897">
          <w:marLeft w:val="0"/>
          <w:marRight w:val="0"/>
          <w:marTop w:val="0"/>
          <w:marBottom w:val="60"/>
          <w:divBdr>
            <w:top w:val="none" w:sz="0" w:space="0" w:color="auto"/>
            <w:left w:val="none" w:sz="0" w:space="0" w:color="auto"/>
            <w:bottom w:val="none" w:sz="0" w:space="0" w:color="auto"/>
            <w:right w:val="none" w:sz="0" w:space="0" w:color="auto"/>
          </w:divBdr>
        </w:div>
      </w:divsChild>
    </w:div>
    <w:div w:id="1946158460">
      <w:bodyDiv w:val="1"/>
      <w:marLeft w:val="0"/>
      <w:marRight w:val="0"/>
      <w:marTop w:val="0"/>
      <w:marBottom w:val="0"/>
      <w:divBdr>
        <w:top w:val="none" w:sz="0" w:space="0" w:color="auto"/>
        <w:left w:val="none" w:sz="0" w:space="0" w:color="auto"/>
        <w:bottom w:val="none" w:sz="0" w:space="0" w:color="auto"/>
        <w:right w:val="none" w:sz="0" w:space="0" w:color="auto"/>
      </w:divBdr>
    </w:div>
    <w:div w:id="20480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diankanoon.org/doc/13173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diankanoon.org/doc/15337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diankanoon.org/doc/6796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ndiankanoon.org/doc/817232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diankanoon.org/doc/81723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62DC-7BB7-4DB0-9CC9-DA9C26B4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10592</Words>
  <Characters>60377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70828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Mwaungulu J</dc:creator>
  <cp:lastModifiedBy>Windows User</cp:lastModifiedBy>
  <cp:revision>2</cp:revision>
  <cp:lastPrinted>2016-01-19T16:30:00Z</cp:lastPrinted>
  <dcterms:created xsi:type="dcterms:W3CDTF">2016-02-15T08:23:00Z</dcterms:created>
  <dcterms:modified xsi:type="dcterms:W3CDTF">2016-02-15T08:23:00Z</dcterms:modified>
</cp:coreProperties>
</file>