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19" w:rsidRDefault="00E65E19" w:rsidP="00E65E19">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E65E19" w:rsidRDefault="00E65E19" w:rsidP="00E65E19">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E65E19" w:rsidRDefault="00E65E19" w:rsidP="00E65E19">
      <w:pPr>
        <w:pStyle w:val="Title"/>
        <w:spacing w:line="360" w:lineRule="auto"/>
        <w:rPr>
          <w:rFonts w:ascii="Comic Sans MS" w:hAnsi="Comic Sans MS"/>
          <w:sz w:val="22"/>
          <w:szCs w:val="22"/>
        </w:rPr>
      </w:pPr>
    </w:p>
    <w:p w:rsidR="00E65E19" w:rsidRDefault="00E65E19" w:rsidP="00E65E19">
      <w:pPr>
        <w:pStyle w:val="Title"/>
        <w:spacing w:line="360" w:lineRule="auto"/>
        <w:rPr>
          <w:rFonts w:ascii="Comic Sans MS" w:hAnsi="Comic Sans MS"/>
          <w:sz w:val="22"/>
          <w:szCs w:val="22"/>
        </w:rPr>
      </w:pPr>
    </w:p>
    <w:p w:rsidR="00E65E19" w:rsidRDefault="00E65E19" w:rsidP="00E65E19">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E65E19" w:rsidRDefault="00E65E19" w:rsidP="00E65E19">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E65E19" w:rsidRDefault="00E65E19" w:rsidP="00E65E19">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PERSONAL INJURY CAUSE NUMBER 689 OF 2012</w:t>
      </w:r>
    </w:p>
    <w:p w:rsidR="00E65E19" w:rsidRDefault="00E65E19" w:rsidP="00E65E19">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E65E19" w:rsidRDefault="00E65E19" w:rsidP="00E65E19">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CHRISTOPHER CHILAMBA                                                </w:t>
      </w:r>
      <w:r>
        <w:rPr>
          <w:rFonts w:ascii="Times New Roman" w:hAnsi="Times New Roman" w:cs="Times New Roman"/>
          <w:b/>
          <w:bCs/>
          <w:sz w:val="28"/>
          <w:szCs w:val="28"/>
        </w:rPr>
        <w:t xml:space="preserve"> </w:t>
      </w:r>
      <w:r>
        <w:rPr>
          <w:rFonts w:ascii="Times New Roman" w:hAnsi="Times New Roman" w:cs="Times New Roman"/>
          <w:b/>
          <w:sz w:val="28"/>
          <w:szCs w:val="28"/>
        </w:rPr>
        <w:t>PLAINTIFF</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AND</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SPAR CASH AND CARRY                                                      1</w:t>
      </w:r>
      <w:r w:rsidRPr="00E65E19">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CITIZEN INSURANCE COMPANY LIMITED                   2</w:t>
      </w:r>
      <w:r w:rsidRPr="00E65E19">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AND</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MERVIN CHAGUNDA                                                           1</w:t>
      </w:r>
      <w:r w:rsidRPr="00E65E19">
        <w:rPr>
          <w:rFonts w:ascii="Times New Roman" w:hAnsi="Times New Roman" w:cs="Times New Roman"/>
          <w:b/>
          <w:sz w:val="28"/>
          <w:szCs w:val="28"/>
          <w:vertAlign w:val="superscript"/>
        </w:rPr>
        <w:t>st</w:t>
      </w:r>
      <w:r>
        <w:rPr>
          <w:rFonts w:ascii="Times New Roman" w:hAnsi="Times New Roman" w:cs="Times New Roman"/>
          <w:b/>
          <w:sz w:val="28"/>
          <w:szCs w:val="28"/>
        </w:rPr>
        <w:t xml:space="preserve"> THIRD PARTY</w:t>
      </w:r>
    </w:p>
    <w:p w:rsidR="00E65E19" w:rsidRDefault="00E65E19" w:rsidP="00E65E19">
      <w:pPr>
        <w:rPr>
          <w:rFonts w:ascii="Times New Roman" w:hAnsi="Times New Roman" w:cs="Times New Roman"/>
          <w:b/>
          <w:sz w:val="28"/>
          <w:szCs w:val="28"/>
        </w:rPr>
      </w:pPr>
      <w:r>
        <w:rPr>
          <w:rFonts w:ascii="Times New Roman" w:hAnsi="Times New Roman" w:cs="Times New Roman"/>
          <w:b/>
          <w:sz w:val="28"/>
          <w:szCs w:val="28"/>
        </w:rPr>
        <w:t>DUNCAN CHAMBAMBA                                                      2</w:t>
      </w:r>
      <w:r w:rsidRPr="00E65E19">
        <w:rPr>
          <w:rFonts w:ascii="Times New Roman" w:hAnsi="Times New Roman" w:cs="Times New Roman"/>
          <w:b/>
          <w:sz w:val="28"/>
          <w:szCs w:val="28"/>
          <w:vertAlign w:val="superscript"/>
        </w:rPr>
        <w:t>nd</w:t>
      </w:r>
      <w:r>
        <w:rPr>
          <w:rFonts w:ascii="Times New Roman" w:hAnsi="Times New Roman" w:cs="Times New Roman"/>
          <w:b/>
          <w:sz w:val="28"/>
          <w:szCs w:val="28"/>
        </w:rPr>
        <w:t xml:space="preserve"> THIRD PARTY</w:t>
      </w:r>
    </w:p>
    <w:p w:rsidR="00E65E19" w:rsidRDefault="00E65E19" w:rsidP="00E65E19">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E65E19" w:rsidRDefault="00E65E19" w:rsidP="00E65E19">
      <w:pPr>
        <w:pStyle w:val="NoSpacing"/>
        <w:rPr>
          <w:rFonts w:asciiTheme="majorBidi" w:hAnsiTheme="majorBidi" w:cstheme="majorBidi"/>
          <w:sz w:val="28"/>
          <w:szCs w:val="28"/>
        </w:rPr>
      </w:pPr>
      <w:r>
        <w:t xml:space="preserve">              </w:t>
      </w:r>
      <w:r w:rsidR="00102F64">
        <w:rPr>
          <w:rFonts w:asciiTheme="majorBidi" w:hAnsiTheme="majorBidi" w:cstheme="majorBidi"/>
          <w:sz w:val="28"/>
          <w:szCs w:val="28"/>
        </w:rPr>
        <w:t>Jere, Counsel for the P</w:t>
      </w:r>
      <w:r>
        <w:rPr>
          <w:rFonts w:asciiTheme="majorBidi" w:hAnsiTheme="majorBidi" w:cstheme="majorBidi"/>
          <w:sz w:val="28"/>
          <w:szCs w:val="28"/>
        </w:rPr>
        <w:t>laintiff</w:t>
      </w:r>
    </w:p>
    <w:p w:rsidR="00E65E19" w:rsidRDefault="00E65E19" w:rsidP="00E65E19">
      <w:pPr>
        <w:pStyle w:val="NoSpacing"/>
        <w:rPr>
          <w:rFonts w:asciiTheme="majorBidi" w:hAnsiTheme="majorBidi" w:cstheme="majorBidi"/>
          <w:sz w:val="28"/>
          <w:szCs w:val="28"/>
        </w:rPr>
      </w:pPr>
      <w:r>
        <w:rPr>
          <w:rFonts w:asciiTheme="majorBidi" w:hAnsiTheme="majorBidi" w:cstheme="majorBidi"/>
          <w:sz w:val="28"/>
          <w:szCs w:val="28"/>
        </w:rPr>
        <w:t xml:space="preserve">          Dr Nkhata, Counsel for the </w:t>
      </w:r>
      <w:r w:rsidR="00102F64">
        <w:rPr>
          <w:rFonts w:asciiTheme="majorBidi" w:hAnsiTheme="majorBidi" w:cstheme="majorBidi"/>
          <w:sz w:val="28"/>
          <w:szCs w:val="28"/>
        </w:rPr>
        <w:t>1</w:t>
      </w:r>
      <w:r w:rsidR="00102F64" w:rsidRPr="00102F64">
        <w:rPr>
          <w:rFonts w:asciiTheme="majorBidi" w:hAnsiTheme="majorBidi" w:cstheme="majorBidi"/>
          <w:sz w:val="28"/>
          <w:szCs w:val="28"/>
          <w:vertAlign w:val="superscript"/>
        </w:rPr>
        <w:t>st</w:t>
      </w:r>
      <w:r w:rsidR="00102F64">
        <w:rPr>
          <w:rFonts w:asciiTheme="majorBidi" w:hAnsiTheme="majorBidi" w:cstheme="majorBidi"/>
          <w:sz w:val="28"/>
          <w:szCs w:val="28"/>
        </w:rPr>
        <w:t xml:space="preserve"> </w:t>
      </w:r>
      <w:r>
        <w:rPr>
          <w:rFonts w:asciiTheme="majorBidi" w:hAnsiTheme="majorBidi" w:cstheme="majorBidi"/>
          <w:sz w:val="28"/>
          <w:szCs w:val="28"/>
        </w:rPr>
        <w:t>Defendant</w:t>
      </w:r>
    </w:p>
    <w:p w:rsidR="00E44DD6" w:rsidRDefault="00E44DD6" w:rsidP="00E65E19">
      <w:pPr>
        <w:pStyle w:val="NoSpacing"/>
        <w:rPr>
          <w:rFonts w:asciiTheme="majorBidi" w:hAnsiTheme="majorBidi" w:cstheme="majorBidi"/>
          <w:sz w:val="28"/>
          <w:szCs w:val="28"/>
        </w:rPr>
      </w:pPr>
      <w:r>
        <w:rPr>
          <w:rFonts w:asciiTheme="majorBidi" w:hAnsiTheme="majorBidi" w:cstheme="majorBidi"/>
          <w:sz w:val="28"/>
          <w:szCs w:val="28"/>
        </w:rPr>
        <w:t xml:space="preserve">          Third parties, absent and unrepresented</w:t>
      </w:r>
    </w:p>
    <w:p w:rsidR="00E65E19" w:rsidRDefault="00E65E19" w:rsidP="00E65E19">
      <w:pPr>
        <w:pStyle w:val="NoSpacing"/>
        <w:rPr>
          <w:rFonts w:asciiTheme="majorBidi" w:hAnsiTheme="majorBidi" w:cstheme="majorBidi"/>
          <w:sz w:val="28"/>
          <w:szCs w:val="28"/>
        </w:rPr>
      </w:pPr>
      <w:r>
        <w:rPr>
          <w:rFonts w:asciiTheme="majorBidi" w:hAnsiTheme="majorBidi" w:cstheme="majorBidi"/>
          <w:sz w:val="28"/>
          <w:szCs w:val="28"/>
        </w:rPr>
        <w:t xml:space="preserve">          Kakhobwe, Official Court Interpreter</w:t>
      </w:r>
    </w:p>
    <w:p w:rsidR="00E65E19" w:rsidRDefault="00E65E19" w:rsidP="00E65E19">
      <w:pPr>
        <w:rPr>
          <w:rFonts w:ascii="Times New Roman" w:hAnsi="Times New Roman" w:cs="Times New Roman"/>
          <w:sz w:val="28"/>
          <w:szCs w:val="28"/>
        </w:rPr>
      </w:pPr>
      <w:r>
        <w:rPr>
          <w:rFonts w:ascii="Times New Roman" w:hAnsi="Times New Roman" w:cs="Times New Roman"/>
          <w:sz w:val="28"/>
          <w:szCs w:val="28"/>
        </w:rPr>
        <w:t xml:space="preserve">     </w:t>
      </w:r>
    </w:p>
    <w:p w:rsidR="00E65E19" w:rsidRDefault="00E65E19" w:rsidP="00E65E1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p>
    <w:p w:rsidR="00897CE1" w:rsidRDefault="00E65E19" w:rsidP="00776465">
      <w:pPr>
        <w:jc w:val="both"/>
        <w:rPr>
          <w:rFonts w:ascii="Times New Roman" w:hAnsi="Times New Roman" w:cs="Times New Roman"/>
          <w:sz w:val="28"/>
          <w:szCs w:val="28"/>
        </w:rPr>
      </w:pPr>
      <w:r>
        <w:rPr>
          <w:rFonts w:ascii="Times New Roman" w:hAnsi="Times New Roman" w:cs="Times New Roman"/>
          <w:sz w:val="28"/>
          <w:szCs w:val="28"/>
        </w:rPr>
        <w:t>This is this court’s judgment following a trial of this matter. The plaintiff’s claim is for damages for personal injuries that he had suffered herein when a vehicle owned by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insured by the 2</w:t>
      </w:r>
      <w:r w:rsidRPr="00E65E1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in which the plaintiff was a </w:t>
      </w:r>
      <w:r>
        <w:rPr>
          <w:rFonts w:ascii="Times New Roman" w:hAnsi="Times New Roman" w:cs="Times New Roman"/>
          <w:sz w:val="28"/>
          <w:szCs w:val="28"/>
        </w:rPr>
        <w:lastRenderedPageBreak/>
        <w:t>passenger, was n</w:t>
      </w:r>
      <w:r w:rsidR="004D7BB3">
        <w:rPr>
          <w:rFonts w:ascii="Times New Roman" w:hAnsi="Times New Roman" w:cs="Times New Roman"/>
          <w:sz w:val="28"/>
          <w:szCs w:val="28"/>
        </w:rPr>
        <w:t>egligently driven and hit an on</w:t>
      </w:r>
      <w:r>
        <w:rPr>
          <w:rFonts w:ascii="Times New Roman" w:hAnsi="Times New Roman" w:cs="Times New Roman"/>
          <w:sz w:val="28"/>
          <w:szCs w:val="28"/>
        </w:rPr>
        <w:t>coming vehicle.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denies liability and asserts that at the time of the collision it had already sold the motor vehicle herein to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who is said to have sold it further to the 2</w:t>
      </w:r>
      <w:r w:rsidRPr="00E65E19">
        <w:rPr>
          <w:rFonts w:ascii="Times New Roman" w:hAnsi="Times New Roman" w:cs="Times New Roman"/>
          <w:sz w:val="28"/>
          <w:szCs w:val="28"/>
          <w:vertAlign w:val="superscript"/>
        </w:rPr>
        <w:t>nd</w:t>
      </w:r>
      <w:r>
        <w:rPr>
          <w:rFonts w:ascii="Times New Roman" w:hAnsi="Times New Roman" w:cs="Times New Roman"/>
          <w:sz w:val="28"/>
          <w:szCs w:val="28"/>
        </w:rPr>
        <w:t xml:space="preserve"> third party but that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had not yet changed registration of ownership of the said motor vehicle then.</w:t>
      </w:r>
    </w:p>
    <w:p w:rsidR="00E65E19" w:rsidRDefault="00E65E19" w:rsidP="00776465">
      <w:pPr>
        <w:jc w:val="both"/>
        <w:rPr>
          <w:rFonts w:ascii="Times New Roman" w:hAnsi="Times New Roman" w:cs="Times New Roman"/>
          <w:sz w:val="28"/>
          <w:szCs w:val="28"/>
        </w:rPr>
      </w:pPr>
      <w:r>
        <w:rPr>
          <w:rFonts w:ascii="Times New Roman" w:hAnsi="Times New Roman" w:cs="Times New Roman"/>
          <w:sz w:val="28"/>
          <w:szCs w:val="28"/>
        </w:rPr>
        <w:t>This Court heard evidence from both the plaintiff and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They also filed written submissions. The third parties did not appear at trial and never served any papers in this matter.</w:t>
      </w:r>
    </w:p>
    <w:p w:rsidR="00E65E19" w:rsidRDefault="00E65E19" w:rsidP="00776465">
      <w:pPr>
        <w:jc w:val="both"/>
        <w:rPr>
          <w:rFonts w:ascii="Times New Roman" w:hAnsi="Times New Roman" w:cs="Times New Roman"/>
          <w:sz w:val="28"/>
          <w:szCs w:val="28"/>
        </w:rPr>
      </w:pPr>
      <w:r>
        <w:rPr>
          <w:rFonts w:ascii="Times New Roman" w:hAnsi="Times New Roman" w:cs="Times New Roman"/>
          <w:sz w:val="28"/>
          <w:szCs w:val="28"/>
        </w:rPr>
        <w:t>It is common cause that there was indeed a collision of the motor vehicles herein as claimed by the plaintiff.</w:t>
      </w:r>
      <w:r w:rsidR="0086506A">
        <w:rPr>
          <w:rFonts w:ascii="Times New Roman" w:hAnsi="Times New Roman" w:cs="Times New Roman"/>
          <w:sz w:val="28"/>
          <w:szCs w:val="28"/>
        </w:rPr>
        <w:t xml:space="preserve"> The collision </w:t>
      </w:r>
      <w:r w:rsidR="00E84EA6">
        <w:rPr>
          <w:rFonts w:ascii="Times New Roman" w:hAnsi="Times New Roman" w:cs="Times New Roman"/>
          <w:sz w:val="28"/>
          <w:szCs w:val="28"/>
        </w:rPr>
        <w:t>too</w:t>
      </w:r>
      <w:r w:rsidR="0086506A">
        <w:rPr>
          <w:rFonts w:ascii="Times New Roman" w:hAnsi="Times New Roman" w:cs="Times New Roman"/>
          <w:sz w:val="28"/>
          <w:szCs w:val="28"/>
        </w:rPr>
        <w:t>k place on 5</w:t>
      </w:r>
      <w:r w:rsidR="0086506A" w:rsidRPr="0086506A">
        <w:rPr>
          <w:rFonts w:ascii="Times New Roman" w:hAnsi="Times New Roman" w:cs="Times New Roman"/>
          <w:sz w:val="28"/>
          <w:szCs w:val="28"/>
          <w:vertAlign w:val="superscript"/>
        </w:rPr>
        <w:t>th</w:t>
      </w:r>
      <w:r w:rsidR="0086506A">
        <w:rPr>
          <w:rFonts w:ascii="Times New Roman" w:hAnsi="Times New Roman" w:cs="Times New Roman"/>
          <w:sz w:val="28"/>
          <w:szCs w:val="28"/>
        </w:rPr>
        <w:t xml:space="preserve"> May 2013 at Njuli along the Blantyre –Zomba road .</w:t>
      </w:r>
      <w:r>
        <w:rPr>
          <w:rFonts w:ascii="Times New Roman" w:hAnsi="Times New Roman" w:cs="Times New Roman"/>
          <w:sz w:val="28"/>
          <w:szCs w:val="28"/>
        </w:rPr>
        <w:t xml:space="preserve"> </w:t>
      </w:r>
      <w:r w:rsidR="00E84EA6">
        <w:rPr>
          <w:rFonts w:ascii="Times New Roman" w:hAnsi="Times New Roman" w:cs="Times New Roman"/>
          <w:sz w:val="28"/>
          <w:szCs w:val="28"/>
        </w:rPr>
        <w:t>It is also common cause that the</w:t>
      </w:r>
      <w:r>
        <w:rPr>
          <w:rFonts w:ascii="Times New Roman" w:hAnsi="Times New Roman" w:cs="Times New Roman"/>
          <w:sz w:val="28"/>
          <w:szCs w:val="28"/>
        </w:rPr>
        <w:t xml:space="preserve"> collision </w:t>
      </w:r>
      <w:r w:rsidR="00E84EA6">
        <w:rPr>
          <w:rFonts w:ascii="Times New Roman" w:hAnsi="Times New Roman" w:cs="Times New Roman"/>
          <w:sz w:val="28"/>
          <w:szCs w:val="28"/>
        </w:rPr>
        <w:t xml:space="preserve">herein </w:t>
      </w:r>
      <w:r>
        <w:rPr>
          <w:rFonts w:ascii="Times New Roman" w:hAnsi="Times New Roman" w:cs="Times New Roman"/>
          <w:sz w:val="28"/>
          <w:szCs w:val="28"/>
        </w:rPr>
        <w:t>was due to the negligence of the driver of the motor vehicle that is registered in the name of the 1</w:t>
      </w:r>
      <w:r w:rsidRPr="00E65E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motor vehicle is registered as MHG 1668. As such the plaintiff is entitled to damages for the personal injuries he suffered herein and special damages that he claimed herein. The only issue for  determination on this matter is</w:t>
      </w:r>
      <w:r w:rsidR="00E44DD6">
        <w:rPr>
          <w:rFonts w:ascii="Times New Roman" w:hAnsi="Times New Roman" w:cs="Times New Roman"/>
          <w:sz w:val="28"/>
          <w:szCs w:val="28"/>
        </w:rPr>
        <w:t>:</w:t>
      </w:r>
      <w:r w:rsidR="003A7B5B">
        <w:rPr>
          <w:rFonts w:ascii="Times New Roman" w:hAnsi="Times New Roman" w:cs="Times New Roman"/>
          <w:sz w:val="28"/>
          <w:szCs w:val="28"/>
        </w:rPr>
        <w:t xml:space="preserve"> which party is liable</w:t>
      </w:r>
      <w:r>
        <w:rPr>
          <w:rFonts w:ascii="Times New Roman" w:hAnsi="Times New Roman" w:cs="Times New Roman"/>
          <w:sz w:val="28"/>
          <w:szCs w:val="28"/>
        </w:rPr>
        <w:t xml:space="preserve"> to pay those damages between the d</w:t>
      </w:r>
      <w:r w:rsidR="00E44DD6">
        <w:rPr>
          <w:rFonts w:ascii="Times New Roman" w:hAnsi="Times New Roman" w:cs="Times New Roman"/>
          <w:sz w:val="28"/>
          <w:szCs w:val="28"/>
        </w:rPr>
        <w:t>efendants and the third parties?</w:t>
      </w:r>
    </w:p>
    <w:p w:rsidR="00E65E19" w:rsidRDefault="0086506A" w:rsidP="00776465">
      <w:pPr>
        <w:jc w:val="both"/>
        <w:rPr>
          <w:rFonts w:ascii="Times New Roman" w:hAnsi="Times New Roman" w:cs="Times New Roman"/>
          <w:sz w:val="28"/>
          <w:szCs w:val="28"/>
        </w:rPr>
      </w:pPr>
      <w:r>
        <w:rPr>
          <w:rFonts w:ascii="Times New Roman" w:hAnsi="Times New Roman" w:cs="Times New Roman"/>
          <w:sz w:val="28"/>
          <w:szCs w:val="28"/>
        </w:rPr>
        <w:t>The evidence of the plaintiff is that a search that he conducted at the Road Traffic Directorate to ascertain the ownership of the motor vehicle MHG 1668 showed that this motor vehicle was registered in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 at the date of the collision herein. </w:t>
      </w:r>
    </w:p>
    <w:p w:rsidR="0086506A" w:rsidRDefault="0086506A" w:rsidP="00776465">
      <w:pPr>
        <w:jc w:val="both"/>
        <w:rPr>
          <w:rFonts w:ascii="Times New Roman" w:hAnsi="Times New Roman" w:cs="Times New Roman"/>
          <w:sz w:val="28"/>
          <w:szCs w:val="28"/>
        </w:rPr>
      </w:pPr>
      <w:r>
        <w:rPr>
          <w:rFonts w:ascii="Times New Roman" w:hAnsi="Times New Roman" w:cs="Times New Roman"/>
          <w:sz w:val="28"/>
          <w:szCs w:val="28"/>
        </w:rPr>
        <w:t>On its part,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disputed ownership of the motor vehicle herein.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witness was its manager Mr George Nkhata. He testified that he had worked for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since 1999. Further, that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used to own the motor vehicle herein MHG 1668 but that the same was sold to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in December 2010. </w:t>
      </w:r>
      <w:r w:rsidR="001B7D6D">
        <w:rPr>
          <w:rFonts w:ascii="Times New Roman" w:hAnsi="Times New Roman" w:cs="Times New Roman"/>
          <w:sz w:val="28"/>
          <w:szCs w:val="28"/>
        </w:rPr>
        <w:t>Mr Nkhata tendered in evidence a document signed by a partner in the 1</w:t>
      </w:r>
      <w:r w:rsidR="001B7D6D" w:rsidRPr="001B7D6D">
        <w:rPr>
          <w:rFonts w:ascii="Times New Roman" w:hAnsi="Times New Roman" w:cs="Times New Roman"/>
          <w:sz w:val="28"/>
          <w:szCs w:val="28"/>
          <w:vertAlign w:val="superscript"/>
        </w:rPr>
        <w:t>st</w:t>
      </w:r>
      <w:r w:rsidR="001B7D6D">
        <w:rPr>
          <w:rFonts w:ascii="Times New Roman" w:hAnsi="Times New Roman" w:cs="Times New Roman"/>
          <w:sz w:val="28"/>
          <w:szCs w:val="28"/>
        </w:rPr>
        <w:t xml:space="preserve"> defendant on the one hand and by the 1</w:t>
      </w:r>
      <w:r w:rsidR="001B7D6D" w:rsidRPr="001B7D6D">
        <w:rPr>
          <w:rFonts w:ascii="Times New Roman" w:hAnsi="Times New Roman" w:cs="Times New Roman"/>
          <w:sz w:val="28"/>
          <w:szCs w:val="28"/>
          <w:vertAlign w:val="superscript"/>
        </w:rPr>
        <w:t>st</w:t>
      </w:r>
      <w:r w:rsidR="001B7D6D">
        <w:rPr>
          <w:rFonts w:ascii="Times New Roman" w:hAnsi="Times New Roman" w:cs="Times New Roman"/>
          <w:sz w:val="28"/>
          <w:szCs w:val="28"/>
        </w:rPr>
        <w:t xml:space="preserve"> third party on the other hand signifying approval for the motor vehicle herein to be transferred from the former to the latter.  Mr Nkhata then </w:t>
      </w:r>
      <w:r>
        <w:rPr>
          <w:rFonts w:ascii="Times New Roman" w:hAnsi="Times New Roman" w:cs="Times New Roman"/>
          <w:sz w:val="28"/>
          <w:szCs w:val="28"/>
        </w:rPr>
        <w:t>further</w:t>
      </w:r>
      <w:r w:rsidR="001B7D6D">
        <w:rPr>
          <w:rFonts w:ascii="Times New Roman" w:hAnsi="Times New Roman" w:cs="Times New Roman"/>
          <w:sz w:val="28"/>
          <w:szCs w:val="28"/>
        </w:rPr>
        <w:t xml:space="preserve"> testified</w:t>
      </w:r>
      <w:r>
        <w:rPr>
          <w:rFonts w:ascii="Times New Roman" w:hAnsi="Times New Roman" w:cs="Times New Roman"/>
          <w:sz w:val="28"/>
          <w:szCs w:val="28"/>
        </w:rPr>
        <w:t xml:space="preserve"> that he was subsequently informed that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had also sold the motor vehicle herein to the 2</w:t>
      </w:r>
      <w:r w:rsidRPr="0086506A">
        <w:rPr>
          <w:rFonts w:ascii="Times New Roman" w:hAnsi="Times New Roman" w:cs="Times New Roman"/>
          <w:sz w:val="28"/>
          <w:szCs w:val="28"/>
          <w:vertAlign w:val="superscript"/>
        </w:rPr>
        <w:t>nd</w:t>
      </w:r>
      <w:r>
        <w:rPr>
          <w:rFonts w:ascii="Times New Roman" w:hAnsi="Times New Roman" w:cs="Times New Roman"/>
          <w:sz w:val="28"/>
          <w:szCs w:val="28"/>
        </w:rPr>
        <w:t xml:space="preserve"> third party herein. Mr Nkhata’s testimony was to the effect that at the time of the collision herein the motor vehicle MHG 1668 was not being operated by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Pr>
          <w:rFonts w:ascii="Times New Roman" w:hAnsi="Times New Roman" w:cs="Times New Roman"/>
          <w:sz w:val="28"/>
          <w:szCs w:val="28"/>
        </w:rPr>
        <w:lastRenderedPageBreak/>
        <w:t>defendant or its agents. He also testified that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never effected change of ownership of the motor vehicle MHG 1668 after the said motor vehicle was sold to the 1</w:t>
      </w:r>
      <w:r w:rsidRPr="0086506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w:t>
      </w:r>
    </w:p>
    <w:p w:rsidR="00880927" w:rsidRDefault="00880927" w:rsidP="00776465">
      <w:pPr>
        <w:jc w:val="both"/>
        <w:rPr>
          <w:rFonts w:ascii="Times New Roman" w:hAnsi="Times New Roman" w:cs="Times New Roman"/>
          <w:sz w:val="28"/>
          <w:szCs w:val="28"/>
        </w:rPr>
      </w:pPr>
      <w:r>
        <w:rPr>
          <w:rFonts w:ascii="Times New Roman" w:hAnsi="Times New Roman" w:cs="Times New Roman"/>
          <w:sz w:val="28"/>
          <w:szCs w:val="28"/>
        </w:rPr>
        <w:t>With regard to the applicable law the plaintiff rightly submitted that in civil matters such as the instant one the burden of proof is on the party who asserts the affirmative and that the standard of proof is on a balance of probabilities.</w:t>
      </w:r>
    </w:p>
    <w:p w:rsidR="00880927" w:rsidRDefault="00880927" w:rsidP="00776465">
      <w:pPr>
        <w:jc w:val="both"/>
        <w:rPr>
          <w:rFonts w:ascii="Times New Roman" w:hAnsi="Times New Roman" w:cs="Times New Roman"/>
          <w:sz w:val="28"/>
          <w:szCs w:val="28"/>
        </w:rPr>
      </w:pPr>
      <w:r>
        <w:rPr>
          <w:rFonts w:ascii="Times New Roman" w:hAnsi="Times New Roman" w:cs="Times New Roman"/>
          <w:sz w:val="28"/>
          <w:szCs w:val="28"/>
        </w:rPr>
        <w:t>The plaintiff then referred to parts of section 2 of the Road Traffic Act which provide that</w:t>
      </w:r>
    </w:p>
    <w:p w:rsidR="00480FFF" w:rsidRPr="00480FFF" w:rsidRDefault="00480FFF" w:rsidP="00776465">
      <w:pPr>
        <w:ind w:left="720"/>
        <w:jc w:val="both"/>
        <w:rPr>
          <w:rFonts w:ascii="Times New Roman" w:hAnsi="Times New Roman" w:cs="Times New Roman"/>
          <w:sz w:val="24"/>
          <w:szCs w:val="24"/>
        </w:rPr>
      </w:pPr>
      <w:r w:rsidRPr="00480FFF">
        <w:rPr>
          <w:rFonts w:ascii="Times New Roman" w:hAnsi="Times New Roman" w:cs="Times New Roman"/>
          <w:sz w:val="24"/>
          <w:szCs w:val="24"/>
        </w:rPr>
        <w:t>“owner” in relation to a vehicle, means—</w:t>
      </w:r>
    </w:p>
    <w:p w:rsidR="00480FFF" w:rsidRPr="00480FFF" w:rsidRDefault="00480FFF" w:rsidP="00776465">
      <w:pPr>
        <w:ind w:left="720"/>
        <w:jc w:val="both"/>
        <w:rPr>
          <w:rFonts w:ascii="Times New Roman" w:hAnsi="Times New Roman" w:cs="Times New Roman"/>
          <w:sz w:val="24"/>
          <w:szCs w:val="24"/>
        </w:rPr>
      </w:pPr>
      <w:r w:rsidRPr="00480FFF">
        <w:rPr>
          <w:rFonts w:ascii="Times New Roman" w:hAnsi="Times New Roman" w:cs="Times New Roman"/>
          <w:sz w:val="24"/>
          <w:szCs w:val="24"/>
        </w:rPr>
        <w:tab/>
      </w:r>
      <w:r w:rsidR="00FD5D58">
        <w:rPr>
          <w:rFonts w:ascii="Times New Roman" w:hAnsi="Times New Roman" w:cs="Times New Roman"/>
          <w:sz w:val="24"/>
          <w:szCs w:val="24"/>
        </w:rPr>
        <w:t>(</w:t>
      </w:r>
      <w:r w:rsidRPr="00480FFF">
        <w:rPr>
          <w:rFonts w:ascii="Times New Roman" w:hAnsi="Times New Roman" w:cs="Times New Roman"/>
          <w:sz w:val="24"/>
          <w:szCs w:val="24"/>
        </w:rPr>
        <w:t>c)</w:t>
      </w:r>
      <w:r w:rsidRPr="00480FFF">
        <w:rPr>
          <w:rFonts w:ascii="Times New Roman" w:hAnsi="Times New Roman" w:cs="Times New Roman"/>
          <w:sz w:val="24"/>
          <w:szCs w:val="24"/>
        </w:rPr>
        <w:tab/>
        <w:t xml:space="preserve">the person who is a title holder and has the use </w:t>
      </w:r>
      <w:r w:rsidR="00306B19">
        <w:rPr>
          <w:rFonts w:ascii="Times New Roman" w:hAnsi="Times New Roman" w:cs="Times New Roman"/>
          <w:sz w:val="24"/>
          <w:szCs w:val="24"/>
        </w:rPr>
        <w:t xml:space="preserve">and enjoyment of the vehicle. </w:t>
      </w:r>
    </w:p>
    <w:p w:rsidR="00880927" w:rsidRDefault="00FD5D58" w:rsidP="00306B19">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80927">
        <w:rPr>
          <w:rFonts w:ascii="Times New Roman" w:hAnsi="Times New Roman" w:cs="Times New Roman"/>
          <w:sz w:val="24"/>
          <w:szCs w:val="24"/>
        </w:rPr>
        <w:t>Title holder in relation to a vehicle, means-</w:t>
      </w:r>
    </w:p>
    <w:p w:rsidR="00880927" w:rsidRPr="00880927" w:rsidRDefault="00880927" w:rsidP="0077646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The person who has to give permission for the alienation of that vehicle in terms of a contractual agreement with the owner of such vehicle</w:t>
      </w:r>
      <w:r w:rsidR="00480FFF">
        <w:rPr>
          <w:rFonts w:ascii="Times New Roman" w:hAnsi="Times New Roman" w:cs="Times New Roman"/>
          <w:sz w:val="24"/>
          <w:szCs w:val="24"/>
        </w:rPr>
        <w:t>,</w:t>
      </w:r>
      <w:r>
        <w:rPr>
          <w:rFonts w:ascii="Times New Roman" w:hAnsi="Times New Roman" w:cs="Times New Roman"/>
          <w:sz w:val="24"/>
          <w:szCs w:val="24"/>
        </w:rPr>
        <w:t xml:space="preserve"> or</w:t>
      </w:r>
    </w:p>
    <w:p w:rsidR="00480FFF" w:rsidRPr="00480FFF" w:rsidRDefault="00537384" w:rsidP="0077646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4"/>
          <w:szCs w:val="24"/>
        </w:rPr>
        <w:t xml:space="preserve"> </w:t>
      </w:r>
      <w:r w:rsidR="00880927">
        <w:rPr>
          <w:rFonts w:ascii="Times New Roman" w:hAnsi="Times New Roman" w:cs="Times New Roman"/>
          <w:sz w:val="24"/>
          <w:szCs w:val="24"/>
        </w:rPr>
        <w:t>The person who has</w:t>
      </w:r>
      <w:r>
        <w:rPr>
          <w:rFonts w:ascii="Times New Roman" w:hAnsi="Times New Roman" w:cs="Times New Roman"/>
          <w:sz w:val="24"/>
          <w:szCs w:val="24"/>
        </w:rPr>
        <w:t xml:space="preserve"> the right to alienate that vehicle</w:t>
      </w:r>
      <w:r w:rsidR="00480FFF">
        <w:rPr>
          <w:rFonts w:ascii="Times New Roman" w:hAnsi="Times New Roman" w:cs="Times New Roman"/>
          <w:sz w:val="24"/>
          <w:szCs w:val="24"/>
        </w:rPr>
        <w:t>,</w:t>
      </w:r>
    </w:p>
    <w:p w:rsidR="00537384" w:rsidRPr="00537384" w:rsidRDefault="00537384" w:rsidP="00776465">
      <w:pPr>
        <w:pStyle w:val="ListParagraph"/>
        <w:ind w:left="1080"/>
        <w:jc w:val="both"/>
        <w:rPr>
          <w:rFonts w:ascii="Times New Roman" w:hAnsi="Times New Roman" w:cs="Times New Roman"/>
          <w:sz w:val="28"/>
          <w:szCs w:val="28"/>
        </w:rPr>
      </w:pPr>
      <w:r>
        <w:rPr>
          <w:rFonts w:ascii="Times New Roman" w:hAnsi="Times New Roman" w:cs="Times New Roman"/>
          <w:sz w:val="24"/>
          <w:szCs w:val="24"/>
        </w:rPr>
        <w:t xml:space="preserve"> and who is registered as such under section 11 of the Act.</w:t>
      </w:r>
    </w:p>
    <w:p w:rsidR="00537384" w:rsidRDefault="00537384" w:rsidP="00776465">
      <w:pPr>
        <w:jc w:val="both"/>
        <w:rPr>
          <w:rFonts w:ascii="Times New Roman" w:hAnsi="Times New Roman" w:cs="Times New Roman"/>
          <w:sz w:val="28"/>
          <w:szCs w:val="28"/>
        </w:rPr>
      </w:pPr>
      <w:r>
        <w:rPr>
          <w:rFonts w:ascii="Times New Roman" w:hAnsi="Times New Roman" w:cs="Times New Roman"/>
          <w:sz w:val="28"/>
          <w:szCs w:val="28"/>
        </w:rPr>
        <w:t xml:space="preserve">The plaintiff further referred to section 139 (1) of the Road Traffic Act which provides that </w:t>
      </w:r>
    </w:p>
    <w:p w:rsidR="0086506A" w:rsidRPr="00537384" w:rsidRDefault="000B18C4" w:rsidP="00776465">
      <w:pPr>
        <w:ind w:left="720"/>
        <w:jc w:val="both"/>
        <w:rPr>
          <w:rFonts w:ascii="Times New Roman" w:hAnsi="Times New Roman" w:cs="Times New Roman"/>
          <w:sz w:val="28"/>
          <w:szCs w:val="28"/>
        </w:rPr>
      </w:pPr>
      <w:r w:rsidRPr="000B18C4">
        <w:rPr>
          <w:rFonts w:ascii="Times New Roman" w:hAnsi="Times New Roman" w:cs="Times New Roman"/>
          <w:sz w:val="24"/>
          <w:szCs w:val="24"/>
        </w:rPr>
        <w:t>A document purporting to be an extract from or copy of any register or record kept in terms of this Act and purporting to be certified as such shall in any court and upon all occasions whatsoever be admissible as evidence and shall be prima facie evidence of the truth of the matters stated in such document without the production of the original register or record or any certificate, licence, other document, microfiche, microfilm or computerized record from or of which such extract or copy was made.</w:t>
      </w:r>
      <w:r w:rsidR="00537384" w:rsidRPr="00537384">
        <w:rPr>
          <w:rFonts w:ascii="Times New Roman" w:hAnsi="Times New Roman" w:cs="Times New Roman"/>
          <w:sz w:val="24"/>
          <w:szCs w:val="24"/>
        </w:rPr>
        <w:t xml:space="preserve"> </w:t>
      </w:r>
      <w:r w:rsidR="00880927" w:rsidRPr="00537384">
        <w:rPr>
          <w:rFonts w:ascii="Times New Roman" w:hAnsi="Times New Roman" w:cs="Times New Roman"/>
          <w:sz w:val="24"/>
          <w:szCs w:val="24"/>
        </w:rPr>
        <w:t xml:space="preserve"> </w:t>
      </w:r>
      <w:r w:rsidR="00880927" w:rsidRPr="00537384">
        <w:rPr>
          <w:rFonts w:ascii="Times New Roman" w:hAnsi="Times New Roman" w:cs="Times New Roman"/>
          <w:sz w:val="28"/>
          <w:szCs w:val="28"/>
        </w:rPr>
        <w:t xml:space="preserve">   </w:t>
      </w:r>
      <w:r w:rsidR="0086506A" w:rsidRPr="00537384">
        <w:rPr>
          <w:rFonts w:ascii="Times New Roman" w:hAnsi="Times New Roman" w:cs="Times New Roman"/>
          <w:sz w:val="28"/>
          <w:szCs w:val="28"/>
        </w:rPr>
        <w:t xml:space="preserve">  </w:t>
      </w:r>
    </w:p>
    <w:p w:rsidR="0086506A" w:rsidRDefault="000B18C4" w:rsidP="00776465">
      <w:pPr>
        <w:jc w:val="both"/>
        <w:rPr>
          <w:rFonts w:ascii="Times New Roman" w:hAnsi="Times New Roman" w:cs="Times New Roman"/>
          <w:sz w:val="28"/>
          <w:szCs w:val="28"/>
        </w:rPr>
      </w:pPr>
      <w:r>
        <w:rPr>
          <w:rFonts w:ascii="Times New Roman" w:hAnsi="Times New Roman" w:cs="Times New Roman"/>
          <w:sz w:val="28"/>
          <w:szCs w:val="28"/>
        </w:rPr>
        <w:t xml:space="preserve">He made further reference to section 136 (1) of the Road Traffic Act which provides that </w:t>
      </w:r>
    </w:p>
    <w:p w:rsidR="000B18C4" w:rsidRDefault="000B18C4" w:rsidP="00776465">
      <w:pPr>
        <w:ind w:left="720"/>
        <w:jc w:val="both"/>
        <w:rPr>
          <w:rFonts w:ascii="Times New Roman" w:hAnsi="Times New Roman" w:cs="Times New Roman"/>
          <w:sz w:val="24"/>
          <w:szCs w:val="24"/>
        </w:rPr>
      </w:pPr>
      <w:r w:rsidRPr="000B18C4">
        <w:rPr>
          <w:rFonts w:ascii="Times New Roman" w:hAnsi="Times New Roman" w:cs="Times New Roman"/>
          <w:sz w:val="24"/>
          <w:szCs w:val="24"/>
        </w:rPr>
        <w:t>Where in any prosecution relating to the driving of a vehicle on a public road, it is immaterial to prove who was the driver of a vehicle, it shall be presumed, until the contrary is proved, that such vehicle was driven by the owner thereof.</w:t>
      </w:r>
    </w:p>
    <w:p w:rsidR="00B70ABF" w:rsidRPr="00B70ABF" w:rsidRDefault="000B18C4" w:rsidP="00776465">
      <w:pPr>
        <w:jc w:val="both"/>
        <w:rPr>
          <w:rFonts w:ascii="Times New Roman" w:hAnsi="Times New Roman" w:cs="Times New Roman"/>
          <w:sz w:val="28"/>
          <w:szCs w:val="28"/>
        </w:rPr>
      </w:pPr>
      <w:r>
        <w:rPr>
          <w:rFonts w:ascii="Times New Roman" w:hAnsi="Times New Roman" w:cs="Times New Roman"/>
          <w:sz w:val="28"/>
          <w:szCs w:val="28"/>
        </w:rPr>
        <w:t xml:space="preserve">The plaintiff then referred to the case of </w:t>
      </w:r>
      <w:r>
        <w:rPr>
          <w:rFonts w:ascii="Times New Roman" w:hAnsi="Times New Roman" w:cs="Times New Roman"/>
          <w:i/>
          <w:iCs/>
          <w:sz w:val="28"/>
          <w:szCs w:val="28"/>
        </w:rPr>
        <w:t xml:space="preserve">McGreevy </w:t>
      </w:r>
      <w:r w:rsidR="00B70ABF">
        <w:rPr>
          <w:rFonts w:ascii="Times New Roman" w:hAnsi="Times New Roman" w:cs="Times New Roman"/>
          <w:i/>
          <w:iCs/>
          <w:sz w:val="28"/>
          <w:szCs w:val="28"/>
        </w:rPr>
        <w:t xml:space="preserve">and another </w:t>
      </w:r>
      <w:r>
        <w:rPr>
          <w:rFonts w:ascii="Times New Roman" w:hAnsi="Times New Roman" w:cs="Times New Roman"/>
          <w:i/>
          <w:iCs/>
          <w:sz w:val="28"/>
          <w:szCs w:val="28"/>
        </w:rPr>
        <w:t>v Satt</w:t>
      </w:r>
      <w:r w:rsidR="00B70ABF">
        <w:rPr>
          <w:rFonts w:ascii="Times New Roman" w:hAnsi="Times New Roman" w:cs="Times New Roman"/>
          <w:i/>
          <w:iCs/>
          <w:sz w:val="28"/>
          <w:szCs w:val="28"/>
        </w:rPr>
        <w:t>a</w:t>
      </w:r>
      <w:r>
        <w:rPr>
          <w:rFonts w:ascii="Times New Roman" w:hAnsi="Times New Roman" w:cs="Times New Roman"/>
          <w:i/>
          <w:iCs/>
          <w:sz w:val="28"/>
          <w:szCs w:val="28"/>
        </w:rPr>
        <w:t xml:space="preserve">r </w:t>
      </w:r>
      <w:r w:rsidR="00B70ABF">
        <w:rPr>
          <w:rFonts w:ascii="Times New Roman" w:hAnsi="Times New Roman" w:cs="Times New Roman"/>
          <w:sz w:val="28"/>
          <w:szCs w:val="28"/>
        </w:rPr>
        <w:t xml:space="preserve">[1987-89] </w:t>
      </w:r>
      <w:r>
        <w:rPr>
          <w:rFonts w:ascii="Times New Roman" w:hAnsi="Times New Roman" w:cs="Times New Roman"/>
          <w:sz w:val="28"/>
          <w:szCs w:val="28"/>
        </w:rPr>
        <w:t xml:space="preserve">12 MLR 258 at 263 where it was held that in cases involving ownership of a motor </w:t>
      </w:r>
      <w:r>
        <w:rPr>
          <w:rFonts w:ascii="Times New Roman" w:hAnsi="Times New Roman" w:cs="Times New Roman"/>
          <w:sz w:val="28"/>
          <w:szCs w:val="28"/>
        </w:rPr>
        <w:lastRenderedPageBreak/>
        <w:t>vehicle, proof of registration creates a rebuttable presumption that the person in whose name the vehicle is registered is the legal owner of the vehicle.</w:t>
      </w:r>
      <w:r w:rsidR="00B70ABF">
        <w:rPr>
          <w:rFonts w:ascii="Times New Roman" w:hAnsi="Times New Roman" w:cs="Times New Roman"/>
          <w:sz w:val="28"/>
          <w:szCs w:val="28"/>
        </w:rPr>
        <w:t xml:space="preserve"> The plaintiff made further reference to the case of </w:t>
      </w:r>
      <w:r w:rsidR="00B70ABF">
        <w:rPr>
          <w:rFonts w:ascii="Times New Roman" w:hAnsi="Times New Roman" w:cs="Times New Roman"/>
          <w:i/>
          <w:iCs/>
          <w:sz w:val="28"/>
          <w:szCs w:val="28"/>
        </w:rPr>
        <w:t xml:space="preserve">Yanu-Yanu Company  Limited v Mbewe and another </w:t>
      </w:r>
      <w:r w:rsidR="00B70ABF">
        <w:rPr>
          <w:rFonts w:ascii="Times New Roman" w:hAnsi="Times New Roman" w:cs="Times New Roman"/>
          <w:sz w:val="28"/>
          <w:szCs w:val="28"/>
        </w:rPr>
        <w:t>[1981-83]10 MLR 417</w:t>
      </w:r>
      <w:r w:rsidR="00B7444B">
        <w:rPr>
          <w:rFonts w:ascii="Times New Roman" w:hAnsi="Times New Roman" w:cs="Times New Roman"/>
          <w:sz w:val="28"/>
          <w:szCs w:val="28"/>
        </w:rPr>
        <w:t xml:space="preserve"> on that</w:t>
      </w:r>
      <w:r w:rsidR="00B70ABF">
        <w:rPr>
          <w:rFonts w:ascii="Times New Roman" w:hAnsi="Times New Roman" w:cs="Times New Roman"/>
          <w:sz w:val="28"/>
          <w:szCs w:val="28"/>
        </w:rPr>
        <w:t xml:space="preserve"> point.</w:t>
      </w:r>
    </w:p>
    <w:p w:rsidR="00AC41C1" w:rsidRDefault="00F21C2E" w:rsidP="00776465">
      <w:pPr>
        <w:jc w:val="both"/>
        <w:rPr>
          <w:rFonts w:ascii="Times New Roman" w:hAnsi="Times New Roman" w:cs="Times New Roman"/>
          <w:sz w:val="28"/>
          <w:szCs w:val="28"/>
        </w:rPr>
      </w:pPr>
      <w:r>
        <w:rPr>
          <w:rFonts w:ascii="Times New Roman" w:hAnsi="Times New Roman" w:cs="Times New Roman"/>
          <w:sz w:val="28"/>
          <w:szCs w:val="28"/>
        </w:rPr>
        <w:t>The plaintiff further referred to section 3 (1) of the Sale of Goods Act which defines a contract of sale of goods as a contract whereby the seller transfers or agrees to transfer property in goods to the buyer for a money consideration, called the price.</w:t>
      </w:r>
      <w:r w:rsidR="00B7444B">
        <w:rPr>
          <w:rFonts w:ascii="Times New Roman" w:hAnsi="Times New Roman" w:cs="Times New Roman"/>
          <w:sz w:val="28"/>
          <w:szCs w:val="28"/>
        </w:rPr>
        <w:t xml:space="preserve"> The plaintiff then referred </w:t>
      </w:r>
      <w:r>
        <w:rPr>
          <w:rFonts w:ascii="Times New Roman" w:hAnsi="Times New Roman" w:cs="Times New Roman"/>
          <w:sz w:val="28"/>
          <w:szCs w:val="28"/>
        </w:rPr>
        <w:t xml:space="preserve"> </w:t>
      </w:r>
      <w:r w:rsidR="00B7444B">
        <w:rPr>
          <w:rFonts w:ascii="Times New Roman" w:hAnsi="Times New Roman" w:cs="Times New Roman"/>
          <w:sz w:val="28"/>
          <w:szCs w:val="28"/>
        </w:rPr>
        <w:t>to Stroud’s Judicial Dictionary of Words and Phrases 7</w:t>
      </w:r>
      <w:r w:rsidR="00B7444B" w:rsidRPr="00B7444B">
        <w:rPr>
          <w:rFonts w:ascii="Times New Roman" w:hAnsi="Times New Roman" w:cs="Times New Roman"/>
          <w:sz w:val="28"/>
          <w:szCs w:val="28"/>
          <w:vertAlign w:val="superscript"/>
        </w:rPr>
        <w:t>th</w:t>
      </w:r>
      <w:r w:rsidR="00B7444B">
        <w:rPr>
          <w:rFonts w:ascii="Times New Roman" w:hAnsi="Times New Roman" w:cs="Times New Roman"/>
          <w:sz w:val="28"/>
          <w:szCs w:val="28"/>
        </w:rPr>
        <w:t xml:space="preserve"> ed. vol. 3 and to Benjamin’s Sale of Goods 17</w:t>
      </w:r>
      <w:r w:rsidR="00B7444B" w:rsidRPr="00B7444B">
        <w:rPr>
          <w:rFonts w:ascii="Times New Roman" w:hAnsi="Times New Roman" w:cs="Times New Roman"/>
          <w:sz w:val="28"/>
          <w:szCs w:val="28"/>
          <w:vertAlign w:val="superscript"/>
        </w:rPr>
        <w:t>th</w:t>
      </w:r>
      <w:r w:rsidR="00B7444B">
        <w:rPr>
          <w:rFonts w:ascii="Times New Roman" w:hAnsi="Times New Roman" w:cs="Times New Roman"/>
          <w:sz w:val="28"/>
          <w:szCs w:val="28"/>
        </w:rPr>
        <w:t xml:space="preserve"> ed. on the definition of </w:t>
      </w:r>
      <w:r w:rsidR="00AC41C1">
        <w:rPr>
          <w:rFonts w:ascii="Times New Roman" w:hAnsi="Times New Roman" w:cs="Times New Roman"/>
          <w:sz w:val="28"/>
          <w:szCs w:val="28"/>
        </w:rPr>
        <w:t xml:space="preserve">a contract of </w:t>
      </w:r>
      <w:r w:rsidR="00B7444B">
        <w:rPr>
          <w:rFonts w:ascii="Times New Roman" w:hAnsi="Times New Roman" w:cs="Times New Roman"/>
          <w:sz w:val="28"/>
          <w:szCs w:val="28"/>
        </w:rPr>
        <w:t xml:space="preserve">sale of goods. </w:t>
      </w:r>
      <w:r w:rsidR="00AC41C1">
        <w:rPr>
          <w:rFonts w:ascii="Times New Roman" w:hAnsi="Times New Roman" w:cs="Times New Roman"/>
          <w:sz w:val="28"/>
          <w:szCs w:val="28"/>
        </w:rPr>
        <w:t>The plaintiff concluded that for a transaction to amount to a valid sale in law, apart from the transfer of the property in the goods, there must be proof that some consideration, called price, was paid.</w:t>
      </w:r>
    </w:p>
    <w:p w:rsidR="00BD6DD5" w:rsidRDefault="00AC41C1" w:rsidP="00776465">
      <w:pPr>
        <w:jc w:val="both"/>
        <w:rPr>
          <w:rFonts w:ascii="Times New Roman" w:hAnsi="Times New Roman" w:cs="Times New Roman"/>
          <w:sz w:val="28"/>
          <w:szCs w:val="28"/>
        </w:rPr>
      </w:pPr>
      <w:r>
        <w:rPr>
          <w:rFonts w:ascii="Times New Roman" w:hAnsi="Times New Roman" w:cs="Times New Roman"/>
          <w:sz w:val="28"/>
          <w:szCs w:val="28"/>
        </w:rPr>
        <w:t>With regard to ownership of the motor vehicle MHG 1668 the plaintiff submitted that the 1</w:t>
      </w:r>
      <w:r w:rsidRPr="00AC41C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BD6DD5">
        <w:rPr>
          <w:rFonts w:ascii="Times New Roman" w:hAnsi="Times New Roman" w:cs="Times New Roman"/>
          <w:sz w:val="28"/>
          <w:szCs w:val="28"/>
        </w:rPr>
        <w:t>had powers and rights  to alienate, and it in fact alienated motor vehicle number MHG 1668 to the 1</w:t>
      </w:r>
      <w:r w:rsidR="00BD6DD5" w:rsidRPr="00BD6DD5">
        <w:rPr>
          <w:rFonts w:ascii="Times New Roman" w:hAnsi="Times New Roman" w:cs="Times New Roman"/>
          <w:sz w:val="28"/>
          <w:szCs w:val="28"/>
          <w:vertAlign w:val="superscript"/>
        </w:rPr>
        <w:t>st</w:t>
      </w:r>
      <w:r w:rsidR="00BD6DD5">
        <w:rPr>
          <w:rFonts w:ascii="Times New Roman" w:hAnsi="Times New Roman" w:cs="Times New Roman"/>
          <w:sz w:val="28"/>
          <w:szCs w:val="28"/>
        </w:rPr>
        <w:t xml:space="preserve"> Third party. And that according to section 2 of the Road Traffic Act, the 1</w:t>
      </w:r>
      <w:r w:rsidR="00BD6DD5" w:rsidRPr="00BD6DD5">
        <w:rPr>
          <w:rFonts w:ascii="Times New Roman" w:hAnsi="Times New Roman" w:cs="Times New Roman"/>
          <w:sz w:val="28"/>
          <w:szCs w:val="28"/>
          <w:vertAlign w:val="superscript"/>
        </w:rPr>
        <w:t>st</w:t>
      </w:r>
      <w:r w:rsidR="00BD6DD5">
        <w:rPr>
          <w:rFonts w:ascii="Times New Roman" w:hAnsi="Times New Roman" w:cs="Times New Roman"/>
          <w:sz w:val="28"/>
          <w:szCs w:val="28"/>
        </w:rPr>
        <w:t xml:space="preserve"> defendant was the title holder of the motor vehicle herein and by operation of law, the owner of the said motor vehicle.</w:t>
      </w:r>
    </w:p>
    <w:p w:rsidR="001B7D6D" w:rsidRDefault="00BD6DD5" w:rsidP="00776465">
      <w:pPr>
        <w:jc w:val="both"/>
        <w:rPr>
          <w:rFonts w:ascii="Times New Roman" w:hAnsi="Times New Roman" w:cs="Times New Roman"/>
          <w:sz w:val="28"/>
          <w:szCs w:val="28"/>
        </w:rPr>
      </w:pPr>
      <w:r>
        <w:rPr>
          <w:rFonts w:ascii="Times New Roman" w:hAnsi="Times New Roman" w:cs="Times New Roman"/>
          <w:sz w:val="28"/>
          <w:szCs w:val="28"/>
        </w:rPr>
        <w:t xml:space="preserve">The plaintiff further submitted that, in terms of section 139 (1) of the Road Traffic Act  the contents of a register </w:t>
      </w:r>
      <w:r w:rsidR="001B7D6D">
        <w:rPr>
          <w:rFonts w:ascii="Times New Roman" w:hAnsi="Times New Roman" w:cs="Times New Roman"/>
          <w:sz w:val="28"/>
          <w:szCs w:val="28"/>
        </w:rPr>
        <w:t>of motor vehicles are prima facie conclusive evidence as regards ownership of the motor vehicle. He however submitted further that the law places a duty on the party denying the presumption to rebut the same.</w:t>
      </w:r>
    </w:p>
    <w:p w:rsidR="001B7D6D" w:rsidRDefault="001B7D6D" w:rsidP="00776465">
      <w:pPr>
        <w:jc w:val="both"/>
        <w:rPr>
          <w:rFonts w:ascii="Times New Roman" w:hAnsi="Times New Roman" w:cs="Times New Roman"/>
          <w:sz w:val="28"/>
          <w:szCs w:val="28"/>
        </w:rPr>
      </w:pPr>
      <w:r>
        <w:rPr>
          <w:rFonts w:ascii="Times New Roman" w:hAnsi="Times New Roman" w:cs="Times New Roman"/>
          <w:sz w:val="28"/>
          <w:szCs w:val="28"/>
        </w:rPr>
        <w:t>The plaintiff further submitted that in the present matter the plaintiff has shown that a search that was conducted at the Road Traffic Directorate on 13</w:t>
      </w:r>
      <w:r w:rsidRPr="001B7D6D">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2012 revealed that the motor vehicle herein was owned by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submitted that a rebuttable presumption was therefore established that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the owner of the motor vehicle herein and that it was incumbent on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 rebut the presumption herein.</w:t>
      </w:r>
    </w:p>
    <w:p w:rsidR="00CC3337" w:rsidRDefault="001B7D6D" w:rsidP="00776465">
      <w:pPr>
        <w:jc w:val="both"/>
        <w:rPr>
          <w:rFonts w:ascii="Times New Roman" w:hAnsi="Times New Roman" w:cs="Times New Roman"/>
          <w:sz w:val="28"/>
          <w:szCs w:val="28"/>
        </w:rPr>
      </w:pPr>
      <w:r>
        <w:rPr>
          <w:rFonts w:ascii="Times New Roman" w:hAnsi="Times New Roman" w:cs="Times New Roman"/>
          <w:sz w:val="28"/>
          <w:szCs w:val="28"/>
        </w:rPr>
        <w:t>The plaintiff submitted that in purporting to rebut the presumption herein,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stated, through its witness Mr Nkhata, that the motor vehicle herein was already sold to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by the date of the collision herein. The plaintiff </w:t>
      </w:r>
      <w:r w:rsidR="00CC3337">
        <w:rPr>
          <w:rFonts w:ascii="Times New Roman" w:hAnsi="Times New Roman" w:cs="Times New Roman"/>
          <w:sz w:val="28"/>
          <w:szCs w:val="28"/>
        </w:rPr>
        <w:t xml:space="preserve">then </w:t>
      </w:r>
      <w:r>
        <w:rPr>
          <w:rFonts w:ascii="Times New Roman" w:hAnsi="Times New Roman" w:cs="Times New Roman"/>
          <w:sz w:val="28"/>
          <w:szCs w:val="28"/>
        </w:rPr>
        <w:t xml:space="preserve">referred to the agreement </w:t>
      </w:r>
      <w:r w:rsidR="00CC3337">
        <w:rPr>
          <w:rFonts w:ascii="Times New Roman" w:hAnsi="Times New Roman" w:cs="Times New Roman"/>
          <w:sz w:val="28"/>
          <w:szCs w:val="28"/>
        </w:rPr>
        <w:t>of 5</w:t>
      </w:r>
      <w:r w:rsidR="00CC3337" w:rsidRPr="00CC3337">
        <w:rPr>
          <w:rFonts w:ascii="Times New Roman" w:hAnsi="Times New Roman" w:cs="Times New Roman"/>
          <w:sz w:val="28"/>
          <w:szCs w:val="28"/>
          <w:vertAlign w:val="superscript"/>
        </w:rPr>
        <w:t>th</w:t>
      </w:r>
      <w:r w:rsidR="00CC3337">
        <w:rPr>
          <w:rFonts w:ascii="Times New Roman" w:hAnsi="Times New Roman" w:cs="Times New Roman"/>
          <w:sz w:val="28"/>
          <w:szCs w:val="28"/>
        </w:rPr>
        <w:t xml:space="preserve"> December 2010 </w:t>
      </w:r>
      <w:r>
        <w:rPr>
          <w:rFonts w:ascii="Times New Roman" w:hAnsi="Times New Roman" w:cs="Times New Roman"/>
          <w:sz w:val="28"/>
          <w:szCs w:val="28"/>
        </w:rPr>
        <w:t>signed between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the 1</w:t>
      </w:r>
      <w:r w:rsidRPr="001B7D6D">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w:t>
      </w:r>
      <w:r w:rsidR="00CC3337">
        <w:rPr>
          <w:rFonts w:ascii="Times New Roman" w:hAnsi="Times New Roman" w:cs="Times New Roman"/>
          <w:sz w:val="28"/>
          <w:szCs w:val="28"/>
        </w:rPr>
        <w:t xml:space="preserve">which reads that, ‘this is to approve the transfer </w:t>
      </w:r>
      <w:r w:rsidR="00CC3337">
        <w:rPr>
          <w:rFonts w:ascii="Times New Roman" w:hAnsi="Times New Roman" w:cs="Times New Roman"/>
          <w:sz w:val="28"/>
          <w:szCs w:val="28"/>
        </w:rPr>
        <w:lastRenderedPageBreak/>
        <w:t>of a Nissan Vehicle Registration number MHG 1668 from Spar Cash and Carry to Mr Malwin Chagunda of Anaconda Services’. The plaintiff submitted that this agreement is merely an approval of the transfer of the motor vehicle. Further, that it does not state as in what respect the motor vehicle herein was being transferred from the 1</w:t>
      </w:r>
      <w:r w:rsidR="00CC3337" w:rsidRPr="00CC3337">
        <w:rPr>
          <w:rFonts w:ascii="Times New Roman" w:hAnsi="Times New Roman" w:cs="Times New Roman"/>
          <w:sz w:val="28"/>
          <w:szCs w:val="28"/>
          <w:vertAlign w:val="superscript"/>
        </w:rPr>
        <w:t>st</w:t>
      </w:r>
      <w:r w:rsidR="00CC3337">
        <w:rPr>
          <w:rFonts w:ascii="Times New Roman" w:hAnsi="Times New Roman" w:cs="Times New Roman"/>
          <w:sz w:val="28"/>
          <w:szCs w:val="28"/>
        </w:rPr>
        <w:t xml:space="preserve"> defendant to the 1</w:t>
      </w:r>
      <w:r w:rsidR="00CC3337" w:rsidRPr="00CC3337">
        <w:rPr>
          <w:rFonts w:ascii="Times New Roman" w:hAnsi="Times New Roman" w:cs="Times New Roman"/>
          <w:sz w:val="28"/>
          <w:szCs w:val="28"/>
          <w:vertAlign w:val="superscript"/>
        </w:rPr>
        <w:t>st</w:t>
      </w:r>
      <w:r w:rsidR="00CC3337">
        <w:rPr>
          <w:rFonts w:ascii="Times New Roman" w:hAnsi="Times New Roman" w:cs="Times New Roman"/>
          <w:sz w:val="28"/>
          <w:szCs w:val="28"/>
        </w:rPr>
        <w:t xml:space="preserve"> third party. The plaintiff submitted that the agreement does not show a consideration or price.</w:t>
      </w:r>
    </w:p>
    <w:p w:rsidR="00CC3337" w:rsidRDefault="00CC3337" w:rsidP="00776465">
      <w:pPr>
        <w:jc w:val="both"/>
        <w:rPr>
          <w:rFonts w:ascii="Times New Roman" w:hAnsi="Times New Roman" w:cs="Times New Roman"/>
          <w:sz w:val="28"/>
          <w:szCs w:val="28"/>
        </w:rPr>
      </w:pPr>
      <w:r>
        <w:rPr>
          <w:rFonts w:ascii="Times New Roman" w:hAnsi="Times New Roman" w:cs="Times New Roman"/>
          <w:sz w:val="28"/>
          <w:szCs w:val="28"/>
        </w:rPr>
        <w:t>The plaintiff contended that according to the definition of a contract of sale consideration is the main requirement for any valid contract of sale and that there cannot be a sale in absence of consideration. And therefore that the agreement tendered in evidence by the 1</w:t>
      </w:r>
      <w:r w:rsidRPr="00CC33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not a sale agreement and does not say anything about the vehicle being sold.</w:t>
      </w:r>
    </w:p>
    <w:p w:rsidR="00CC3337" w:rsidRDefault="00CC3337" w:rsidP="00776465">
      <w:pPr>
        <w:jc w:val="both"/>
        <w:rPr>
          <w:rFonts w:ascii="Times New Roman" w:hAnsi="Times New Roman" w:cs="Times New Roman"/>
          <w:sz w:val="28"/>
          <w:szCs w:val="28"/>
        </w:rPr>
      </w:pPr>
      <w:r>
        <w:rPr>
          <w:rFonts w:ascii="Times New Roman" w:hAnsi="Times New Roman" w:cs="Times New Roman"/>
          <w:sz w:val="28"/>
          <w:szCs w:val="28"/>
        </w:rPr>
        <w:t>The plaintiff further contended that if anything, the evidence of the testimony of the 1</w:t>
      </w:r>
      <w:r w:rsidRPr="00CC33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not only unsupported by the evidence but is at best hearsay as he never authored the agreement of transfer herein. Further, that the 1</w:t>
      </w:r>
      <w:r w:rsidRPr="00CC33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witness does not seem to have first-hand knowledge of the matters he purports to testify on since he is not a partner in the 1</w:t>
      </w:r>
      <w:r w:rsidRPr="00CC33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p>
    <w:p w:rsidR="00CC3337" w:rsidRDefault="00CC3337" w:rsidP="00776465">
      <w:pPr>
        <w:jc w:val="both"/>
        <w:rPr>
          <w:rFonts w:ascii="Times New Roman" w:hAnsi="Times New Roman" w:cs="Times New Roman"/>
          <w:sz w:val="28"/>
          <w:szCs w:val="28"/>
        </w:rPr>
      </w:pPr>
      <w:r>
        <w:rPr>
          <w:rFonts w:ascii="Times New Roman" w:hAnsi="Times New Roman" w:cs="Times New Roman"/>
          <w:sz w:val="28"/>
          <w:szCs w:val="28"/>
        </w:rPr>
        <w:t>The plaintiff contended that in the circumstances, the 1</w:t>
      </w:r>
      <w:r w:rsidRPr="00CC333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failed to rebut the presumption that it was the legal owner of the motor vehicle herein at the time of the collision and therefore it was the legal owner then.</w:t>
      </w:r>
    </w:p>
    <w:p w:rsidR="00FB0A12" w:rsidRDefault="00CC3337" w:rsidP="00776465">
      <w:pPr>
        <w:jc w:val="both"/>
        <w:rPr>
          <w:rFonts w:ascii="Times New Roman" w:hAnsi="Times New Roman" w:cs="Times New Roman"/>
          <w:sz w:val="28"/>
          <w:szCs w:val="28"/>
        </w:rPr>
      </w:pPr>
      <w:r>
        <w:rPr>
          <w:rFonts w:ascii="Times New Roman" w:hAnsi="Times New Roman" w:cs="Times New Roman"/>
          <w:sz w:val="28"/>
          <w:szCs w:val="28"/>
        </w:rPr>
        <w:t>The p</w:t>
      </w:r>
      <w:r w:rsidR="00151687">
        <w:rPr>
          <w:rFonts w:ascii="Times New Roman" w:hAnsi="Times New Roman" w:cs="Times New Roman"/>
          <w:sz w:val="28"/>
          <w:szCs w:val="28"/>
        </w:rPr>
        <w:t>laintiff further contended that</w:t>
      </w:r>
      <w:r w:rsidR="00FB0A12">
        <w:rPr>
          <w:rFonts w:ascii="Times New Roman" w:hAnsi="Times New Roman" w:cs="Times New Roman"/>
          <w:sz w:val="28"/>
          <w:szCs w:val="28"/>
        </w:rPr>
        <w:t xml:space="preserve"> since</w:t>
      </w:r>
      <w:r w:rsidR="00151687">
        <w:rPr>
          <w:rFonts w:ascii="Times New Roman" w:hAnsi="Times New Roman" w:cs="Times New Roman"/>
          <w:sz w:val="28"/>
          <w:szCs w:val="28"/>
        </w:rPr>
        <w:t xml:space="preserve"> in terms of section 136 (1) of the Road Traffic Act, </w:t>
      </w:r>
      <w:r w:rsidR="00FB0A12" w:rsidRPr="00FB0A12">
        <w:rPr>
          <w:rFonts w:ascii="Times New Roman" w:hAnsi="Times New Roman" w:cs="Times New Roman"/>
          <w:sz w:val="28"/>
          <w:szCs w:val="28"/>
        </w:rPr>
        <w:t>in any prosecution relating to the driving of a vehicle on a public road, it is immaterial to prove who was the driver of a vehicle, it shall be presumed, until the contrary is proved, that such vehicle was driven by the owner thereof</w:t>
      </w:r>
      <w:r w:rsidRPr="00FB0A12">
        <w:rPr>
          <w:rFonts w:ascii="Times New Roman" w:hAnsi="Times New Roman" w:cs="Times New Roman"/>
          <w:sz w:val="32"/>
          <w:szCs w:val="32"/>
        </w:rPr>
        <w:t xml:space="preserve">  </w:t>
      </w:r>
      <w:r w:rsidR="00FB0A12" w:rsidRPr="00FB0A12">
        <w:rPr>
          <w:rFonts w:ascii="Times New Roman" w:hAnsi="Times New Roman" w:cs="Times New Roman"/>
          <w:sz w:val="28"/>
          <w:szCs w:val="28"/>
        </w:rPr>
        <w:t>by implication no person can be allowed to</w:t>
      </w:r>
      <w:r w:rsidR="00FB0A12">
        <w:rPr>
          <w:rFonts w:ascii="Times New Roman" w:hAnsi="Times New Roman" w:cs="Times New Roman"/>
          <w:sz w:val="28"/>
          <w:szCs w:val="28"/>
        </w:rPr>
        <w:t xml:space="preserve"> drive a motor vehicle unless he has</w:t>
      </w:r>
      <w:r w:rsidR="00306B19">
        <w:rPr>
          <w:rFonts w:ascii="Times New Roman" w:hAnsi="Times New Roman" w:cs="Times New Roman"/>
          <w:sz w:val="28"/>
          <w:szCs w:val="28"/>
        </w:rPr>
        <w:t xml:space="preserve"> authority from its owner. F</w:t>
      </w:r>
      <w:r w:rsidR="00FB0A12">
        <w:rPr>
          <w:rFonts w:ascii="Times New Roman" w:hAnsi="Times New Roman" w:cs="Times New Roman"/>
          <w:sz w:val="28"/>
          <w:szCs w:val="28"/>
        </w:rPr>
        <w:t>urther, that since the plaintiff has established that the 1</w:t>
      </w:r>
      <w:r w:rsidR="00FB0A12" w:rsidRPr="00FB0A12">
        <w:rPr>
          <w:rFonts w:ascii="Times New Roman" w:hAnsi="Times New Roman" w:cs="Times New Roman"/>
          <w:sz w:val="28"/>
          <w:szCs w:val="28"/>
          <w:vertAlign w:val="superscript"/>
        </w:rPr>
        <w:t>st</w:t>
      </w:r>
      <w:r w:rsidR="00FB0A12">
        <w:rPr>
          <w:rFonts w:ascii="Times New Roman" w:hAnsi="Times New Roman" w:cs="Times New Roman"/>
          <w:sz w:val="28"/>
          <w:szCs w:val="28"/>
        </w:rPr>
        <w:t xml:space="preserve"> defendant was owner of the motor vehicle herein he prays that this Court finds that the 1</w:t>
      </w:r>
      <w:r w:rsidR="00FB0A12" w:rsidRPr="00FB0A12">
        <w:rPr>
          <w:rFonts w:ascii="Times New Roman" w:hAnsi="Times New Roman" w:cs="Times New Roman"/>
          <w:sz w:val="28"/>
          <w:szCs w:val="28"/>
          <w:vertAlign w:val="superscript"/>
        </w:rPr>
        <w:t>st</w:t>
      </w:r>
      <w:r w:rsidR="00FB0A12">
        <w:rPr>
          <w:rFonts w:ascii="Times New Roman" w:hAnsi="Times New Roman" w:cs="Times New Roman"/>
          <w:sz w:val="28"/>
          <w:szCs w:val="28"/>
        </w:rPr>
        <w:t xml:space="preserve"> defendant authorized the driver herein to drive its motor vehicle in which case the 1</w:t>
      </w:r>
      <w:r w:rsidR="00FB0A12" w:rsidRPr="00FB0A12">
        <w:rPr>
          <w:rFonts w:ascii="Times New Roman" w:hAnsi="Times New Roman" w:cs="Times New Roman"/>
          <w:sz w:val="28"/>
          <w:szCs w:val="28"/>
          <w:vertAlign w:val="superscript"/>
        </w:rPr>
        <w:t>st</w:t>
      </w:r>
      <w:r w:rsidR="00FB0A12">
        <w:rPr>
          <w:rFonts w:ascii="Times New Roman" w:hAnsi="Times New Roman" w:cs="Times New Roman"/>
          <w:sz w:val="28"/>
          <w:szCs w:val="28"/>
        </w:rPr>
        <w:t xml:space="preserve"> defendant is vicariously liable.</w:t>
      </w:r>
      <w:r w:rsidR="00306B19">
        <w:rPr>
          <w:rFonts w:ascii="Times New Roman" w:hAnsi="Times New Roman" w:cs="Times New Roman"/>
          <w:sz w:val="28"/>
          <w:szCs w:val="28"/>
        </w:rPr>
        <w:t xml:space="preserve"> This Court </w:t>
      </w:r>
      <w:r w:rsidR="00F42E97">
        <w:rPr>
          <w:rFonts w:ascii="Times New Roman" w:hAnsi="Times New Roman" w:cs="Times New Roman"/>
          <w:sz w:val="28"/>
          <w:szCs w:val="28"/>
        </w:rPr>
        <w:t xml:space="preserve">seriously </w:t>
      </w:r>
      <w:r w:rsidR="00306B19">
        <w:rPr>
          <w:rFonts w:ascii="Times New Roman" w:hAnsi="Times New Roman" w:cs="Times New Roman"/>
          <w:sz w:val="28"/>
          <w:szCs w:val="28"/>
        </w:rPr>
        <w:t xml:space="preserve">doubts the applicability of section 136 (1) Road Traffic Act </w:t>
      </w:r>
      <w:r w:rsidR="00F42E97">
        <w:rPr>
          <w:rFonts w:ascii="Times New Roman" w:hAnsi="Times New Roman" w:cs="Times New Roman"/>
          <w:sz w:val="28"/>
          <w:szCs w:val="28"/>
        </w:rPr>
        <w:t xml:space="preserve">herein </w:t>
      </w:r>
      <w:r w:rsidR="00306B19">
        <w:rPr>
          <w:rFonts w:ascii="Times New Roman" w:hAnsi="Times New Roman" w:cs="Times New Roman"/>
          <w:sz w:val="28"/>
          <w:szCs w:val="28"/>
        </w:rPr>
        <w:t>as this matter does not involve a prosecution as such.</w:t>
      </w:r>
    </w:p>
    <w:p w:rsidR="00FD5D58" w:rsidRDefault="009932AF" w:rsidP="00776465">
      <w:pPr>
        <w:jc w:val="both"/>
        <w:rPr>
          <w:rFonts w:ascii="Times New Roman" w:hAnsi="Times New Roman" w:cs="Times New Roman"/>
          <w:sz w:val="28"/>
          <w:szCs w:val="28"/>
        </w:rPr>
      </w:pPr>
      <w:r>
        <w:rPr>
          <w:rFonts w:ascii="Times New Roman" w:hAnsi="Times New Roman" w:cs="Times New Roman"/>
          <w:sz w:val="28"/>
          <w:szCs w:val="28"/>
        </w:rPr>
        <w:t xml:space="preserve">On </w:t>
      </w:r>
      <w:r w:rsidR="00480FFF">
        <w:rPr>
          <w:rFonts w:ascii="Times New Roman" w:hAnsi="Times New Roman" w:cs="Times New Roman"/>
          <w:sz w:val="28"/>
          <w:szCs w:val="28"/>
        </w:rPr>
        <w:t>the other hand</w:t>
      </w:r>
      <w:r>
        <w:rPr>
          <w:rFonts w:ascii="Times New Roman" w:hAnsi="Times New Roman" w:cs="Times New Roman"/>
          <w:sz w:val="28"/>
          <w:szCs w:val="28"/>
        </w:rPr>
        <w:t>, the</w:t>
      </w:r>
      <w:r w:rsidR="00480FFF">
        <w:rPr>
          <w:rFonts w:ascii="Times New Roman" w:hAnsi="Times New Roman" w:cs="Times New Roman"/>
          <w:sz w:val="28"/>
          <w:szCs w:val="28"/>
        </w:rPr>
        <w:t xml:space="preserve"> crux of the</w:t>
      </w:r>
      <w:r>
        <w:rPr>
          <w:rFonts w:ascii="Times New Roman" w:hAnsi="Times New Roman" w:cs="Times New Roman"/>
          <w:sz w:val="28"/>
          <w:szCs w:val="28"/>
        </w:rPr>
        <w:t xml:space="preserve"> 1</w:t>
      </w:r>
      <w:r w:rsidRPr="009932A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480FFF">
        <w:rPr>
          <w:rFonts w:ascii="Times New Roman" w:hAnsi="Times New Roman" w:cs="Times New Roman"/>
          <w:sz w:val="28"/>
          <w:szCs w:val="28"/>
        </w:rPr>
        <w:t>’s defence to the plaintiff’s claim is that the 1</w:t>
      </w:r>
      <w:r w:rsidR="00480FFF" w:rsidRPr="00480FFF">
        <w:rPr>
          <w:rFonts w:ascii="Times New Roman" w:hAnsi="Times New Roman" w:cs="Times New Roman"/>
          <w:sz w:val="28"/>
          <w:szCs w:val="28"/>
          <w:vertAlign w:val="superscript"/>
        </w:rPr>
        <w:t>st</w:t>
      </w:r>
      <w:r w:rsidR="00480FFF">
        <w:rPr>
          <w:rFonts w:ascii="Times New Roman" w:hAnsi="Times New Roman" w:cs="Times New Roman"/>
          <w:sz w:val="28"/>
          <w:szCs w:val="28"/>
        </w:rPr>
        <w:t xml:space="preserve"> defendant was not at the material time owner or manager of the motor </w:t>
      </w:r>
      <w:r w:rsidR="00480FFF">
        <w:rPr>
          <w:rFonts w:ascii="Times New Roman" w:hAnsi="Times New Roman" w:cs="Times New Roman"/>
          <w:sz w:val="28"/>
          <w:szCs w:val="28"/>
        </w:rPr>
        <w:lastRenderedPageBreak/>
        <w:t>vehicle MHG 1668 and that therefore the 1</w:t>
      </w:r>
      <w:r w:rsidR="00480FFF" w:rsidRPr="00480FFF">
        <w:rPr>
          <w:rFonts w:ascii="Times New Roman" w:hAnsi="Times New Roman" w:cs="Times New Roman"/>
          <w:sz w:val="28"/>
          <w:szCs w:val="28"/>
          <w:vertAlign w:val="superscript"/>
        </w:rPr>
        <w:t>st</w:t>
      </w:r>
      <w:r w:rsidR="00480FFF">
        <w:rPr>
          <w:rFonts w:ascii="Times New Roman" w:hAnsi="Times New Roman" w:cs="Times New Roman"/>
          <w:sz w:val="28"/>
          <w:szCs w:val="28"/>
        </w:rPr>
        <w:t xml:space="preserve"> defendant cannot be liable for the negligence of the person who was driving the said motor vehicle at the time of the collision herein.  </w:t>
      </w:r>
    </w:p>
    <w:p w:rsidR="00FD5D58" w:rsidRDefault="00FD5D58" w:rsidP="00776465">
      <w:pPr>
        <w:jc w:val="both"/>
        <w:rPr>
          <w:rFonts w:ascii="Times New Roman" w:hAnsi="Times New Roman" w:cs="Times New Roman"/>
          <w:sz w:val="28"/>
          <w:szCs w:val="28"/>
        </w:rPr>
      </w:pPr>
      <w:r>
        <w:rPr>
          <w:rFonts w:ascii="Times New Roman" w:hAnsi="Times New Roman" w:cs="Times New Roman"/>
          <w:sz w:val="28"/>
          <w:szCs w:val="28"/>
        </w:rPr>
        <w:t>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submitted that the plaintiff has failed to establish any connection between 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the driver of the motor vehicle herein at the time of the collision herein. And that the only connection between 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the collision herein is the fact that the motor vehicle herein was still registered in 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w:t>
      </w:r>
    </w:p>
    <w:p w:rsidR="00FD5D58" w:rsidRDefault="00FD5D58" w:rsidP="00776465">
      <w:pPr>
        <w:jc w:val="both"/>
        <w:rPr>
          <w:rFonts w:ascii="Times New Roman" w:hAnsi="Times New Roman" w:cs="Times New Roman"/>
          <w:sz w:val="28"/>
          <w:szCs w:val="28"/>
        </w:rPr>
      </w:pPr>
      <w:r>
        <w:rPr>
          <w:rFonts w:ascii="Times New Roman" w:hAnsi="Times New Roman" w:cs="Times New Roman"/>
          <w:sz w:val="28"/>
          <w:szCs w:val="28"/>
        </w:rPr>
        <w:t>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also referred to parts of section 2 </w:t>
      </w:r>
      <w:r w:rsidR="00480FFF">
        <w:rPr>
          <w:rFonts w:ascii="Times New Roman" w:hAnsi="Times New Roman" w:cs="Times New Roman"/>
          <w:sz w:val="28"/>
          <w:szCs w:val="28"/>
        </w:rPr>
        <w:t xml:space="preserve"> </w:t>
      </w:r>
      <w:r>
        <w:rPr>
          <w:rFonts w:ascii="Times New Roman" w:hAnsi="Times New Roman" w:cs="Times New Roman"/>
          <w:sz w:val="28"/>
          <w:szCs w:val="28"/>
        </w:rPr>
        <w:t xml:space="preserve">of the Road Traffic Act which provide that </w:t>
      </w:r>
    </w:p>
    <w:p w:rsidR="00FD5D58" w:rsidRPr="00480FFF" w:rsidRDefault="00FD5D58" w:rsidP="00776465">
      <w:pPr>
        <w:ind w:left="720"/>
        <w:jc w:val="both"/>
        <w:rPr>
          <w:rFonts w:ascii="Times New Roman" w:hAnsi="Times New Roman" w:cs="Times New Roman"/>
          <w:sz w:val="24"/>
          <w:szCs w:val="24"/>
        </w:rPr>
      </w:pPr>
      <w:r w:rsidRPr="00480FFF">
        <w:rPr>
          <w:rFonts w:ascii="Times New Roman" w:hAnsi="Times New Roman" w:cs="Times New Roman"/>
          <w:sz w:val="24"/>
          <w:szCs w:val="24"/>
        </w:rPr>
        <w:t>“owner” in relation to a vehicle, means—</w:t>
      </w:r>
    </w:p>
    <w:p w:rsidR="00FD5D58" w:rsidRPr="00480FFF" w:rsidRDefault="00FD5D58" w:rsidP="00776465">
      <w:pPr>
        <w:ind w:left="720"/>
        <w:jc w:val="both"/>
        <w:rPr>
          <w:rFonts w:ascii="Times New Roman" w:hAnsi="Times New Roman" w:cs="Times New Roman"/>
          <w:sz w:val="24"/>
          <w:szCs w:val="24"/>
        </w:rPr>
      </w:pPr>
      <w:r w:rsidRPr="00480FFF">
        <w:rPr>
          <w:rFonts w:ascii="Times New Roman" w:hAnsi="Times New Roman" w:cs="Times New Roman"/>
          <w:sz w:val="24"/>
          <w:szCs w:val="24"/>
        </w:rPr>
        <w:tab/>
        <w:t>(a)</w:t>
      </w:r>
      <w:r w:rsidRPr="00480FFF">
        <w:rPr>
          <w:rFonts w:ascii="Times New Roman" w:hAnsi="Times New Roman" w:cs="Times New Roman"/>
          <w:sz w:val="24"/>
          <w:szCs w:val="24"/>
        </w:rPr>
        <w:tab/>
        <w:t>the person who has the right to the use and enjoyment of a vehicle in terms of a contractual agreement with the title holder of such vehicle;</w:t>
      </w:r>
    </w:p>
    <w:p w:rsidR="00FD5D58" w:rsidRPr="00480FFF" w:rsidRDefault="00FD5D58" w:rsidP="00776465">
      <w:pPr>
        <w:ind w:left="720"/>
        <w:jc w:val="both"/>
        <w:rPr>
          <w:rFonts w:ascii="Times New Roman" w:hAnsi="Times New Roman" w:cs="Times New Roman"/>
          <w:sz w:val="24"/>
          <w:szCs w:val="24"/>
        </w:rPr>
      </w:pPr>
      <w:r w:rsidRPr="00480FFF">
        <w:rPr>
          <w:rFonts w:ascii="Times New Roman" w:hAnsi="Times New Roman" w:cs="Times New Roman"/>
          <w:sz w:val="24"/>
          <w:szCs w:val="24"/>
        </w:rPr>
        <w:tab/>
        <w:t>(b)</w:t>
      </w:r>
      <w:r w:rsidRPr="00480FFF">
        <w:rPr>
          <w:rFonts w:ascii="Times New Roman" w:hAnsi="Times New Roman" w:cs="Times New Roman"/>
          <w:sz w:val="24"/>
          <w:szCs w:val="24"/>
        </w:rPr>
        <w:tab/>
        <w:t>any person referred to in paragraph (a), for any period during which such person has failed to return that vehicle to the title holder in accordance with the contractual agreement referred to in paragraph (a);</w:t>
      </w:r>
    </w:p>
    <w:p w:rsidR="00FD5D58" w:rsidRDefault="00FD5D58" w:rsidP="00776465">
      <w:pPr>
        <w:ind w:left="720"/>
        <w:jc w:val="both"/>
        <w:rPr>
          <w:rFonts w:ascii="Times New Roman" w:hAnsi="Times New Roman" w:cs="Times New Roman"/>
          <w:sz w:val="24"/>
          <w:szCs w:val="24"/>
        </w:rPr>
      </w:pPr>
      <w:r>
        <w:rPr>
          <w:rFonts w:ascii="Times New Roman" w:hAnsi="Times New Roman" w:cs="Times New Roman"/>
          <w:sz w:val="24"/>
          <w:szCs w:val="24"/>
        </w:rPr>
        <w:t xml:space="preserve">  Title holder in relation to a vehicle, means-</w:t>
      </w:r>
    </w:p>
    <w:p w:rsidR="00FD5D58" w:rsidRPr="00880927" w:rsidRDefault="00FD5D58" w:rsidP="0077646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The person who has to give permission for the alienation of that vehicle in terms of a contractual agreement with the owner of such vehicle, or</w:t>
      </w:r>
    </w:p>
    <w:p w:rsidR="00FD5D58" w:rsidRPr="00480FFF" w:rsidRDefault="00FD5D58" w:rsidP="0077646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4"/>
          <w:szCs w:val="24"/>
        </w:rPr>
        <w:t xml:space="preserve"> The person who has the right to alienate that vehicle,</w:t>
      </w:r>
    </w:p>
    <w:p w:rsidR="00FD5D58" w:rsidRPr="00537384" w:rsidRDefault="00FD5D58" w:rsidP="00776465">
      <w:pPr>
        <w:pStyle w:val="ListParagraph"/>
        <w:ind w:left="1080"/>
        <w:jc w:val="both"/>
        <w:rPr>
          <w:rFonts w:ascii="Times New Roman" w:hAnsi="Times New Roman" w:cs="Times New Roman"/>
          <w:sz w:val="28"/>
          <w:szCs w:val="28"/>
        </w:rPr>
      </w:pPr>
      <w:r>
        <w:rPr>
          <w:rFonts w:ascii="Times New Roman" w:hAnsi="Times New Roman" w:cs="Times New Roman"/>
          <w:sz w:val="24"/>
          <w:szCs w:val="24"/>
        </w:rPr>
        <w:t xml:space="preserve"> and who is registered as such under section 11 of the Act.</w:t>
      </w:r>
    </w:p>
    <w:p w:rsidR="00055808" w:rsidRDefault="00FD5D58" w:rsidP="00776465">
      <w:pPr>
        <w:jc w:val="both"/>
        <w:rPr>
          <w:rFonts w:ascii="Times New Roman" w:hAnsi="Times New Roman" w:cs="Times New Roman"/>
          <w:sz w:val="28"/>
          <w:szCs w:val="28"/>
        </w:rPr>
      </w:pPr>
      <w:r>
        <w:rPr>
          <w:rFonts w:ascii="Times New Roman" w:hAnsi="Times New Roman" w:cs="Times New Roman"/>
          <w:sz w:val="28"/>
          <w:szCs w:val="28"/>
        </w:rPr>
        <w:t>The 1</w:t>
      </w:r>
      <w:r w:rsidRPr="00FD5D5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then referred to section 20 (a) of the Sale of Goods Act which provides that </w:t>
      </w:r>
      <w:r w:rsidR="001B7D6D" w:rsidRPr="00FB0A12">
        <w:rPr>
          <w:rFonts w:ascii="Times New Roman" w:hAnsi="Times New Roman" w:cs="Times New Roman"/>
          <w:sz w:val="28"/>
          <w:szCs w:val="28"/>
        </w:rPr>
        <w:t xml:space="preserve"> </w:t>
      </w:r>
    </w:p>
    <w:p w:rsidR="00055808" w:rsidRPr="00055808" w:rsidRDefault="00055808" w:rsidP="00776465">
      <w:pPr>
        <w:ind w:left="720"/>
        <w:jc w:val="both"/>
        <w:rPr>
          <w:rFonts w:ascii="Times New Roman" w:hAnsi="Times New Roman" w:cs="Times New Roman"/>
          <w:sz w:val="24"/>
          <w:szCs w:val="24"/>
        </w:rPr>
      </w:pPr>
      <w:r w:rsidRPr="00055808">
        <w:rPr>
          <w:rFonts w:ascii="Times New Roman" w:hAnsi="Times New Roman" w:cs="Times New Roman"/>
          <w:sz w:val="24"/>
          <w:szCs w:val="24"/>
        </w:rPr>
        <w:t xml:space="preserve">       Unless a different intention appears, the following rules shall apply for ascertaining the intention of the parties as to the time at which the property in the goods is to pass to the buyer—</w:t>
      </w:r>
    </w:p>
    <w:p w:rsidR="00CE6CCF" w:rsidRDefault="00055808" w:rsidP="00776465">
      <w:pPr>
        <w:ind w:left="720"/>
        <w:jc w:val="both"/>
        <w:rPr>
          <w:rFonts w:ascii="Times New Roman" w:hAnsi="Times New Roman" w:cs="Times New Roman"/>
          <w:sz w:val="24"/>
          <w:szCs w:val="24"/>
        </w:rPr>
      </w:pPr>
      <w:r w:rsidRPr="00055808">
        <w:rPr>
          <w:rFonts w:ascii="Times New Roman" w:hAnsi="Times New Roman" w:cs="Times New Roman"/>
          <w:sz w:val="24"/>
          <w:szCs w:val="24"/>
        </w:rPr>
        <w:tab/>
        <w:t>(a)</w:t>
      </w:r>
      <w:r w:rsidRPr="00055808">
        <w:rPr>
          <w:rFonts w:ascii="Times New Roman" w:hAnsi="Times New Roman" w:cs="Times New Roman"/>
          <w:sz w:val="24"/>
          <w:szCs w:val="24"/>
        </w:rPr>
        <w:tab/>
        <w:t>where there is an unconditional contract for the sale of specific goods, in a deliverable state, the property in the goods shall pass to the buyer when the contract is made, and it is immaterial whether the time of payment or the time o</w:t>
      </w:r>
      <w:r w:rsidR="00CE6CCF">
        <w:rPr>
          <w:rFonts w:ascii="Times New Roman" w:hAnsi="Times New Roman" w:cs="Times New Roman"/>
          <w:sz w:val="24"/>
          <w:szCs w:val="24"/>
        </w:rPr>
        <w:t>f delivery or both be postponed.</w:t>
      </w:r>
    </w:p>
    <w:p w:rsidR="00CE6CCF" w:rsidRDefault="00CE6CCF" w:rsidP="00776465">
      <w:pPr>
        <w:jc w:val="both"/>
        <w:rPr>
          <w:rFonts w:ascii="Times New Roman" w:hAnsi="Times New Roman" w:cs="Times New Roman"/>
          <w:sz w:val="28"/>
          <w:szCs w:val="28"/>
        </w:rPr>
      </w:pPr>
      <w:r>
        <w:rPr>
          <w:rFonts w:ascii="Times New Roman" w:hAnsi="Times New Roman" w:cs="Times New Roman"/>
          <w:sz w:val="28"/>
          <w:szCs w:val="28"/>
        </w:rPr>
        <w:lastRenderedPageBreak/>
        <w:t>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then submitted that, in the present matter,  it concedes that the registration of the motor vehicle herein in its name raises the presumption that 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the owner of the said motor vehicle. However, that the presumption can be rebutted. 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contended that in rebuttal it has stated that it sold the motor vehicle herein to 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who had sold the said motor vehicle to the 2</w:t>
      </w:r>
      <w:r w:rsidRPr="00CE6CCF">
        <w:rPr>
          <w:rFonts w:ascii="Times New Roman" w:hAnsi="Times New Roman" w:cs="Times New Roman"/>
          <w:sz w:val="28"/>
          <w:szCs w:val="28"/>
          <w:vertAlign w:val="superscript"/>
        </w:rPr>
        <w:t>nd</w:t>
      </w:r>
      <w:r>
        <w:rPr>
          <w:rFonts w:ascii="Times New Roman" w:hAnsi="Times New Roman" w:cs="Times New Roman"/>
          <w:sz w:val="28"/>
          <w:szCs w:val="28"/>
        </w:rPr>
        <w:t xml:space="preserve"> third party whose agents were in control of the motor vehicle herein at the time of the collision herein. 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further submitted that this evidence has not been disputed by the plaintiff and amounts to adequate rebuttal of the presumption of ownership herein.</w:t>
      </w:r>
    </w:p>
    <w:p w:rsidR="009026E7" w:rsidRDefault="00CE6CCF" w:rsidP="00776465">
      <w:pPr>
        <w:jc w:val="both"/>
        <w:rPr>
          <w:rFonts w:ascii="Times New Roman" w:hAnsi="Times New Roman" w:cs="Times New Roman"/>
          <w:sz w:val="28"/>
          <w:szCs w:val="28"/>
        </w:rPr>
      </w:pPr>
      <w:r>
        <w:rPr>
          <w:rFonts w:ascii="Times New Roman" w:hAnsi="Times New Roman" w:cs="Times New Roman"/>
          <w:sz w:val="28"/>
          <w:szCs w:val="28"/>
        </w:rPr>
        <w:t>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noted that the plaintiff contends that the evidence of the 1</w:t>
      </w:r>
      <w:r w:rsidRPr="00CE6CC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witness is hearsay and does not prove the alleged sale.  The defendant then took the view that it is a duly registered entity</w:t>
      </w:r>
      <w:r w:rsidR="009026E7">
        <w:rPr>
          <w:rFonts w:ascii="Times New Roman" w:hAnsi="Times New Roman" w:cs="Times New Roman"/>
          <w:sz w:val="28"/>
          <w:szCs w:val="28"/>
        </w:rPr>
        <w:t xml:space="preserve"> and can provide evidence through testimony of any of its duly recognized employees. Further, that the witness of the 1</w:t>
      </w:r>
      <w:r w:rsidR="009026E7" w:rsidRPr="009026E7">
        <w:rPr>
          <w:rFonts w:ascii="Times New Roman" w:hAnsi="Times New Roman" w:cs="Times New Roman"/>
          <w:sz w:val="28"/>
          <w:szCs w:val="28"/>
          <w:vertAlign w:val="superscript"/>
        </w:rPr>
        <w:t>st</w:t>
      </w:r>
      <w:r w:rsidR="009026E7">
        <w:rPr>
          <w:rFonts w:ascii="Times New Roman" w:hAnsi="Times New Roman" w:cs="Times New Roman"/>
          <w:sz w:val="28"/>
          <w:szCs w:val="28"/>
        </w:rPr>
        <w:t xml:space="preserve"> defendant is a manager who has worked for the 1</w:t>
      </w:r>
      <w:r w:rsidR="009026E7" w:rsidRPr="009026E7">
        <w:rPr>
          <w:rFonts w:ascii="Times New Roman" w:hAnsi="Times New Roman" w:cs="Times New Roman"/>
          <w:sz w:val="28"/>
          <w:szCs w:val="28"/>
          <w:vertAlign w:val="superscript"/>
        </w:rPr>
        <w:t>st</w:t>
      </w:r>
      <w:r w:rsidR="009026E7">
        <w:rPr>
          <w:rFonts w:ascii="Times New Roman" w:hAnsi="Times New Roman" w:cs="Times New Roman"/>
          <w:sz w:val="28"/>
          <w:szCs w:val="28"/>
        </w:rPr>
        <w:t xml:space="preserve"> defendant since 1999 and it is the belief of the 1</w:t>
      </w:r>
      <w:r w:rsidR="009026E7" w:rsidRPr="009026E7">
        <w:rPr>
          <w:rFonts w:ascii="Times New Roman" w:hAnsi="Times New Roman" w:cs="Times New Roman"/>
          <w:sz w:val="28"/>
          <w:szCs w:val="28"/>
          <w:vertAlign w:val="superscript"/>
        </w:rPr>
        <w:t>st</w:t>
      </w:r>
      <w:r w:rsidR="009026E7">
        <w:rPr>
          <w:rFonts w:ascii="Times New Roman" w:hAnsi="Times New Roman" w:cs="Times New Roman"/>
          <w:sz w:val="28"/>
          <w:szCs w:val="28"/>
        </w:rPr>
        <w:t xml:space="preserve"> defendant that he is competent to testify on the 1</w:t>
      </w:r>
      <w:r w:rsidR="009026E7" w:rsidRPr="009026E7">
        <w:rPr>
          <w:rFonts w:ascii="Times New Roman" w:hAnsi="Times New Roman" w:cs="Times New Roman"/>
          <w:sz w:val="28"/>
          <w:szCs w:val="28"/>
          <w:vertAlign w:val="superscript"/>
        </w:rPr>
        <w:t>st</w:t>
      </w:r>
      <w:r w:rsidR="009026E7">
        <w:rPr>
          <w:rFonts w:ascii="Times New Roman" w:hAnsi="Times New Roman" w:cs="Times New Roman"/>
          <w:sz w:val="28"/>
          <w:szCs w:val="28"/>
        </w:rPr>
        <w:t xml:space="preserve"> defendant’s behalf. </w:t>
      </w:r>
    </w:p>
    <w:p w:rsidR="009026E7" w:rsidRDefault="009026E7" w:rsidP="00776465">
      <w:pPr>
        <w:jc w:val="both"/>
        <w:rPr>
          <w:rFonts w:ascii="Times New Roman" w:hAnsi="Times New Roman" w:cs="Times New Roman"/>
          <w:sz w:val="28"/>
          <w:szCs w:val="28"/>
        </w:rPr>
      </w:pPr>
      <w:r>
        <w:rPr>
          <w:rFonts w:ascii="Times New Roman" w:hAnsi="Times New Roman" w:cs="Times New Roman"/>
          <w:sz w:val="28"/>
          <w:szCs w:val="28"/>
        </w:rPr>
        <w:t>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further contended that the agreement to transfer the motor vehicle from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is ample confirmation that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parted possession with the motor vehicle herein.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asked why it would have authorized the transfer of the ownership of the motor vehicle herein if not because it had sold the same and was divesting of its interest in the said motor vehicle.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submitted that the agreement to transfer the motor vehicle confirms that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took all steps to cease to be legal owner of the motor vehicle herein long before the collision occurred herein.</w:t>
      </w:r>
    </w:p>
    <w:p w:rsidR="002E7E26" w:rsidRDefault="009026E7" w:rsidP="004D7BB3">
      <w:pPr>
        <w:jc w:val="both"/>
        <w:rPr>
          <w:rFonts w:ascii="Times New Roman" w:hAnsi="Times New Roman" w:cs="Times New Roman"/>
          <w:sz w:val="28"/>
          <w:szCs w:val="28"/>
        </w:rPr>
      </w:pPr>
      <w:r>
        <w:rPr>
          <w:rFonts w:ascii="Times New Roman" w:hAnsi="Times New Roman" w:cs="Times New Roman"/>
          <w:sz w:val="28"/>
          <w:szCs w:val="28"/>
        </w:rPr>
        <w:t>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also brought to the attention of this Court the effect of Order 16 R</w:t>
      </w:r>
      <w:r w:rsidR="002E7E26">
        <w:rPr>
          <w:rFonts w:ascii="Times New Roman" w:hAnsi="Times New Roman" w:cs="Times New Roman"/>
          <w:sz w:val="28"/>
          <w:szCs w:val="28"/>
        </w:rPr>
        <w:t xml:space="preserve">ules of </w:t>
      </w:r>
      <w:r>
        <w:rPr>
          <w:rFonts w:ascii="Times New Roman" w:hAnsi="Times New Roman" w:cs="Times New Roman"/>
          <w:sz w:val="28"/>
          <w:szCs w:val="28"/>
        </w:rPr>
        <w:t>S</w:t>
      </w:r>
      <w:r w:rsidR="002E7E26">
        <w:rPr>
          <w:rFonts w:ascii="Times New Roman" w:hAnsi="Times New Roman" w:cs="Times New Roman"/>
          <w:sz w:val="28"/>
          <w:szCs w:val="28"/>
        </w:rPr>
        <w:t xml:space="preserve">upreme </w:t>
      </w:r>
      <w:r>
        <w:rPr>
          <w:rFonts w:ascii="Times New Roman" w:hAnsi="Times New Roman" w:cs="Times New Roman"/>
          <w:sz w:val="28"/>
          <w:szCs w:val="28"/>
        </w:rPr>
        <w:t>C</w:t>
      </w:r>
      <w:r w:rsidR="002E7E26">
        <w:rPr>
          <w:rFonts w:ascii="Times New Roman" w:hAnsi="Times New Roman" w:cs="Times New Roman"/>
          <w:sz w:val="28"/>
          <w:szCs w:val="28"/>
        </w:rPr>
        <w:t>ourt</w:t>
      </w:r>
      <w:r>
        <w:rPr>
          <w:rFonts w:ascii="Times New Roman" w:hAnsi="Times New Roman" w:cs="Times New Roman"/>
          <w:sz w:val="28"/>
          <w:szCs w:val="28"/>
        </w:rPr>
        <w:t xml:space="preserve"> in the present proceedings. The 1</w:t>
      </w:r>
      <w:r w:rsidRPr="009026E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submitted that  Order 16 </w:t>
      </w:r>
      <w:r w:rsidR="002E7E26">
        <w:rPr>
          <w:rFonts w:ascii="Times New Roman" w:hAnsi="Times New Roman" w:cs="Times New Roman"/>
          <w:sz w:val="28"/>
          <w:szCs w:val="28"/>
        </w:rPr>
        <w:t xml:space="preserve">r. 1 </w:t>
      </w:r>
      <w:r>
        <w:rPr>
          <w:rFonts w:ascii="Times New Roman" w:hAnsi="Times New Roman" w:cs="Times New Roman"/>
          <w:sz w:val="28"/>
          <w:szCs w:val="28"/>
        </w:rPr>
        <w:t>R</w:t>
      </w:r>
      <w:r w:rsidR="002E7E26">
        <w:rPr>
          <w:rFonts w:ascii="Times New Roman" w:hAnsi="Times New Roman" w:cs="Times New Roman"/>
          <w:sz w:val="28"/>
          <w:szCs w:val="28"/>
        </w:rPr>
        <w:t>ules of Supreme Court allows a defendant to take out a third party notice through which a defendant can claim contribution or indemnity from a person that is either already a party to the action or not.</w:t>
      </w:r>
      <w:r>
        <w:rPr>
          <w:rFonts w:ascii="Times New Roman" w:hAnsi="Times New Roman" w:cs="Times New Roman"/>
          <w:sz w:val="28"/>
          <w:szCs w:val="28"/>
        </w:rPr>
        <w:t xml:space="preserve">  </w:t>
      </w:r>
      <w:r w:rsidR="002E7E26">
        <w:rPr>
          <w:rFonts w:ascii="Times New Roman" w:hAnsi="Times New Roman" w:cs="Times New Roman"/>
          <w:sz w:val="28"/>
          <w:szCs w:val="28"/>
        </w:rPr>
        <w:t>The 1</w:t>
      </w:r>
      <w:r w:rsidR="002E7E26" w:rsidRPr="002E7E26">
        <w:rPr>
          <w:rFonts w:ascii="Times New Roman" w:hAnsi="Times New Roman" w:cs="Times New Roman"/>
          <w:sz w:val="28"/>
          <w:szCs w:val="28"/>
          <w:vertAlign w:val="superscript"/>
        </w:rPr>
        <w:t>st</w:t>
      </w:r>
      <w:r w:rsidR="002E7E26">
        <w:rPr>
          <w:rFonts w:ascii="Times New Roman" w:hAnsi="Times New Roman" w:cs="Times New Roman"/>
          <w:sz w:val="28"/>
          <w:szCs w:val="28"/>
        </w:rPr>
        <w:t xml:space="preserve"> defendant submitted that it duly took out a third party notice  against the 1</w:t>
      </w:r>
      <w:r w:rsidR="002E7E26" w:rsidRPr="002E7E26">
        <w:rPr>
          <w:rFonts w:ascii="Times New Roman" w:hAnsi="Times New Roman" w:cs="Times New Roman"/>
          <w:sz w:val="28"/>
          <w:szCs w:val="28"/>
          <w:vertAlign w:val="superscript"/>
        </w:rPr>
        <w:t>st</w:t>
      </w:r>
      <w:r w:rsidR="002E7E26">
        <w:rPr>
          <w:rFonts w:ascii="Times New Roman" w:hAnsi="Times New Roman" w:cs="Times New Roman"/>
          <w:sz w:val="28"/>
          <w:szCs w:val="28"/>
        </w:rPr>
        <w:t xml:space="preserve"> and 2</w:t>
      </w:r>
      <w:r w:rsidR="002E7E26" w:rsidRPr="002E7E26">
        <w:rPr>
          <w:rFonts w:ascii="Times New Roman" w:hAnsi="Times New Roman" w:cs="Times New Roman"/>
          <w:sz w:val="28"/>
          <w:szCs w:val="28"/>
          <w:vertAlign w:val="superscript"/>
        </w:rPr>
        <w:t>nd</w:t>
      </w:r>
      <w:r w:rsidR="002E7E26">
        <w:rPr>
          <w:rFonts w:ascii="Times New Roman" w:hAnsi="Times New Roman" w:cs="Times New Roman"/>
          <w:sz w:val="28"/>
          <w:szCs w:val="28"/>
        </w:rPr>
        <w:t xml:space="preserve"> third party claiming indemnity with regard to the plaintiff’s claims herein. It submitted further that, neither of the third parties herein acknowledged the third party notice or </w:t>
      </w:r>
      <w:r w:rsidR="002E7E26">
        <w:rPr>
          <w:rFonts w:ascii="Times New Roman" w:hAnsi="Times New Roman" w:cs="Times New Roman"/>
          <w:sz w:val="28"/>
          <w:szCs w:val="28"/>
        </w:rPr>
        <w:lastRenderedPageBreak/>
        <w:t>entered a defence. The 1</w:t>
      </w:r>
      <w:r w:rsidR="002E7E26" w:rsidRPr="002E7E26">
        <w:rPr>
          <w:rFonts w:ascii="Times New Roman" w:hAnsi="Times New Roman" w:cs="Times New Roman"/>
          <w:sz w:val="28"/>
          <w:szCs w:val="28"/>
          <w:vertAlign w:val="superscript"/>
        </w:rPr>
        <w:t>st</w:t>
      </w:r>
      <w:r w:rsidR="002E7E26">
        <w:rPr>
          <w:rFonts w:ascii="Times New Roman" w:hAnsi="Times New Roman" w:cs="Times New Roman"/>
          <w:sz w:val="28"/>
          <w:szCs w:val="28"/>
        </w:rPr>
        <w:t xml:space="preserve"> defendant submitted that in these circumstances and in terms of Order 16 r. 5 Rules of Supreme Court the third parties must deemed to have admitted the claim as stated in the third party notice and shall be bound by any decision in the action in so far as it is relevant to any claim in the third party notice.</w:t>
      </w:r>
    </w:p>
    <w:p w:rsidR="009026E7" w:rsidRDefault="002E7E26" w:rsidP="00776465">
      <w:pPr>
        <w:jc w:val="both"/>
        <w:rPr>
          <w:rFonts w:ascii="Times New Roman" w:hAnsi="Times New Roman" w:cs="Times New Roman"/>
          <w:sz w:val="28"/>
          <w:szCs w:val="28"/>
        </w:rPr>
      </w:pPr>
      <w:r>
        <w:rPr>
          <w:rFonts w:ascii="Times New Roman" w:hAnsi="Times New Roman" w:cs="Times New Roman"/>
          <w:sz w:val="28"/>
          <w:szCs w:val="28"/>
        </w:rPr>
        <w:t>The 1</w:t>
      </w:r>
      <w:r w:rsidRPr="002E7E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submitted that its claim against the third parties is for indemnity on the plaintiff’s claim and costs or contribution to the extent to be adjudged by this Court. In the foregoing circumstances the 1</w:t>
      </w:r>
      <w:r w:rsidRPr="002E7E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asked that this Court should find that the plaintiff’s claim is not proved against it or in the alternative that if the plaintiff’s claim is proved against the 1</w:t>
      </w:r>
      <w:r w:rsidRPr="002E7E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then this Court should immediately order the third parties to indemnify the 1</w:t>
      </w:r>
      <w:r w:rsidRPr="002E7E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5612CD">
        <w:rPr>
          <w:rFonts w:ascii="Times New Roman" w:hAnsi="Times New Roman" w:cs="Times New Roman"/>
          <w:sz w:val="28"/>
          <w:szCs w:val="28"/>
        </w:rPr>
        <w:t>to the full extent of the plaintiff’s claim such that any judgment entered against the 1</w:t>
      </w:r>
      <w:r w:rsidR="005612CD" w:rsidRPr="005612CD">
        <w:rPr>
          <w:rFonts w:ascii="Times New Roman" w:hAnsi="Times New Roman" w:cs="Times New Roman"/>
          <w:sz w:val="28"/>
          <w:szCs w:val="28"/>
          <w:vertAlign w:val="superscript"/>
        </w:rPr>
        <w:t>st</w:t>
      </w:r>
      <w:r w:rsidR="005612CD">
        <w:rPr>
          <w:rFonts w:ascii="Times New Roman" w:hAnsi="Times New Roman" w:cs="Times New Roman"/>
          <w:sz w:val="28"/>
          <w:szCs w:val="28"/>
        </w:rPr>
        <w:t xml:space="preserve"> defendant should be executed directly on the third parties.</w:t>
      </w:r>
      <w:r>
        <w:rPr>
          <w:rFonts w:ascii="Times New Roman" w:hAnsi="Times New Roman" w:cs="Times New Roman"/>
          <w:sz w:val="28"/>
          <w:szCs w:val="28"/>
        </w:rPr>
        <w:t xml:space="preserve">    </w:t>
      </w:r>
      <w:r w:rsidR="009026E7">
        <w:rPr>
          <w:rFonts w:ascii="Times New Roman" w:hAnsi="Times New Roman" w:cs="Times New Roman"/>
          <w:sz w:val="28"/>
          <w:szCs w:val="28"/>
        </w:rPr>
        <w:t xml:space="preserve">     </w:t>
      </w:r>
    </w:p>
    <w:p w:rsidR="00333F7E" w:rsidRDefault="005612CD" w:rsidP="00776465">
      <w:pPr>
        <w:jc w:val="both"/>
        <w:rPr>
          <w:rFonts w:ascii="Times New Roman" w:hAnsi="Times New Roman" w:cs="Times New Roman"/>
          <w:sz w:val="28"/>
          <w:szCs w:val="28"/>
        </w:rPr>
      </w:pPr>
      <w:r>
        <w:rPr>
          <w:rFonts w:ascii="Times New Roman" w:hAnsi="Times New Roman" w:cs="Times New Roman"/>
          <w:sz w:val="28"/>
          <w:szCs w:val="28"/>
        </w:rPr>
        <w:t>This Cou</w:t>
      </w:r>
      <w:r w:rsidR="00333F7E">
        <w:rPr>
          <w:rFonts w:ascii="Times New Roman" w:hAnsi="Times New Roman" w:cs="Times New Roman"/>
          <w:sz w:val="28"/>
          <w:szCs w:val="28"/>
        </w:rPr>
        <w:t xml:space="preserve">rt will have to determine </w:t>
      </w:r>
      <w:r>
        <w:rPr>
          <w:rFonts w:ascii="Times New Roman" w:hAnsi="Times New Roman" w:cs="Times New Roman"/>
          <w:sz w:val="28"/>
          <w:szCs w:val="28"/>
        </w:rPr>
        <w:t>if it is proved that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owner of the motor vehicle herein at the time of the collision herein. </w:t>
      </w:r>
      <w:r w:rsidR="00333F7E">
        <w:rPr>
          <w:rFonts w:ascii="Times New Roman" w:hAnsi="Times New Roman" w:cs="Times New Roman"/>
          <w:sz w:val="28"/>
          <w:szCs w:val="28"/>
        </w:rPr>
        <w:t>This Court wishes to agree at the outset that the 1</w:t>
      </w:r>
      <w:r w:rsidR="00333F7E" w:rsidRPr="005612CD">
        <w:rPr>
          <w:rFonts w:ascii="Times New Roman" w:hAnsi="Times New Roman" w:cs="Times New Roman"/>
          <w:sz w:val="28"/>
          <w:szCs w:val="28"/>
          <w:vertAlign w:val="superscript"/>
        </w:rPr>
        <w:t>st</w:t>
      </w:r>
      <w:r w:rsidR="00333F7E">
        <w:rPr>
          <w:rFonts w:ascii="Times New Roman" w:hAnsi="Times New Roman" w:cs="Times New Roman"/>
          <w:sz w:val="28"/>
          <w:szCs w:val="28"/>
        </w:rPr>
        <w:t xml:space="preserve"> defendant is right that the plaintiff has not at all connected the 1</w:t>
      </w:r>
      <w:r w:rsidR="00333F7E" w:rsidRPr="005612CD">
        <w:rPr>
          <w:rFonts w:ascii="Times New Roman" w:hAnsi="Times New Roman" w:cs="Times New Roman"/>
          <w:sz w:val="28"/>
          <w:szCs w:val="28"/>
          <w:vertAlign w:val="superscript"/>
        </w:rPr>
        <w:t>st</w:t>
      </w:r>
      <w:r w:rsidR="00333F7E">
        <w:rPr>
          <w:rFonts w:ascii="Times New Roman" w:hAnsi="Times New Roman" w:cs="Times New Roman"/>
          <w:sz w:val="28"/>
          <w:szCs w:val="28"/>
        </w:rPr>
        <w:t xml:space="preserve"> defendant to the driver of the motor vehicle herein except through the presumption of ownership through registration.</w:t>
      </w:r>
    </w:p>
    <w:p w:rsidR="005612CD" w:rsidRDefault="005612CD" w:rsidP="00776465">
      <w:pPr>
        <w:jc w:val="both"/>
        <w:rPr>
          <w:rFonts w:ascii="Times New Roman" w:hAnsi="Times New Roman" w:cs="Times New Roman"/>
          <w:sz w:val="28"/>
          <w:szCs w:val="28"/>
        </w:rPr>
      </w:pPr>
      <w:r>
        <w:rPr>
          <w:rFonts w:ascii="Times New Roman" w:hAnsi="Times New Roman" w:cs="Times New Roman"/>
          <w:sz w:val="28"/>
          <w:szCs w:val="28"/>
        </w:rPr>
        <w:t>As rightly submitted by both the plaintiff and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law is that registration of a motor vehicle raises the presumption that the one in whose name the motor vehicle is registered is the owner of the said motor vehicle. The fact that at the time of the collision herein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registered owner of the motor vehicle herein raises the presumption that it was the owner of the said motor vehicle. However, as rightly noted by the plaintiff and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333F7E">
        <w:rPr>
          <w:rFonts w:ascii="Times New Roman" w:hAnsi="Times New Roman" w:cs="Times New Roman"/>
          <w:sz w:val="28"/>
          <w:szCs w:val="28"/>
        </w:rPr>
        <w:t>,</w:t>
      </w:r>
      <w:r>
        <w:rPr>
          <w:rFonts w:ascii="Times New Roman" w:hAnsi="Times New Roman" w:cs="Times New Roman"/>
          <w:sz w:val="28"/>
          <w:szCs w:val="28"/>
        </w:rPr>
        <w:t xml:space="preserve"> that presumption is rebuttable, as any other presumption is. The issue </w:t>
      </w:r>
      <w:r w:rsidR="00333F7E">
        <w:rPr>
          <w:rFonts w:ascii="Times New Roman" w:hAnsi="Times New Roman" w:cs="Times New Roman"/>
          <w:sz w:val="28"/>
          <w:szCs w:val="28"/>
        </w:rPr>
        <w:t xml:space="preserve">then </w:t>
      </w:r>
      <w:r>
        <w:rPr>
          <w:rFonts w:ascii="Times New Roman" w:hAnsi="Times New Roman" w:cs="Times New Roman"/>
          <w:sz w:val="28"/>
          <w:szCs w:val="28"/>
        </w:rPr>
        <w:t>is whether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brought adequate evidence to rebut the presumption. </w:t>
      </w:r>
    </w:p>
    <w:p w:rsidR="00E71286" w:rsidRDefault="005612CD" w:rsidP="00776465">
      <w:pPr>
        <w:jc w:val="both"/>
        <w:rPr>
          <w:rFonts w:ascii="Times New Roman" w:hAnsi="Times New Roman" w:cs="Times New Roman"/>
          <w:sz w:val="28"/>
          <w:szCs w:val="28"/>
        </w:rPr>
      </w:pPr>
      <w:r>
        <w:rPr>
          <w:rFonts w:ascii="Times New Roman" w:hAnsi="Times New Roman" w:cs="Times New Roman"/>
          <w:sz w:val="28"/>
          <w:szCs w:val="28"/>
        </w:rPr>
        <w:t>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brought evidence </w:t>
      </w:r>
      <w:r w:rsidR="00A809F8">
        <w:rPr>
          <w:rFonts w:ascii="Times New Roman" w:hAnsi="Times New Roman" w:cs="Times New Roman"/>
          <w:sz w:val="28"/>
          <w:szCs w:val="28"/>
        </w:rPr>
        <w:t xml:space="preserve">to </w:t>
      </w:r>
      <w:r>
        <w:rPr>
          <w:rFonts w:ascii="Times New Roman" w:hAnsi="Times New Roman" w:cs="Times New Roman"/>
          <w:sz w:val="28"/>
          <w:szCs w:val="28"/>
        </w:rPr>
        <w:t>show that well before the collision herein it had agreed to transfer the motor vehicle herein to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The evidence of the 1</w:t>
      </w:r>
      <w:r w:rsidRPr="005612C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A809F8">
        <w:rPr>
          <w:rFonts w:ascii="Times New Roman" w:hAnsi="Times New Roman" w:cs="Times New Roman"/>
          <w:sz w:val="28"/>
          <w:szCs w:val="28"/>
        </w:rPr>
        <w:t xml:space="preserve">’s long serving employee </w:t>
      </w:r>
      <w:r>
        <w:rPr>
          <w:rFonts w:ascii="Times New Roman" w:hAnsi="Times New Roman" w:cs="Times New Roman"/>
          <w:sz w:val="28"/>
          <w:szCs w:val="28"/>
        </w:rPr>
        <w:t>is that the transfer was consequent upon a sale of the motor vehicle herein. The plaintiff disputes this</w:t>
      </w:r>
      <w:r w:rsidR="00A809F8">
        <w:rPr>
          <w:rFonts w:ascii="Times New Roman" w:hAnsi="Times New Roman" w:cs="Times New Roman"/>
          <w:sz w:val="28"/>
          <w:szCs w:val="28"/>
        </w:rPr>
        <w:t xml:space="preserve"> and</w:t>
      </w:r>
      <w:r w:rsidR="00F42E97">
        <w:rPr>
          <w:rFonts w:ascii="Times New Roman" w:hAnsi="Times New Roman" w:cs="Times New Roman"/>
          <w:sz w:val="28"/>
          <w:szCs w:val="28"/>
        </w:rPr>
        <w:t xml:space="preserve"> argued</w:t>
      </w:r>
      <w:r w:rsidR="00333F7E">
        <w:rPr>
          <w:rFonts w:ascii="Times New Roman" w:hAnsi="Times New Roman" w:cs="Times New Roman"/>
          <w:sz w:val="28"/>
          <w:szCs w:val="28"/>
        </w:rPr>
        <w:t xml:space="preserve"> that the </w:t>
      </w:r>
      <w:r w:rsidR="00E71286">
        <w:rPr>
          <w:rFonts w:ascii="Times New Roman" w:hAnsi="Times New Roman" w:cs="Times New Roman"/>
          <w:sz w:val="28"/>
          <w:szCs w:val="28"/>
        </w:rPr>
        <w:t xml:space="preserve">agreement to transfer the motor vehicle only shows a transfer and not a sale. Further, that the evidence </w:t>
      </w:r>
      <w:r w:rsidR="00333F7E">
        <w:rPr>
          <w:rFonts w:ascii="Times New Roman" w:hAnsi="Times New Roman" w:cs="Times New Roman"/>
          <w:sz w:val="28"/>
          <w:szCs w:val="28"/>
        </w:rPr>
        <w:t xml:space="preserve">is hearsay as it is given by a person other than </w:t>
      </w:r>
      <w:r w:rsidR="00333F7E">
        <w:rPr>
          <w:rFonts w:ascii="Times New Roman" w:hAnsi="Times New Roman" w:cs="Times New Roman"/>
          <w:sz w:val="28"/>
          <w:szCs w:val="28"/>
        </w:rPr>
        <w:lastRenderedPageBreak/>
        <w:t>a partner in the 1</w:t>
      </w:r>
      <w:r w:rsidR="00333F7E" w:rsidRPr="00333F7E">
        <w:rPr>
          <w:rFonts w:ascii="Times New Roman" w:hAnsi="Times New Roman" w:cs="Times New Roman"/>
          <w:sz w:val="28"/>
          <w:szCs w:val="28"/>
          <w:vertAlign w:val="superscript"/>
        </w:rPr>
        <w:t>st</w:t>
      </w:r>
      <w:r w:rsidR="00333F7E">
        <w:rPr>
          <w:rFonts w:ascii="Times New Roman" w:hAnsi="Times New Roman" w:cs="Times New Roman"/>
          <w:sz w:val="28"/>
          <w:szCs w:val="28"/>
        </w:rPr>
        <w:t xml:space="preserve"> defendant firm</w:t>
      </w:r>
      <w:r w:rsidR="00E71286">
        <w:rPr>
          <w:rFonts w:ascii="Times New Roman" w:hAnsi="Times New Roman" w:cs="Times New Roman"/>
          <w:sz w:val="28"/>
          <w:szCs w:val="28"/>
        </w:rPr>
        <w:t xml:space="preserve"> and who was not a party to the agreement to transfer</w:t>
      </w:r>
      <w:r w:rsidR="00333F7E">
        <w:rPr>
          <w:rFonts w:ascii="Times New Roman" w:hAnsi="Times New Roman" w:cs="Times New Roman"/>
          <w:sz w:val="28"/>
          <w:szCs w:val="28"/>
        </w:rPr>
        <w:t>.</w:t>
      </w:r>
      <w:r w:rsidR="00E71286">
        <w:rPr>
          <w:rFonts w:ascii="Times New Roman" w:hAnsi="Times New Roman" w:cs="Times New Roman"/>
          <w:sz w:val="28"/>
          <w:szCs w:val="28"/>
        </w:rPr>
        <w:t xml:space="preserve"> </w:t>
      </w:r>
    </w:p>
    <w:p w:rsidR="00E21E71" w:rsidRDefault="00E71286" w:rsidP="004D7BB3">
      <w:pPr>
        <w:jc w:val="both"/>
        <w:rPr>
          <w:rFonts w:ascii="Times New Roman" w:hAnsi="Times New Roman" w:cs="Times New Roman"/>
          <w:sz w:val="28"/>
          <w:szCs w:val="28"/>
        </w:rPr>
      </w:pPr>
      <w:r>
        <w:rPr>
          <w:rFonts w:ascii="Times New Roman" w:hAnsi="Times New Roman" w:cs="Times New Roman"/>
          <w:sz w:val="28"/>
          <w:szCs w:val="28"/>
        </w:rPr>
        <w:t>This Court</w:t>
      </w:r>
      <w:r w:rsidR="00A809F8">
        <w:rPr>
          <w:rFonts w:ascii="Times New Roman" w:hAnsi="Times New Roman" w:cs="Times New Roman"/>
          <w:sz w:val="28"/>
          <w:szCs w:val="28"/>
        </w:rPr>
        <w:t xml:space="preserve"> </w:t>
      </w:r>
      <w:r w:rsidR="00E21E71">
        <w:rPr>
          <w:rFonts w:ascii="Times New Roman" w:hAnsi="Times New Roman" w:cs="Times New Roman"/>
          <w:sz w:val="28"/>
          <w:szCs w:val="28"/>
        </w:rPr>
        <w:t>is prepared to accept that the transfer agreement was not signed by the employee of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 and he therefore cannot testify as to the truthfulness of its contents. </w:t>
      </w:r>
      <w:r w:rsidR="00776465">
        <w:rPr>
          <w:rFonts w:ascii="Times New Roman" w:hAnsi="Times New Roman" w:cs="Times New Roman"/>
          <w:sz w:val="28"/>
          <w:szCs w:val="28"/>
        </w:rPr>
        <w:t xml:space="preserve">As such, the issue as to the import of the agreement of transfer does not arise. </w:t>
      </w:r>
      <w:r w:rsidR="00E21E71">
        <w:rPr>
          <w:rFonts w:ascii="Times New Roman" w:hAnsi="Times New Roman" w:cs="Times New Roman"/>
          <w:sz w:val="28"/>
          <w:szCs w:val="28"/>
        </w:rPr>
        <w:t>However,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defendant’s employee</w:t>
      </w:r>
      <w:r w:rsidR="004D7BB3">
        <w:rPr>
          <w:rFonts w:ascii="Times New Roman" w:hAnsi="Times New Roman" w:cs="Times New Roman"/>
          <w:sz w:val="28"/>
          <w:szCs w:val="28"/>
        </w:rPr>
        <w:t>,</w:t>
      </w:r>
      <w:r w:rsidR="00E21E71">
        <w:rPr>
          <w:rFonts w:ascii="Times New Roman" w:hAnsi="Times New Roman" w:cs="Times New Roman"/>
          <w:sz w:val="28"/>
          <w:szCs w:val="28"/>
        </w:rPr>
        <w:t xml:space="preserve"> being a long serving employee</w:t>
      </w:r>
      <w:r w:rsidR="004D7BB3">
        <w:rPr>
          <w:rFonts w:ascii="Times New Roman" w:hAnsi="Times New Roman" w:cs="Times New Roman"/>
          <w:sz w:val="28"/>
          <w:szCs w:val="28"/>
        </w:rPr>
        <w:t>,</w:t>
      </w:r>
      <w:r w:rsidR="00E21E71">
        <w:rPr>
          <w:rFonts w:ascii="Times New Roman" w:hAnsi="Times New Roman" w:cs="Times New Roman"/>
          <w:sz w:val="28"/>
          <w:szCs w:val="28"/>
        </w:rPr>
        <w:t xml:space="preserve"> must have been familiar with the goings-on at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defendant’s firm. </w:t>
      </w:r>
      <w:r w:rsidR="00776465">
        <w:rPr>
          <w:rFonts w:ascii="Times New Roman" w:hAnsi="Times New Roman" w:cs="Times New Roman"/>
          <w:sz w:val="28"/>
          <w:szCs w:val="28"/>
        </w:rPr>
        <w:t>Additionally, his credibility was never</w:t>
      </w:r>
      <w:r w:rsidR="00E21E71">
        <w:rPr>
          <w:rFonts w:ascii="Times New Roman" w:hAnsi="Times New Roman" w:cs="Times New Roman"/>
          <w:sz w:val="28"/>
          <w:szCs w:val="28"/>
        </w:rPr>
        <w:t xml:space="preserve"> questioned at all as he was never cross-examine</w:t>
      </w:r>
      <w:r w:rsidR="0071730E">
        <w:rPr>
          <w:rFonts w:ascii="Times New Roman" w:hAnsi="Times New Roman" w:cs="Times New Roman"/>
          <w:sz w:val="28"/>
          <w:szCs w:val="28"/>
        </w:rPr>
        <w:t>d by the plaintiff who sought</w:t>
      </w:r>
      <w:r w:rsidR="00E21E71">
        <w:rPr>
          <w:rFonts w:ascii="Times New Roman" w:hAnsi="Times New Roman" w:cs="Times New Roman"/>
          <w:sz w:val="28"/>
          <w:szCs w:val="28"/>
        </w:rPr>
        <w:t xml:space="preserve"> at </w:t>
      </w:r>
      <w:r w:rsidR="0071730E">
        <w:rPr>
          <w:rFonts w:ascii="Times New Roman" w:hAnsi="Times New Roman" w:cs="Times New Roman"/>
          <w:sz w:val="28"/>
          <w:szCs w:val="28"/>
        </w:rPr>
        <w:t>the submissions stage to conten</w:t>
      </w:r>
      <w:r w:rsidR="00776465">
        <w:rPr>
          <w:rFonts w:ascii="Times New Roman" w:hAnsi="Times New Roman" w:cs="Times New Roman"/>
          <w:sz w:val="28"/>
          <w:szCs w:val="28"/>
        </w:rPr>
        <w:t>d</w:t>
      </w:r>
      <w:r w:rsidR="00E21E71">
        <w:rPr>
          <w:rFonts w:ascii="Times New Roman" w:hAnsi="Times New Roman" w:cs="Times New Roman"/>
          <w:sz w:val="28"/>
          <w:szCs w:val="28"/>
        </w:rPr>
        <w:t xml:space="preserve"> that the said employee is not a partner and therefore cannot speak to the goings-on at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defendant’s firm. </w:t>
      </w:r>
      <w:r w:rsidR="0071730E">
        <w:rPr>
          <w:rFonts w:ascii="Times New Roman" w:hAnsi="Times New Roman" w:cs="Times New Roman"/>
          <w:sz w:val="28"/>
          <w:szCs w:val="28"/>
        </w:rPr>
        <w:t>If the plaintiff wanted to question the competence of the 1</w:t>
      </w:r>
      <w:r w:rsidR="0071730E" w:rsidRPr="0071730E">
        <w:rPr>
          <w:rFonts w:ascii="Times New Roman" w:hAnsi="Times New Roman" w:cs="Times New Roman"/>
          <w:sz w:val="28"/>
          <w:szCs w:val="28"/>
          <w:vertAlign w:val="superscript"/>
        </w:rPr>
        <w:t>st</w:t>
      </w:r>
      <w:r w:rsidR="0071730E">
        <w:rPr>
          <w:rFonts w:ascii="Times New Roman" w:hAnsi="Times New Roman" w:cs="Times New Roman"/>
          <w:sz w:val="28"/>
          <w:szCs w:val="28"/>
        </w:rPr>
        <w:t xml:space="preserve"> defendant’s employee he should have cross-examined him on his evidence. </w:t>
      </w:r>
      <w:r w:rsidR="00E21E71">
        <w:rPr>
          <w:rFonts w:ascii="Times New Roman" w:hAnsi="Times New Roman" w:cs="Times New Roman"/>
          <w:sz w:val="28"/>
          <w:szCs w:val="28"/>
        </w:rPr>
        <w:t xml:space="preserve">The third parties </w:t>
      </w:r>
      <w:r w:rsidR="0071730E">
        <w:rPr>
          <w:rFonts w:ascii="Times New Roman" w:hAnsi="Times New Roman" w:cs="Times New Roman"/>
          <w:sz w:val="28"/>
          <w:szCs w:val="28"/>
        </w:rPr>
        <w:t xml:space="preserve">too </w:t>
      </w:r>
      <w:r w:rsidR="00E21E71">
        <w:rPr>
          <w:rFonts w:ascii="Times New Roman" w:hAnsi="Times New Roman" w:cs="Times New Roman"/>
          <w:sz w:val="28"/>
          <w:szCs w:val="28"/>
        </w:rPr>
        <w:t>have also not contradicted the evidence of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defendant’s witness. On account of the foregoing, this Court accepts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defendant’s uncontroverted evidence that the motor vehicle herein had been sold by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 to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third party by the time of the collision herein.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 has therefore rebutted the presumption that it was the owner of the motor vehicle herein at the time of the collision herein.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defendant is therefore not liable for the negligent driving of the motor vehicle herein that resulted in the collision that caused the injuries suffered by the plaintiff. The motor vehicle was however owned by the 1</w:t>
      </w:r>
      <w:r w:rsidR="00E21E71" w:rsidRPr="00E21E71">
        <w:rPr>
          <w:rFonts w:ascii="Times New Roman" w:hAnsi="Times New Roman" w:cs="Times New Roman"/>
          <w:sz w:val="28"/>
          <w:szCs w:val="28"/>
          <w:vertAlign w:val="superscript"/>
        </w:rPr>
        <w:t>st</w:t>
      </w:r>
      <w:r w:rsidR="00E21E71">
        <w:rPr>
          <w:rFonts w:ascii="Times New Roman" w:hAnsi="Times New Roman" w:cs="Times New Roman"/>
          <w:sz w:val="28"/>
          <w:szCs w:val="28"/>
        </w:rPr>
        <w:t xml:space="preserve"> third party</w:t>
      </w:r>
      <w:r w:rsidR="001922CA">
        <w:rPr>
          <w:rFonts w:ascii="Times New Roman" w:hAnsi="Times New Roman" w:cs="Times New Roman"/>
          <w:sz w:val="28"/>
          <w:szCs w:val="28"/>
        </w:rPr>
        <w:t xml:space="preserve"> at the time of the collision herein </w:t>
      </w:r>
      <w:r w:rsidR="00E21E71">
        <w:rPr>
          <w:rFonts w:ascii="Times New Roman" w:hAnsi="Times New Roman" w:cs="Times New Roman"/>
          <w:sz w:val="28"/>
          <w:szCs w:val="28"/>
        </w:rPr>
        <w:t xml:space="preserve">. </w:t>
      </w:r>
      <w:r w:rsidR="001922CA">
        <w:rPr>
          <w:rFonts w:ascii="Times New Roman" w:hAnsi="Times New Roman" w:cs="Times New Roman"/>
          <w:sz w:val="28"/>
          <w:szCs w:val="28"/>
        </w:rPr>
        <w:t>The evidence by the 1</w:t>
      </w:r>
      <w:r w:rsidR="001922CA" w:rsidRPr="001922CA">
        <w:rPr>
          <w:rFonts w:ascii="Times New Roman" w:hAnsi="Times New Roman" w:cs="Times New Roman"/>
          <w:sz w:val="28"/>
          <w:szCs w:val="28"/>
          <w:vertAlign w:val="superscript"/>
        </w:rPr>
        <w:t>st</w:t>
      </w:r>
      <w:r w:rsidR="001922CA">
        <w:rPr>
          <w:rFonts w:ascii="Times New Roman" w:hAnsi="Times New Roman" w:cs="Times New Roman"/>
          <w:sz w:val="28"/>
          <w:szCs w:val="28"/>
        </w:rPr>
        <w:t xml:space="preserve"> defendant’s employee that </w:t>
      </w:r>
      <w:r w:rsidR="00E21E71">
        <w:rPr>
          <w:rFonts w:ascii="Times New Roman" w:hAnsi="Times New Roman" w:cs="Times New Roman"/>
          <w:sz w:val="28"/>
          <w:szCs w:val="28"/>
        </w:rPr>
        <w:t xml:space="preserve"> </w:t>
      </w:r>
      <w:r w:rsidR="001922CA">
        <w:rPr>
          <w:rFonts w:ascii="Times New Roman" w:hAnsi="Times New Roman" w:cs="Times New Roman"/>
          <w:sz w:val="28"/>
          <w:szCs w:val="28"/>
        </w:rPr>
        <w:t>he was informed that the 1</w:t>
      </w:r>
      <w:r w:rsidR="001922CA" w:rsidRPr="001922CA">
        <w:rPr>
          <w:rFonts w:ascii="Times New Roman" w:hAnsi="Times New Roman" w:cs="Times New Roman"/>
          <w:sz w:val="28"/>
          <w:szCs w:val="28"/>
          <w:vertAlign w:val="superscript"/>
        </w:rPr>
        <w:t>st</w:t>
      </w:r>
      <w:r w:rsidR="001922CA">
        <w:rPr>
          <w:rFonts w:ascii="Times New Roman" w:hAnsi="Times New Roman" w:cs="Times New Roman"/>
          <w:sz w:val="28"/>
          <w:szCs w:val="28"/>
        </w:rPr>
        <w:t xml:space="preserve"> third party had subsequently sold the said motor vehicle to the 2</w:t>
      </w:r>
      <w:r w:rsidR="001922CA" w:rsidRPr="001922CA">
        <w:rPr>
          <w:rFonts w:ascii="Times New Roman" w:hAnsi="Times New Roman" w:cs="Times New Roman"/>
          <w:sz w:val="28"/>
          <w:szCs w:val="28"/>
          <w:vertAlign w:val="superscript"/>
        </w:rPr>
        <w:t>nd</w:t>
      </w:r>
      <w:r w:rsidR="001922CA">
        <w:rPr>
          <w:rFonts w:ascii="Times New Roman" w:hAnsi="Times New Roman" w:cs="Times New Roman"/>
          <w:sz w:val="28"/>
          <w:szCs w:val="28"/>
        </w:rPr>
        <w:t xml:space="preserve"> third party is clearly hearsay and cannot be relied upon by this Court. </w:t>
      </w:r>
    </w:p>
    <w:p w:rsidR="007F5742" w:rsidRDefault="001922CA" w:rsidP="007F5742">
      <w:pPr>
        <w:jc w:val="both"/>
        <w:rPr>
          <w:rFonts w:ascii="Times New Roman" w:hAnsi="Times New Roman" w:cs="Times New Roman"/>
          <w:sz w:val="28"/>
          <w:szCs w:val="28"/>
        </w:rPr>
      </w:pPr>
      <w:r>
        <w:rPr>
          <w:rFonts w:ascii="Times New Roman" w:hAnsi="Times New Roman" w:cs="Times New Roman"/>
          <w:sz w:val="28"/>
          <w:szCs w:val="28"/>
        </w:rPr>
        <w:t>In the final analysis, this Court finds that the 1</w:t>
      </w:r>
      <w:r w:rsidRPr="001922C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is liable for negligence in this matter and judgment is entered for the plaintiff against the said 1</w:t>
      </w:r>
      <w:r w:rsidRPr="001922C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with costs. </w:t>
      </w:r>
      <w:r w:rsidR="004D7BB3">
        <w:rPr>
          <w:rFonts w:ascii="Times New Roman" w:hAnsi="Times New Roman" w:cs="Times New Roman"/>
          <w:sz w:val="28"/>
          <w:szCs w:val="28"/>
        </w:rPr>
        <w:t>There is therefore no issue of indemnification or contribution</w:t>
      </w:r>
      <w:r w:rsidR="007F5742">
        <w:rPr>
          <w:rFonts w:ascii="Times New Roman" w:hAnsi="Times New Roman" w:cs="Times New Roman"/>
          <w:sz w:val="28"/>
          <w:szCs w:val="28"/>
        </w:rPr>
        <w:t xml:space="preserve"> herein </w:t>
      </w:r>
      <w:r w:rsidR="004D7BB3">
        <w:rPr>
          <w:rFonts w:ascii="Times New Roman" w:hAnsi="Times New Roman" w:cs="Times New Roman"/>
          <w:sz w:val="28"/>
          <w:szCs w:val="28"/>
        </w:rPr>
        <w:t>since the 1</w:t>
      </w:r>
      <w:r w:rsidR="004D7BB3" w:rsidRPr="004D7BB3">
        <w:rPr>
          <w:rFonts w:ascii="Times New Roman" w:hAnsi="Times New Roman" w:cs="Times New Roman"/>
          <w:sz w:val="28"/>
          <w:szCs w:val="28"/>
          <w:vertAlign w:val="superscript"/>
        </w:rPr>
        <w:t>st</w:t>
      </w:r>
      <w:r w:rsidR="004D7BB3">
        <w:rPr>
          <w:rFonts w:ascii="Times New Roman" w:hAnsi="Times New Roman" w:cs="Times New Roman"/>
          <w:sz w:val="28"/>
          <w:szCs w:val="28"/>
        </w:rPr>
        <w:t xml:space="preserve"> defendant is not liable for the negligence herein. In fact, with hind sight, what the 1</w:t>
      </w:r>
      <w:r w:rsidR="004D7BB3" w:rsidRPr="004D7BB3">
        <w:rPr>
          <w:rFonts w:ascii="Times New Roman" w:hAnsi="Times New Roman" w:cs="Times New Roman"/>
          <w:sz w:val="28"/>
          <w:szCs w:val="28"/>
          <w:vertAlign w:val="superscript"/>
        </w:rPr>
        <w:t>st</w:t>
      </w:r>
      <w:r w:rsidR="004D7BB3">
        <w:rPr>
          <w:rFonts w:ascii="Times New Roman" w:hAnsi="Times New Roman" w:cs="Times New Roman"/>
          <w:sz w:val="28"/>
          <w:szCs w:val="28"/>
        </w:rPr>
        <w:t xml:space="preserve"> defendant should have asked for by the third party proceedings was for this court to determine the issue of liability herein as between the 1</w:t>
      </w:r>
      <w:r w:rsidR="004D7BB3" w:rsidRPr="004D7BB3">
        <w:rPr>
          <w:rFonts w:ascii="Times New Roman" w:hAnsi="Times New Roman" w:cs="Times New Roman"/>
          <w:sz w:val="28"/>
          <w:szCs w:val="28"/>
          <w:vertAlign w:val="superscript"/>
        </w:rPr>
        <w:t>st</w:t>
      </w:r>
      <w:r w:rsidR="004D7BB3">
        <w:rPr>
          <w:rFonts w:ascii="Times New Roman" w:hAnsi="Times New Roman" w:cs="Times New Roman"/>
          <w:sz w:val="28"/>
          <w:szCs w:val="28"/>
        </w:rPr>
        <w:t xml:space="preserve"> defendant and the third parties pursuant to Order 16 r 1 (c) Rules of Supreme Court. </w:t>
      </w:r>
      <w:r w:rsidR="007F5742">
        <w:rPr>
          <w:rFonts w:ascii="Times New Roman" w:hAnsi="Times New Roman" w:cs="Times New Roman"/>
          <w:sz w:val="28"/>
          <w:szCs w:val="28"/>
        </w:rPr>
        <w:t xml:space="preserve">Order 16 r 1 (c) Rules of Supreme Court provides that </w:t>
      </w:r>
    </w:p>
    <w:p w:rsidR="007F5742" w:rsidRPr="007F5742" w:rsidRDefault="007F5742" w:rsidP="007F5742">
      <w:pPr>
        <w:ind w:left="720"/>
        <w:jc w:val="both"/>
        <w:rPr>
          <w:rFonts w:ascii="Times New Roman" w:hAnsi="Times New Roman" w:cs="Times New Roman"/>
          <w:sz w:val="24"/>
          <w:szCs w:val="24"/>
        </w:rPr>
      </w:pPr>
      <w:r w:rsidRPr="007F5742">
        <w:rPr>
          <w:rFonts w:ascii="Times New Roman" w:hAnsi="Times New Roman" w:cs="Times New Roman"/>
          <w:sz w:val="24"/>
          <w:szCs w:val="24"/>
        </w:rPr>
        <w:t xml:space="preserve">Where in any action a defendant who has given notice of intention to defend - </w:t>
      </w:r>
    </w:p>
    <w:p w:rsidR="007F5742" w:rsidRPr="007F5742" w:rsidRDefault="007F5742" w:rsidP="007F5742">
      <w:pPr>
        <w:ind w:left="720"/>
        <w:jc w:val="both"/>
        <w:rPr>
          <w:rFonts w:ascii="Times New Roman" w:hAnsi="Times New Roman" w:cs="Times New Roman"/>
          <w:sz w:val="24"/>
          <w:szCs w:val="24"/>
        </w:rPr>
      </w:pPr>
      <w:r w:rsidRPr="007F5742">
        <w:rPr>
          <w:rFonts w:ascii="Times New Roman" w:hAnsi="Times New Roman" w:cs="Times New Roman"/>
          <w:sz w:val="24"/>
          <w:szCs w:val="24"/>
        </w:rPr>
        <w:lastRenderedPageBreak/>
        <w:t>(c) requires that any question or issue relating to or connected with the original subject-matter of the action should be determined not only as between the plaintiff and the defendant but also as between either or both of them and a person not already a party to the action;</w:t>
      </w:r>
    </w:p>
    <w:p w:rsidR="007F5742" w:rsidRPr="007F5742" w:rsidRDefault="007F5742" w:rsidP="007F5742">
      <w:pPr>
        <w:ind w:left="720"/>
        <w:jc w:val="both"/>
        <w:rPr>
          <w:rFonts w:ascii="Times New Roman" w:hAnsi="Times New Roman" w:cs="Times New Roman"/>
          <w:sz w:val="24"/>
          <w:szCs w:val="24"/>
        </w:rPr>
      </w:pPr>
      <w:r w:rsidRPr="007F5742">
        <w:rPr>
          <w:rFonts w:ascii="Times New Roman" w:hAnsi="Times New Roman" w:cs="Times New Roman"/>
          <w:sz w:val="24"/>
          <w:szCs w:val="24"/>
        </w:rPr>
        <w:t>then, subject to paragraph  (2), the defendant may issue a notice in Form No. 20 or 21 in Appendix A,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rsidR="00776465" w:rsidRDefault="00776465" w:rsidP="00776465">
      <w:pPr>
        <w:jc w:val="both"/>
        <w:rPr>
          <w:rFonts w:ascii="Times New Roman" w:hAnsi="Times New Roman" w:cs="Times New Roman"/>
          <w:sz w:val="28"/>
          <w:szCs w:val="28"/>
        </w:rPr>
      </w:pPr>
      <w:r>
        <w:rPr>
          <w:rFonts w:ascii="Times New Roman" w:hAnsi="Times New Roman" w:cs="Times New Roman"/>
          <w:sz w:val="28"/>
          <w:szCs w:val="28"/>
        </w:rPr>
        <w:t xml:space="preserve">The damages </w:t>
      </w:r>
      <w:r w:rsidR="004D7BB3">
        <w:rPr>
          <w:rFonts w:ascii="Times New Roman" w:hAnsi="Times New Roman" w:cs="Times New Roman"/>
          <w:sz w:val="28"/>
          <w:szCs w:val="28"/>
        </w:rPr>
        <w:t xml:space="preserve">herein </w:t>
      </w:r>
      <w:r>
        <w:rPr>
          <w:rFonts w:ascii="Times New Roman" w:hAnsi="Times New Roman" w:cs="Times New Roman"/>
          <w:sz w:val="28"/>
          <w:szCs w:val="28"/>
        </w:rPr>
        <w:t>shall be assessed by the Registrar.</w:t>
      </w:r>
    </w:p>
    <w:p w:rsidR="001922CA" w:rsidRDefault="001922CA" w:rsidP="00102F64">
      <w:pPr>
        <w:jc w:val="both"/>
        <w:rPr>
          <w:rFonts w:ascii="Times New Roman" w:hAnsi="Times New Roman" w:cs="Times New Roman"/>
          <w:sz w:val="28"/>
          <w:szCs w:val="28"/>
        </w:rPr>
      </w:pPr>
      <w:r>
        <w:rPr>
          <w:rFonts w:ascii="Times New Roman" w:hAnsi="Times New Roman" w:cs="Times New Roman"/>
          <w:sz w:val="28"/>
          <w:szCs w:val="28"/>
        </w:rPr>
        <w:t>The 1</w:t>
      </w:r>
      <w:r w:rsidRPr="001922C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is also condemned in costs for the 1</w:t>
      </w:r>
      <w:r w:rsidRPr="001922C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herein who had to suffer this action when the 1</w:t>
      </w:r>
      <w:r w:rsidRPr="001922CA">
        <w:rPr>
          <w:rFonts w:ascii="Times New Roman" w:hAnsi="Times New Roman" w:cs="Times New Roman"/>
          <w:sz w:val="28"/>
          <w:szCs w:val="28"/>
          <w:vertAlign w:val="superscript"/>
        </w:rPr>
        <w:t>st</w:t>
      </w:r>
      <w:r>
        <w:rPr>
          <w:rFonts w:ascii="Times New Roman" w:hAnsi="Times New Roman" w:cs="Times New Roman"/>
          <w:sz w:val="28"/>
          <w:szCs w:val="28"/>
        </w:rPr>
        <w:t xml:space="preserve"> third party did not change ownership of the motor vehicle herein after having acquired ownership of the same.</w:t>
      </w:r>
      <w:r w:rsidR="00776465">
        <w:rPr>
          <w:rFonts w:ascii="Times New Roman" w:hAnsi="Times New Roman" w:cs="Times New Roman"/>
          <w:sz w:val="28"/>
          <w:szCs w:val="28"/>
        </w:rPr>
        <w:t xml:space="preserve"> The costs shall be taxed if not agreed.</w:t>
      </w:r>
    </w:p>
    <w:p w:rsidR="00803BF0" w:rsidRDefault="0079586B" w:rsidP="0079586B">
      <w:pPr>
        <w:jc w:val="both"/>
        <w:rPr>
          <w:rFonts w:ascii="Times New Roman" w:hAnsi="Times New Roman" w:cs="Times New Roman"/>
          <w:sz w:val="28"/>
          <w:szCs w:val="28"/>
        </w:rPr>
      </w:pPr>
      <w:r>
        <w:rPr>
          <w:rFonts w:ascii="Times New Roman" w:hAnsi="Times New Roman" w:cs="Times New Roman"/>
          <w:sz w:val="28"/>
          <w:szCs w:val="28"/>
        </w:rPr>
        <w:t xml:space="preserve">Despite the plaintiff’s claim herein he did </w:t>
      </w:r>
      <w:r w:rsidR="00803BF0">
        <w:rPr>
          <w:rFonts w:ascii="Times New Roman" w:hAnsi="Times New Roman" w:cs="Times New Roman"/>
          <w:sz w:val="28"/>
          <w:szCs w:val="28"/>
        </w:rPr>
        <w:t>not mention</w:t>
      </w:r>
      <w:r>
        <w:rPr>
          <w:rFonts w:ascii="Times New Roman" w:hAnsi="Times New Roman" w:cs="Times New Roman"/>
          <w:sz w:val="28"/>
          <w:szCs w:val="28"/>
        </w:rPr>
        <w:t xml:space="preserve"> the 2</w:t>
      </w:r>
      <w:r w:rsidRPr="0079586B">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t>
      </w:r>
      <w:r w:rsidR="00803BF0">
        <w:rPr>
          <w:rFonts w:ascii="Times New Roman" w:hAnsi="Times New Roman" w:cs="Times New Roman"/>
          <w:sz w:val="28"/>
          <w:szCs w:val="28"/>
        </w:rPr>
        <w:t>at all in his testimony and so no order is made against it.</w:t>
      </w:r>
    </w:p>
    <w:p w:rsidR="005612CD" w:rsidRDefault="001922CA" w:rsidP="00F1415D">
      <w:pPr>
        <w:jc w:val="both"/>
        <w:rPr>
          <w:rFonts w:ascii="Times New Roman" w:hAnsi="Times New Roman" w:cs="Times New Roman"/>
          <w:sz w:val="28"/>
          <w:szCs w:val="28"/>
        </w:rPr>
      </w:pPr>
      <w:r>
        <w:rPr>
          <w:rFonts w:ascii="Times New Roman" w:hAnsi="Times New Roman" w:cs="Times New Roman"/>
          <w:sz w:val="28"/>
          <w:szCs w:val="28"/>
        </w:rPr>
        <w:t>Made in open Court at Blantyre this</w:t>
      </w:r>
      <w:r w:rsidR="00F1415D">
        <w:rPr>
          <w:rFonts w:ascii="Times New Roman" w:hAnsi="Times New Roman" w:cs="Times New Roman"/>
          <w:sz w:val="28"/>
          <w:szCs w:val="28"/>
        </w:rPr>
        <w:t xml:space="preserve"> 14</w:t>
      </w:r>
      <w:r w:rsidR="00F1415D" w:rsidRPr="00F1415D">
        <w:rPr>
          <w:rFonts w:ascii="Times New Roman" w:hAnsi="Times New Roman" w:cs="Times New Roman"/>
          <w:sz w:val="28"/>
          <w:szCs w:val="28"/>
          <w:vertAlign w:val="superscript"/>
        </w:rPr>
        <w:t>th</w:t>
      </w:r>
      <w:r w:rsidR="00F1415D">
        <w:rPr>
          <w:rFonts w:ascii="Times New Roman" w:hAnsi="Times New Roman" w:cs="Times New Roman"/>
          <w:sz w:val="28"/>
          <w:szCs w:val="28"/>
        </w:rPr>
        <w:t xml:space="preserve"> </w:t>
      </w:r>
      <w:r>
        <w:rPr>
          <w:rFonts w:ascii="Times New Roman" w:hAnsi="Times New Roman" w:cs="Times New Roman"/>
          <w:sz w:val="28"/>
          <w:szCs w:val="28"/>
        </w:rPr>
        <w:t>October 2015.</w:t>
      </w:r>
    </w:p>
    <w:p w:rsidR="001922CA" w:rsidRDefault="001922CA" w:rsidP="00E21E71">
      <w:pPr>
        <w:rPr>
          <w:rFonts w:ascii="Times New Roman" w:hAnsi="Times New Roman" w:cs="Times New Roman"/>
          <w:sz w:val="28"/>
          <w:szCs w:val="28"/>
        </w:rPr>
      </w:pPr>
    </w:p>
    <w:p w:rsidR="001922CA" w:rsidRDefault="001922CA" w:rsidP="00E21E71">
      <w:pPr>
        <w:rPr>
          <w:rFonts w:ascii="Times New Roman" w:hAnsi="Times New Roman" w:cs="Times New Roman"/>
          <w:sz w:val="28"/>
          <w:szCs w:val="28"/>
        </w:rPr>
      </w:pPr>
    </w:p>
    <w:p w:rsidR="001922CA" w:rsidRPr="001922CA" w:rsidRDefault="001922CA" w:rsidP="001922CA">
      <w:pPr>
        <w:pStyle w:val="NoSpacing"/>
        <w:rPr>
          <w:rFonts w:ascii="Times New Roman" w:hAnsi="Times New Roman" w:cs="Times New Roman"/>
          <w:sz w:val="28"/>
          <w:szCs w:val="28"/>
        </w:rPr>
      </w:pPr>
      <w:r>
        <w:t xml:space="preserve">                                                                        </w:t>
      </w:r>
      <w:r w:rsidRPr="001922CA">
        <w:rPr>
          <w:rFonts w:ascii="Times New Roman" w:hAnsi="Times New Roman" w:cs="Times New Roman"/>
          <w:sz w:val="28"/>
          <w:szCs w:val="28"/>
        </w:rPr>
        <w:t>M.A. Tembo</w:t>
      </w:r>
    </w:p>
    <w:p w:rsidR="001922CA" w:rsidRPr="001922CA" w:rsidRDefault="001922CA" w:rsidP="001922CA">
      <w:pPr>
        <w:pStyle w:val="NoSpacing"/>
        <w:rPr>
          <w:b/>
          <w:bCs/>
        </w:rPr>
      </w:pPr>
      <w:r w:rsidRPr="001922CA">
        <w:rPr>
          <w:rFonts w:ascii="Times New Roman" w:hAnsi="Times New Roman" w:cs="Times New Roman"/>
          <w:sz w:val="28"/>
          <w:szCs w:val="28"/>
        </w:rPr>
        <w:t xml:space="preserve">                                                      </w:t>
      </w:r>
      <w:r w:rsidRPr="001922CA">
        <w:rPr>
          <w:rFonts w:ascii="Times New Roman" w:hAnsi="Times New Roman" w:cs="Times New Roman"/>
          <w:b/>
          <w:bCs/>
          <w:sz w:val="28"/>
          <w:szCs w:val="28"/>
        </w:rPr>
        <w:t>JUDGE</w:t>
      </w:r>
    </w:p>
    <w:p w:rsidR="00E21E71" w:rsidRPr="00E21E71" w:rsidRDefault="00E21E71" w:rsidP="00E21E71">
      <w:pPr>
        <w:rPr>
          <w:rFonts w:ascii="Times New Roman" w:hAnsi="Times New Roman" w:cs="Times New Roman"/>
          <w:sz w:val="28"/>
          <w:szCs w:val="28"/>
        </w:rPr>
      </w:pPr>
    </w:p>
    <w:sectPr w:rsidR="00E21E71" w:rsidRPr="00E21E71" w:rsidSect="00897C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B5" w:rsidRDefault="00D07DB5" w:rsidP="00F21C2E">
      <w:pPr>
        <w:spacing w:after="0" w:line="240" w:lineRule="auto"/>
      </w:pPr>
      <w:r>
        <w:separator/>
      </w:r>
    </w:p>
  </w:endnote>
  <w:endnote w:type="continuationSeparator" w:id="1">
    <w:p w:rsidR="00D07DB5" w:rsidRDefault="00D07DB5" w:rsidP="00F21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868"/>
      <w:docPartObj>
        <w:docPartGallery w:val="Page Numbers (Bottom of Page)"/>
        <w:docPartUnique/>
      </w:docPartObj>
    </w:sdtPr>
    <w:sdtContent>
      <w:p w:rsidR="00E21E71" w:rsidRDefault="00644795">
        <w:pPr>
          <w:pStyle w:val="Footer"/>
          <w:jc w:val="center"/>
        </w:pPr>
        <w:fldSimple w:instr=" PAGE   \* MERGEFORMAT ">
          <w:r w:rsidR="00F1415D">
            <w:rPr>
              <w:noProof/>
            </w:rPr>
            <w:t>10</w:t>
          </w:r>
        </w:fldSimple>
      </w:p>
    </w:sdtContent>
  </w:sdt>
  <w:p w:rsidR="00E21E71" w:rsidRDefault="00E21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B5" w:rsidRDefault="00D07DB5" w:rsidP="00F21C2E">
      <w:pPr>
        <w:spacing w:after="0" w:line="240" w:lineRule="auto"/>
      </w:pPr>
      <w:r>
        <w:separator/>
      </w:r>
    </w:p>
  </w:footnote>
  <w:footnote w:type="continuationSeparator" w:id="1">
    <w:p w:rsidR="00D07DB5" w:rsidRDefault="00D07DB5" w:rsidP="00F21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2D0"/>
    <w:multiLevelType w:val="hybridMultilevel"/>
    <w:tmpl w:val="B7E686D4"/>
    <w:lvl w:ilvl="0" w:tplc="F3B27EB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E19"/>
    <w:rsid w:val="00055808"/>
    <w:rsid w:val="00080D47"/>
    <w:rsid w:val="000B18C4"/>
    <w:rsid w:val="00102F64"/>
    <w:rsid w:val="00131E9B"/>
    <w:rsid w:val="00151687"/>
    <w:rsid w:val="001922CA"/>
    <w:rsid w:val="001B7D6D"/>
    <w:rsid w:val="002E7E26"/>
    <w:rsid w:val="00306B19"/>
    <w:rsid w:val="00333F7E"/>
    <w:rsid w:val="003A60F8"/>
    <w:rsid w:val="003A7B5B"/>
    <w:rsid w:val="003C4D5A"/>
    <w:rsid w:val="00480FFF"/>
    <w:rsid w:val="004D7BB3"/>
    <w:rsid w:val="00537384"/>
    <w:rsid w:val="005612CD"/>
    <w:rsid w:val="00644795"/>
    <w:rsid w:val="0071730E"/>
    <w:rsid w:val="00776465"/>
    <w:rsid w:val="0079586B"/>
    <w:rsid w:val="007E0D04"/>
    <w:rsid w:val="007F5742"/>
    <w:rsid w:val="00803BF0"/>
    <w:rsid w:val="0086506A"/>
    <w:rsid w:val="00880927"/>
    <w:rsid w:val="00897CE1"/>
    <w:rsid w:val="009026E7"/>
    <w:rsid w:val="009932AF"/>
    <w:rsid w:val="00A809F8"/>
    <w:rsid w:val="00AC41C1"/>
    <w:rsid w:val="00B572C2"/>
    <w:rsid w:val="00B70ABF"/>
    <w:rsid w:val="00B7444B"/>
    <w:rsid w:val="00BD6DD5"/>
    <w:rsid w:val="00CC3337"/>
    <w:rsid w:val="00CE6CCF"/>
    <w:rsid w:val="00D07DB5"/>
    <w:rsid w:val="00E21E71"/>
    <w:rsid w:val="00E44DD6"/>
    <w:rsid w:val="00E65E19"/>
    <w:rsid w:val="00E71286"/>
    <w:rsid w:val="00E84EA6"/>
    <w:rsid w:val="00EF7272"/>
    <w:rsid w:val="00F1415D"/>
    <w:rsid w:val="00F21C2E"/>
    <w:rsid w:val="00F42E97"/>
    <w:rsid w:val="00FB0A12"/>
    <w:rsid w:val="00FD5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5E1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65E19"/>
    <w:rPr>
      <w:rFonts w:ascii="Times New Roman" w:eastAsia="Times New Roman" w:hAnsi="Times New Roman" w:cs="Times New Roman"/>
      <w:b/>
      <w:bCs/>
      <w:sz w:val="28"/>
      <w:szCs w:val="24"/>
    </w:rPr>
  </w:style>
  <w:style w:type="paragraph" w:styleId="NoSpacing">
    <w:name w:val="No Spacing"/>
    <w:uiPriority w:val="1"/>
    <w:qFormat/>
    <w:rsid w:val="00E65E19"/>
    <w:pPr>
      <w:spacing w:after="0" w:line="240" w:lineRule="auto"/>
    </w:pPr>
  </w:style>
  <w:style w:type="paragraph" w:styleId="ListParagraph">
    <w:name w:val="List Paragraph"/>
    <w:basedOn w:val="Normal"/>
    <w:uiPriority w:val="34"/>
    <w:qFormat/>
    <w:rsid w:val="00880927"/>
    <w:pPr>
      <w:ind w:left="720"/>
      <w:contextualSpacing/>
    </w:pPr>
  </w:style>
  <w:style w:type="paragraph" w:styleId="Header">
    <w:name w:val="header"/>
    <w:basedOn w:val="Normal"/>
    <w:link w:val="HeaderChar"/>
    <w:uiPriority w:val="99"/>
    <w:semiHidden/>
    <w:unhideWhenUsed/>
    <w:rsid w:val="00F21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C2E"/>
  </w:style>
  <w:style w:type="paragraph" w:styleId="Footer">
    <w:name w:val="footer"/>
    <w:basedOn w:val="Normal"/>
    <w:link w:val="FooterChar"/>
    <w:uiPriority w:val="99"/>
    <w:unhideWhenUsed/>
    <w:rsid w:val="00F2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2E"/>
  </w:style>
</w:styles>
</file>

<file path=word/webSettings.xml><?xml version="1.0" encoding="utf-8"?>
<w:webSettings xmlns:r="http://schemas.openxmlformats.org/officeDocument/2006/relationships" xmlns:w="http://schemas.openxmlformats.org/wordprocessingml/2006/main">
  <w:divs>
    <w:div w:id="12705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10</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49</cp:revision>
  <cp:lastPrinted>2015-10-13T10:22:00Z</cp:lastPrinted>
  <dcterms:created xsi:type="dcterms:W3CDTF">2015-10-12T08:02:00Z</dcterms:created>
  <dcterms:modified xsi:type="dcterms:W3CDTF">2015-10-13T10:23:00Z</dcterms:modified>
</cp:coreProperties>
</file>