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23" w:rsidRDefault="00BC6123" w:rsidP="00BC6123">
      <w:pPr>
        <w:tabs>
          <w:tab w:val="left" w:pos="1200"/>
        </w:tabs>
        <w:rPr>
          <w:rFonts w:ascii="Times New Roman" w:hAnsi="Times New Roman" w:cs="Times New Roman"/>
          <w:sz w:val="28"/>
          <w:szCs w:val="28"/>
        </w:rPr>
      </w:pPr>
      <w:r>
        <w:rPr>
          <w:rFonts w:ascii="Times New Roman" w:hAnsi="Times New Roman" w:cs="Times New Roman"/>
          <w:sz w:val="28"/>
          <w:szCs w:val="28"/>
        </w:rPr>
        <w:tab/>
      </w:r>
    </w:p>
    <w:p w:rsidR="00BC6123" w:rsidRDefault="00BC6123" w:rsidP="00BC6123">
      <w:pPr>
        <w:pStyle w:val="Title"/>
        <w:spacing w:line="360" w:lineRule="auto"/>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7"/>
                    <a:srcRect/>
                    <a:stretch>
                      <a:fillRect/>
                    </a:stretch>
                  </pic:blipFill>
                  <pic:spPr bwMode="auto">
                    <a:xfrm>
                      <a:off x="0" y="0"/>
                      <a:ext cx="969010" cy="880745"/>
                    </a:xfrm>
                    <a:prstGeom prst="rect">
                      <a:avLst/>
                    </a:prstGeom>
                    <a:noFill/>
                  </pic:spPr>
                </pic:pic>
              </a:graphicData>
            </a:graphic>
          </wp:anchor>
        </w:drawing>
      </w:r>
    </w:p>
    <w:p w:rsidR="00BC6123" w:rsidRDefault="00BC6123" w:rsidP="00BC6123">
      <w:pPr>
        <w:pStyle w:val="Title"/>
        <w:spacing w:line="360" w:lineRule="auto"/>
        <w:rPr>
          <w:rFonts w:ascii="Comic Sans MS" w:hAnsi="Comic Sans MS"/>
          <w:sz w:val="22"/>
          <w:szCs w:val="22"/>
        </w:rPr>
      </w:pPr>
    </w:p>
    <w:p w:rsidR="00BC6123" w:rsidRDefault="00BC6123" w:rsidP="00BC6123">
      <w:pPr>
        <w:pStyle w:val="Title"/>
        <w:spacing w:line="360" w:lineRule="auto"/>
        <w:rPr>
          <w:rFonts w:ascii="Comic Sans MS" w:hAnsi="Comic Sans MS"/>
          <w:sz w:val="22"/>
          <w:szCs w:val="22"/>
        </w:rPr>
      </w:pPr>
    </w:p>
    <w:p w:rsidR="00BC6123" w:rsidRDefault="00BC6123" w:rsidP="00BC6123">
      <w:pPr>
        <w:tabs>
          <w:tab w:val="left" w:pos="21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MALAWI</w:t>
      </w:r>
    </w:p>
    <w:p w:rsidR="00BC6123" w:rsidRDefault="00BC6123" w:rsidP="00BC6123">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BC6123" w:rsidRDefault="00A476A5" w:rsidP="00A476A5">
      <w:pPr>
        <w:tabs>
          <w:tab w:val="left" w:pos="21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MISCELLANEOUS CIVIL CAUSE NUMBER 98 OF 2006</w:t>
      </w:r>
    </w:p>
    <w:p w:rsidR="00BC6123" w:rsidRDefault="00A476A5" w:rsidP="00BC6123">
      <w:pPr>
        <w:rPr>
          <w:rFonts w:ascii="Times New Roman" w:hAnsi="Times New Roman" w:cs="Times New Roman"/>
          <w:b/>
          <w:bCs/>
          <w:sz w:val="28"/>
          <w:szCs w:val="28"/>
        </w:rPr>
      </w:pPr>
      <w:r w:rsidRPr="00A476A5">
        <w:rPr>
          <w:rFonts w:ascii="Times New Roman" w:hAnsi="Times New Roman" w:cs="Times New Roman"/>
          <w:b/>
          <w:bCs/>
          <w:sz w:val="28"/>
          <w:szCs w:val="28"/>
        </w:rPr>
        <w:t>IN THE MATTER O</w:t>
      </w:r>
      <w:r>
        <w:rPr>
          <w:rFonts w:ascii="Times New Roman" w:hAnsi="Times New Roman" w:cs="Times New Roman"/>
          <w:b/>
          <w:bCs/>
          <w:sz w:val="28"/>
          <w:szCs w:val="28"/>
        </w:rPr>
        <w:t>F CSC DESIGN AND BUILDING COMPANY LIMITED</w:t>
      </w:r>
    </w:p>
    <w:p w:rsidR="00A476A5" w:rsidRPr="00A476A5" w:rsidRDefault="00A476A5" w:rsidP="00BC6123">
      <w:pPr>
        <w:rPr>
          <w:rFonts w:ascii="Times New Roman" w:hAnsi="Times New Roman" w:cs="Times New Roman"/>
          <w:b/>
          <w:bCs/>
          <w:sz w:val="28"/>
          <w:szCs w:val="28"/>
        </w:rPr>
      </w:pPr>
      <w:r>
        <w:rPr>
          <w:rFonts w:ascii="Times New Roman" w:hAnsi="Times New Roman" w:cs="Times New Roman"/>
          <w:b/>
          <w:bCs/>
          <w:sz w:val="28"/>
          <w:szCs w:val="28"/>
        </w:rPr>
        <w:t>AND</w:t>
      </w:r>
    </w:p>
    <w:p w:rsidR="00A476A5" w:rsidRDefault="00A476A5" w:rsidP="00A476A5">
      <w:pPr>
        <w:rPr>
          <w:rFonts w:ascii="Times New Roman" w:hAnsi="Times New Roman" w:cs="Times New Roman"/>
          <w:b/>
          <w:sz w:val="28"/>
          <w:szCs w:val="28"/>
        </w:rPr>
      </w:pPr>
      <w:r>
        <w:rPr>
          <w:rFonts w:ascii="Times New Roman" w:hAnsi="Times New Roman" w:cs="Times New Roman"/>
          <w:b/>
          <w:sz w:val="28"/>
          <w:szCs w:val="28"/>
        </w:rPr>
        <w:t>IN THE MAT</w:t>
      </w:r>
      <w:r w:rsidR="00F6600C">
        <w:rPr>
          <w:rFonts w:ascii="Times New Roman" w:hAnsi="Times New Roman" w:cs="Times New Roman"/>
          <w:b/>
          <w:sz w:val="28"/>
          <w:szCs w:val="28"/>
        </w:rPr>
        <w:t>TER OF THE COMPANIES ACT, CAP 46:03</w:t>
      </w:r>
      <w:r>
        <w:rPr>
          <w:rFonts w:ascii="Times New Roman" w:hAnsi="Times New Roman" w:cs="Times New Roman"/>
          <w:b/>
          <w:sz w:val="28"/>
          <w:szCs w:val="28"/>
        </w:rPr>
        <w:t xml:space="preserve"> OF THE LAWS OF MALAWI</w:t>
      </w:r>
    </w:p>
    <w:p w:rsidR="00BC6123" w:rsidRPr="00A476A5" w:rsidRDefault="00BC6123" w:rsidP="00A476A5">
      <w:pPr>
        <w:rPr>
          <w:rFonts w:ascii="Times New Roman" w:hAnsi="Times New Roman" w:cs="Times New Roman"/>
          <w:b/>
          <w:sz w:val="28"/>
          <w:szCs w:val="28"/>
        </w:rPr>
      </w:pPr>
      <w:r>
        <w:rPr>
          <w:rFonts w:ascii="Times New Roman" w:hAnsi="Times New Roman" w:cs="Times New Roman"/>
          <w:b/>
          <w:sz w:val="28"/>
          <w:szCs w:val="28"/>
        </w:rPr>
        <w:t xml:space="preserve">Coram: Justice M.A. Tembo, </w:t>
      </w:r>
    </w:p>
    <w:p w:rsidR="00BC6123" w:rsidRDefault="00BC6123" w:rsidP="00BC6123">
      <w:pPr>
        <w:pStyle w:val="NoSpacing"/>
        <w:rPr>
          <w:rFonts w:asciiTheme="majorBidi" w:hAnsiTheme="majorBidi" w:cstheme="majorBidi"/>
          <w:sz w:val="28"/>
          <w:szCs w:val="28"/>
        </w:rPr>
      </w:pPr>
      <w:r>
        <w:t xml:space="preserve">             </w:t>
      </w:r>
      <w:r w:rsidR="00A476A5">
        <w:t xml:space="preserve"> </w:t>
      </w:r>
      <w:r w:rsidR="00BE3A68">
        <w:rPr>
          <w:rFonts w:asciiTheme="majorBidi" w:hAnsiTheme="majorBidi" w:cstheme="majorBidi"/>
          <w:sz w:val="28"/>
          <w:szCs w:val="28"/>
        </w:rPr>
        <w:t xml:space="preserve">Manda, </w:t>
      </w:r>
      <w:r w:rsidR="00A476A5">
        <w:rPr>
          <w:rFonts w:asciiTheme="majorBidi" w:hAnsiTheme="majorBidi" w:cstheme="majorBidi"/>
          <w:sz w:val="28"/>
          <w:szCs w:val="28"/>
        </w:rPr>
        <w:t>Counsel for the Petitioner</w:t>
      </w:r>
    </w:p>
    <w:p w:rsidR="00BE3A68" w:rsidRDefault="00BE3A68" w:rsidP="00BE3A68">
      <w:pPr>
        <w:pStyle w:val="NoSpacing"/>
        <w:rPr>
          <w:rFonts w:asciiTheme="majorBidi" w:hAnsiTheme="majorBidi" w:cstheme="majorBidi"/>
          <w:sz w:val="28"/>
          <w:szCs w:val="28"/>
        </w:rPr>
      </w:pPr>
      <w:r>
        <w:rPr>
          <w:rFonts w:asciiTheme="majorBidi" w:hAnsiTheme="majorBidi" w:cstheme="majorBidi"/>
          <w:sz w:val="28"/>
          <w:szCs w:val="28"/>
        </w:rPr>
        <w:t xml:space="preserve">          Jere and Mpaka, Counsel for </w:t>
      </w:r>
      <w:r w:rsidR="00B93A89">
        <w:rPr>
          <w:rFonts w:asciiTheme="majorBidi" w:hAnsiTheme="majorBidi" w:cstheme="majorBidi"/>
          <w:sz w:val="28"/>
          <w:szCs w:val="28"/>
        </w:rPr>
        <w:t>Parties supporting the</w:t>
      </w:r>
      <w:r>
        <w:rPr>
          <w:rFonts w:asciiTheme="majorBidi" w:hAnsiTheme="majorBidi" w:cstheme="majorBidi"/>
          <w:sz w:val="28"/>
          <w:szCs w:val="28"/>
        </w:rPr>
        <w:t xml:space="preserve"> Petition</w:t>
      </w:r>
    </w:p>
    <w:p w:rsidR="00BC6123" w:rsidRDefault="00BC6123" w:rsidP="00A476A5">
      <w:pPr>
        <w:pStyle w:val="NoSpacing"/>
        <w:rPr>
          <w:rFonts w:asciiTheme="majorBidi" w:hAnsiTheme="majorBidi" w:cstheme="majorBidi"/>
          <w:sz w:val="28"/>
          <w:szCs w:val="28"/>
        </w:rPr>
      </w:pPr>
      <w:r>
        <w:rPr>
          <w:rFonts w:asciiTheme="majorBidi" w:hAnsiTheme="majorBidi" w:cstheme="majorBidi"/>
          <w:sz w:val="28"/>
          <w:szCs w:val="28"/>
        </w:rPr>
        <w:t xml:space="preserve">          Respondent</w:t>
      </w:r>
      <w:r w:rsidR="00A476A5">
        <w:rPr>
          <w:rFonts w:asciiTheme="majorBidi" w:hAnsiTheme="majorBidi" w:cstheme="majorBidi"/>
          <w:sz w:val="28"/>
          <w:szCs w:val="28"/>
        </w:rPr>
        <w:t>, absent</w:t>
      </w:r>
      <w:r>
        <w:rPr>
          <w:rFonts w:asciiTheme="majorBidi" w:hAnsiTheme="majorBidi" w:cstheme="majorBidi"/>
          <w:sz w:val="28"/>
          <w:szCs w:val="28"/>
        </w:rPr>
        <w:t xml:space="preserve"> </w:t>
      </w:r>
    </w:p>
    <w:p w:rsidR="00BC6123" w:rsidRDefault="00BC6123" w:rsidP="00BC6123">
      <w:pPr>
        <w:pStyle w:val="NoSpacing"/>
        <w:rPr>
          <w:rFonts w:asciiTheme="majorBidi" w:hAnsiTheme="majorBidi" w:cstheme="majorBidi"/>
          <w:sz w:val="28"/>
          <w:szCs w:val="28"/>
        </w:rPr>
      </w:pPr>
      <w:r>
        <w:rPr>
          <w:rFonts w:asciiTheme="majorBidi" w:hAnsiTheme="majorBidi" w:cstheme="majorBidi"/>
          <w:sz w:val="28"/>
          <w:szCs w:val="28"/>
        </w:rPr>
        <w:t xml:space="preserve">          Chitatu, Official Court Interpreter</w:t>
      </w:r>
    </w:p>
    <w:p w:rsidR="00BC6123" w:rsidRDefault="00BC6123" w:rsidP="00BC6123">
      <w:pPr>
        <w:rPr>
          <w:rFonts w:ascii="Times New Roman" w:hAnsi="Times New Roman" w:cs="Times New Roman"/>
          <w:sz w:val="28"/>
          <w:szCs w:val="28"/>
        </w:rPr>
      </w:pPr>
      <w:r>
        <w:rPr>
          <w:rFonts w:ascii="Times New Roman" w:hAnsi="Times New Roman" w:cs="Times New Roman"/>
          <w:sz w:val="28"/>
          <w:szCs w:val="28"/>
        </w:rPr>
        <w:t xml:space="preserve">     </w:t>
      </w:r>
    </w:p>
    <w:p w:rsidR="00BC6123" w:rsidRDefault="00BC6123" w:rsidP="00BC612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JUDGMENT</w:t>
      </w:r>
    </w:p>
    <w:p w:rsidR="00BC6123" w:rsidRDefault="00BC6123" w:rsidP="00BC6123">
      <w:pPr>
        <w:jc w:val="both"/>
        <w:rPr>
          <w:rFonts w:ascii="Times New Roman" w:hAnsi="Times New Roman" w:cs="Times New Roman"/>
          <w:sz w:val="28"/>
          <w:szCs w:val="28"/>
        </w:rPr>
      </w:pPr>
      <w:r>
        <w:rPr>
          <w:rFonts w:ascii="Times New Roman" w:hAnsi="Times New Roman" w:cs="Times New Roman"/>
          <w:sz w:val="28"/>
          <w:szCs w:val="28"/>
        </w:rPr>
        <w:t xml:space="preserve">This is this court’s judgment following a hearing of this matter before my late brother Judge who passed on before delivering judgment in this matter. </w:t>
      </w:r>
    </w:p>
    <w:p w:rsidR="00B93A89" w:rsidRDefault="00BE3A68" w:rsidP="00B93A89">
      <w:pPr>
        <w:jc w:val="both"/>
        <w:rPr>
          <w:rFonts w:ascii="Times New Roman" w:hAnsi="Times New Roman" w:cs="Times New Roman"/>
          <w:sz w:val="28"/>
          <w:szCs w:val="28"/>
        </w:rPr>
      </w:pPr>
      <w:r>
        <w:rPr>
          <w:rFonts w:ascii="Times New Roman" w:hAnsi="Times New Roman" w:cs="Times New Roman"/>
          <w:sz w:val="28"/>
          <w:szCs w:val="28"/>
        </w:rPr>
        <w:t>This judgme</w:t>
      </w:r>
      <w:r w:rsidR="00DB6F58">
        <w:rPr>
          <w:rFonts w:ascii="Times New Roman" w:hAnsi="Times New Roman" w:cs="Times New Roman"/>
          <w:sz w:val="28"/>
          <w:szCs w:val="28"/>
        </w:rPr>
        <w:t>nt follows the petition of four</w:t>
      </w:r>
      <w:r>
        <w:rPr>
          <w:rFonts w:ascii="Times New Roman" w:hAnsi="Times New Roman" w:cs="Times New Roman"/>
          <w:sz w:val="28"/>
          <w:szCs w:val="28"/>
        </w:rPr>
        <w:t xml:space="preserve"> creditors of the respondent company</w:t>
      </w:r>
      <w:r w:rsidR="00B93A89">
        <w:rPr>
          <w:rFonts w:ascii="Times New Roman" w:hAnsi="Times New Roman" w:cs="Times New Roman"/>
          <w:sz w:val="28"/>
          <w:szCs w:val="28"/>
        </w:rPr>
        <w:t>,</w:t>
      </w:r>
      <w:r>
        <w:rPr>
          <w:rFonts w:ascii="Times New Roman" w:hAnsi="Times New Roman" w:cs="Times New Roman"/>
          <w:sz w:val="28"/>
          <w:szCs w:val="28"/>
        </w:rPr>
        <w:t xml:space="preserve"> the CSC Design and Building Company Limited</w:t>
      </w:r>
      <w:r w:rsidR="00B93A89">
        <w:rPr>
          <w:rFonts w:ascii="Times New Roman" w:hAnsi="Times New Roman" w:cs="Times New Roman"/>
          <w:sz w:val="28"/>
          <w:szCs w:val="28"/>
        </w:rPr>
        <w:t xml:space="preserve">, for the winding up of the said company for its failure to pay debts owing to the said creditors. The petition is taken </w:t>
      </w:r>
      <w:r w:rsidR="00367CC3">
        <w:rPr>
          <w:rFonts w:ascii="Times New Roman" w:hAnsi="Times New Roman" w:cs="Times New Roman"/>
          <w:sz w:val="28"/>
          <w:szCs w:val="28"/>
        </w:rPr>
        <w:t xml:space="preserve">out </w:t>
      </w:r>
      <w:r w:rsidR="00B93A89">
        <w:rPr>
          <w:rFonts w:ascii="Times New Roman" w:hAnsi="Times New Roman" w:cs="Times New Roman"/>
          <w:sz w:val="28"/>
          <w:szCs w:val="28"/>
        </w:rPr>
        <w:t xml:space="preserve">in terms of the provisions of </w:t>
      </w:r>
      <w:r w:rsidR="0073059E">
        <w:rPr>
          <w:rFonts w:ascii="Times New Roman" w:hAnsi="Times New Roman" w:cs="Times New Roman"/>
          <w:sz w:val="28"/>
          <w:szCs w:val="28"/>
        </w:rPr>
        <w:t xml:space="preserve">section 213 </w:t>
      </w:r>
      <w:r w:rsidR="00F6023D">
        <w:rPr>
          <w:rFonts w:ascii="Times New Roman" w:hAnsi="Times New Roman" w:cs="Times New Roman"/>
          <w:sz w:val="28"/>
          <w:szCs w:val="28"/>
        </w:rPr>
        <w:t xml:space="preserve">(1) </w:t>
      </w:r>
      <w:r w:rsidR="0073059E">
        <w:rPr>
          <w:rFonts w:ascii="Times New Roman" w:hAnsi="Times New Roman" w:cs="Times New Roman"/>
          <w:sz w:val="28"/>
          <w:szCs w:val="28"/>
        </w:rPr>
        <w:t xml:space="preserve">(d) of </w:t>
      </w:r>
      <w:r w:rsidR="00B93A89">
        <w:rPr>
          <w:rFonts w:ascii="Times New Roman" w:hAnsi="Times New Roman" w:cs="Times New Roman"/>
          <w:sz w:val="28"/>
          <w:szCs w:val="28"/>
        </w:rPr>
        <w:t>the Companies Act</w:t>
      </w:r>
      <w:r>
        <w:rPr>
          <w:rFonts w:ascii="Times New Roman" w:hAnsi="Times New Roman" w:cs="Times New Roman"/>
          <w:sz w:val="28"/>
          <w:szCs w:val="28"/>
        </w:rPr>
        <w:t>.</w:t>
      </w:r>
      <w:r w:rsidR="00B93A89">
        <w:rPr>
          <w:rFonts w:ascii="Times New Roman" w:hAnsi="Times New Roman" w:cs="Times New Roman"/>
          <w:sz w:val="28"/>
          <w:szCs w:val="28"/>
        </w:rPr>
        <w:t xml:space="preserve"> The petition was heard and the respondent company did not attend the hearing or make any appearance at all despite being served with a notice of the petition. That left the evidence of the petitioners uncontroverted. </w:t>
      </w:r>
      <w:r>
        <w:rPr>
          <w:rFonts w:ascii="Times New Roman" w:hAnsi="Times New Roman" w:cs="Times New Roman"/>
          <w:sz w:val="28"/>
          <w:szCs w:val="28"/>
        </w:rPr>
        <w:t xml:space="preserve"> </w:t>
      </w:r>
    </w:p>
    <w:p w:rsidR="00B93A89" w:rsidRDefault="00BE3A68" w:rsidP="00BE3A68">
      <w:pPr>
        <w:jc w:val="both"/>
        <w:rPr>
          <w:rFonts w:ascii="Times New Roman" w:hAnsi="Times New Roman" w:cs="Times New Roman"/>
          <w:sz w:val="28"/>
          <w:szCs w:val="28"/>
        </w:rPr>
      </w:pPr>
      <w:r>
        <w:rPr>
          <w:rFonts w:ascii="Times New Roman" w:hAnsi="Times New Roman" w:cs="Times New Roman"/>
          <w:sz w:val="28"/>
          <w:szCs w:val="28"/>
        </w:rPr>
        <w:lastRenderedPageBreak/>
        <w:t>The CSC Design and Building Company</w:t>
      </w:r>
      <w:r w:rsidR="00367CC3">
        <w:rPr>
          <w:rFonts w:ascii="Times New Roman" w:hAnsi="Times New Roman" w:cs="Times New Roman"/>
          <w:sz w:val="28"/>
          <w:szCs w:val="28"/>
        </w:rPr>
        <w:t>, the respondent company herein,</w:t>
      </w:r>
      <w:r>
        <w:rPr>
          <w:rFonts w:ascii="Times New Roman" w:hAnsi="Times New Roman" w:cs="Times New Roman"/>
          <w:sz w:val="28"/>
          <w:szCs w:val="28"/>
        </w:rPr>
        <w:t xml:space="preserve"> was incorporated under the Companies Act with registered offices at Nyambadwe in Blantyre. The objects for the establishment of the respondent </w:t>
      </w:r>
      <w:r w:rsidR="00367CC3">
        <w:rPr>
          <w:rFonts w:ascii="Times New Roman" w:hAnsi="Times New Roman" w:cs="Times New Roman"/>
          <w:sz w:val="28"/>
          <w:szCs w:val="28"/>
        </w:rPr>
        <w:t xml:space="preserve">company </w:t>
      </w:r>
      <w:r>
        <w:rPr>
          <w:rFonts w:ascii="Times New Roman" w:hAnsi="Times New Roman" w:cs="Times New Roman"/>
          <w:sz w:val="28"/>
          <w:szCs w:val="28"/>
        </w:rPr>
        <w:t xml:space="preserve">are unrestricted. The petitioners </w:t>
      </w:r>
      <w:r w:rsidR="00B93A89">
        <w:rPr>
          <w:rFonts w:ascii="Times New Roman" w:hAnsi="Times New Roman" w:cs="Times New Roman"/>
          <w:sz w:val="28"/>
          <w:szCs w:val="28"/>
        </w:rPr>
        <w:t xml:space="preserve">were unable to say what the nominal or issued capital of the respondent </w:t>
      </w:r>
      <w:r w:rsidR="00367CC3">
        <w:rPr>
          <w:rFonts w:ascii="Times New Roman" w:hAnsi="Times New Roman" w:cs="Times New Roman"/>
          <w:sz w:val="28"/>
          <w:szCs w:val="28"/>
        </w:rPr>
        <w:t xml:space="preserve">company </w:t>
      </w:r>
      <w:r w:rsidR="00B93A89">
        <w:rPr>
          <w:rFonts w:ascii="Times New Roman" w:hAnsi="Times New Roman" w:cs="Times New Roman"/>
          <w:sz w:val="28"/>
          <w:szCs w:val="28"/>
        </w:rPr>
        <w:t>is because the Registrar of companies had then misplaced records of the respondent.</w:t>
      </w:r>
    </w:p>
    <w:p w:rsidR="00DB6F58" w:rsidRDefault="00B93A89" w:rsidP="0073059E">
      <w:pPr>
        <w:jc w:val="both"/>
        <w:rPr>
          <w:rFonts w:ascii="Times New Roman" w:hAnsi="Times New Roman" w:cs="Times New Roman"/>
          <w:sz w:val="28"/>
          <w:szCs w:val="28"/>
        </w:rPr>
      </w:pPr>
      <w:r>
        <w:rPr>
          <w:rFonts w:ascii="Times New Roman" w:hAnsi="Times New Roman" w:cs="Times New Roman"/>
          <w:sz w:val="28"/>
          <w:szCs w:val="28"/>
        </w:rPr>
        <w:t>The petitioner is General</w:t>
      </w:r>
      <w:r w:rsidR="00DB6F58">
        <w:rPr>
          <w:rFonts w:ascii="Times New Roman" w:hAnsi="Times New Roman" w:cs="Times New Roman"/>
          <w:sz w:val="28"/>
          <w:szCs w:val="28"/>
        </w:rPr>
        <w:t xml:space="preserve"> Tinsmith Limited. There are three</w:t>
      </w:r>
      <w:r w:rsidR="0073059E">
        <w:rPr>
          <w:rFonts w:ascii="Times New Roman" w:hAnsi="Times New Roman" w:cs="Times New Roman"/>
          <w:sz w:val="28"/>
          <w:szCs w:val="28"/>
        </w:rPr>
        <w:t xml:space="preserve"> parties</w:t>
      </w:r>
      <w:r>
        <w:rPr>
          <w:rFonts w:ascii="Times New Roman" w:hAnsi="Times New Roman" w:cs="Times New Roman"/>
          <w:sz w:val="28"/>
          <w:szCs w:val="28"/>
        </w:rPr>
        <w:t xml:space="preserve"> supporting the petitioner’s pe</w:t>
      </w:r>
      <w:r w:rsidR="00DB6F58">
        <w:rPr>
          <w:rFonts w:ascii="Times New Roman" w:hAnsi="Times New Roman" w:cs="Times New Roman"/>
          <w:sz w:val="28"/>
          <w:szCs w:val="28"/>
        </w:rPr>
        <w:t xml:space="preserve">tition namely, </w:t>
      </w:r>
      <w:r>
        <w:rPr>
          <w:rFonts w:ascii="Times New Roman" w:hAnsi="Times New Roman" w:cs="Times New Roman"/>
          <w:sz w:val="28"/>
          <w:szCs w:val="28"/>
        </w:rPr>
        <w:t>Shire Limited</w:t>
      </w:r>
      <w:r w:rsidR="0073059E">
        <w:rPr>
          <w:rFonts w:ascii="Times New Roman" w:hAnsi="Times New Roman" w:cs="Times New Roman"/>
          <w:sz w:val="28"/>
          <w:szCs w:val="28"/>
        </w:rPr>
        <w:t>, SAAD &amp; Company</w:t>
      </w:r>
      <w:r w:rsidR="00DB6F58">
        <w:rPr>
          <w:rFonts w:ascii="Times New Roman" w:hAnsi="Times New Roman" w:cs="Times New Roman"/>
          <w:sz w:val="28"/>
          <w:szCs w:val="28"/>
        </w:rPr>
        <w:t xml:space="preserve"> and Chrystalline Civil Engineering</w:t>
      </w:r>
      <w:r>
        <w:rPr>
          <w:rFonts w:ascii="Times New Roman" w:hAnsi="Times New Roman" w:cs="Times New Roman"/>
          <w:sz w:val="28"/>
          <w:szCs w:val="28"/>
        </w:rPr>
        <w:t xml:space="preserve">. </w:t>
      </w:r>
      <w:r w:rsidR="00DB6F58">
        <w:rPr>
          <w:rFonts w:ascii="Times New Roman" w:hAnsi="Times New Roman" w:cs="Times New Roman"/>
          <w:sz w:val="28"/>
          <w:szCs w:val="28"/>
        </w:rPr>
        <w:t>The petition for winding up was advertised in the Nation Newspaper and Daily Times on 14</w:t>
      </w:r>
      <w:r w:rsidR="00DB6F58" w:rsidRPr="00DB6F58">
        <w:rPr>
          <w:rFonts w:ascii="Times New Roman" w:hAnsi="Times New Roman" w:cs="Times New Roman"/>
          <w:sz w:val="28"/>
          <w:szCs w:val="28"/>
          <w:vertAlign w:val="superscript"/>
        </w:rPr>
        <w:t>th</w:t>
      </w:r>
      <w:r w:rsidR="00DB6F58">
        <w:rPr>
          <w:rFonts w:ascii="Times New Roman" w:hAnsi="Times New Roman" w:cs="Times New Roman"/>
          <w:sz w:val="28"/>
          <w:szCs w:val="28"/>
        </w:rPr>
        <w:t xml:space="preserve"> August 2006 and 15</w:t>
      </w:r>
      <w:r w:rsidR="00DB6F58">
        <w:rPr>
          <w:rFonts w:ascii="Times New Roman" w:hAnsi="Times New Roman" w:cs="Times New Roman"/>
          <w:sz w:val="28"/>
          <w:szCs w:val="28"/>
          <w:vertAlign w:val="superscript"/>
        </w:rPr>
        <w:t xml:space="preserve">th </w:t>
      </w:r>
      <w:r w:rsidR="00DB6F58">
        <w:rPr>
          <w:rFonts w:ascii="Times New Roman" w:hAnsi="Times New Roman" w:cs="Times New Roman"/>
          <w:sz w:val="28"/>
          <w:szCs w:val="28"/>
        </w:rPr>
        <w:t>August 206 respectively. The petition arises out of the respondent company’s failure to settle a debt it owe</w:t>
      </w:r>
      <w:r w:rsidR="0073059E">
        <w:rPr>
          <w:rFonts w:ascii="Times New Roman" w:hAnsi="Times New Roman" w:cs="Times New Roman"/>
          <w:sz w:val="28"/>
          <w:szCs w:val="28"/>
        </w:rPr>
        <w:t>d</w:t>
      </w:r>
      <w:r w:rsidR="00DB6F58">
        <w:rPr>
          <w:rFonts w:ascii="Times New Roman" w:hAnsi="Times New Roman" w:cs="Times New Roman"/>
          <w:sz w:val="28"/>
          <w:szCs w:val="28"/>
        </w:rPr>
        <w:t xml:space="preserve"> to the petitioner General Tinsmith Limited in the sum of K1, 104, 981.87</w:t>
      </w:r>
      <w:r w:rsidR="0073059E">
        <w:rPr>
          <w:rFonts w:ascii="Times New Roman" w:hAnsi="Times New Roman" w:cs="Times New Roman"/>
          <w:sz w:val="28"/>
          <w:szCs w:val="28"/>
        </w:rPr>
        <w:t xml:space="preserve"> as at the date of the hearing of the petition herein</w:t>
      </w:r>
      <w:r w:rsidR="00DB6F58">
        <w:rPr>
          <w:rFonts w:ascii="Times New Roman" w:hAnsi="Times New Roman" w:cs="Times New Roman"/>
          <w:sz w:val="28"/>
          <w:szCs w:val="28"/>
        </w:rPr>
        <w:t>. The petitioners served the respondent company with a 21 day statutory notice of winding up but at the date of hearing of this petition before my late brother Judge the respondent had not paid the debt owing. In these circumstances, the petitioner prayed for this Court to find that the respondent company had failed to settle its debts and that therefore be wound up. The petitioner further prayed for the appointment of a receiver and for costs of this petition.</w:t>
      </w:r>
    </w:p>
    <w:p w:rsidR="0073059E" w:rsidRDefault="00DB6F58" w:rsidP="00DB6F58">
      <w:pPr>
        <w:jc w:val="both"/>
        <w:rPr>
          <w:rFonts w:ascii="Times New Roman" w:hAnsi="Times New Roman" w:cs="Times New Roman"/>
          <w:sz w:val="28"/>
          <w:szCs w:val="28"/>
        </w:rPr>
      </w:pPr>
      <w:r>
        <w:rPr>
          <w:rFonts w:ascii="Times New Roman" w:hAnsi="Times New Roman" w:cs="Times New Roman"/>
          <w:sz w:val="28"/>
          <w:szCs w:val="28"/>
        </w:rPr>
        <w:t xml:space="preserve">The three </w:t>
      </w:r>
      <w:r w:rsidR="0073059E">
        <w:rPr>
          <w:rFonts w:ascii="Times New Roman" w:hAnsi="Times New Roman" w:cs="Times New Roman"/>
          <w:sz w:val="28"/>
          <w:szCs w:val="28"/>
        </w:rPr>
        <w:t>parties</w:t>
      </w:r>
      <w:r>
        <w:rPr>
          <w:rFonts w:ascii="Times New Roman" w:hAnsi="Times New Roman" w:cs="Times New Roman"/>
          <w:sz w:val="28"/>
          <w:szCs w:val="28"/>
        </w:rPr>
        <w:t xml:space="preserve"> who support this petition </w:t>
      </w:r>
      <w:r w:rsidR="0073059E">
        <w:rPr>
          <w:rFonts w:ascii="Times New Roman" w:hAnsi="Times New Roman" w:cs="Times New Roman"/>
          <w:sz w:val="28"/>
          <w:szCs w:val="28"/>
        </w:rPr>
        <w:t>we</w:t>
      </w:r>
      <w:r>
        <w:rPr>
          <w:rFonts w:ascii="Times New Roman" w:hAnsi="Times New Roman" w:cs="Times New Roman"/>
          <w:sz w:val="28"/>
          <w:szCs w:val="28"/>
        </w:rPr>
        <w:t>re similarly owed varying sums of money by the respondent company</w:t>
      </w:r>
      <w:r w:rsidR="0073059E">
        <w:rPr>
          <w:rFonts w:ascii="Times New Roman" w:hAnsi="Times New Roman" w:cs="Times New Roman"/>
          <w:sz w:val="28"/>
          <w:szCs w:val="28"/>
        </w:rPr>
        <w:t xml:space="preserve"> as at the date of the hearing of the petition herein</w:t>
      </w:r>
      <w:r>
        <w:rPr>
          <w:rFonts w:ascii="Times New Roman" w:hAnsi="Times New Roman" w:cs="Times New Roman"/>
          <w:sz w:val="28"/>
          <w:szCs w:val="28"/>
        </w:rPr>
        <w:t>.</w:t>
      </w:r>
      <w:r w:rsidR="0073059E">
        <w:rPr>
          <w:rFonts w:ascii="Times New Roman" w:hAnsi="Times New Roman" w:cs="Times New Roman"/>
          <w:sz w:val="28"/>
          <w:szCs w:val="28"/>
        </w:rPr>
        <w:t xml:space="preserve"> Shire Limited was owed K1, 062, 564.20. SAAD &amp; Company was owed K1, 518, 725.08.</w:t>
      </w:r>
      <w:r>
        <w:rPr>
          <w:rFonts w:ascii="Times New Roman" w:hAnsi="Times New Roman" w:cs="Times New Roman"/>
          <w:sz w:val="28"/>
          <w:szCs w:val="28"/>
        </w:rPr>
        <w:t xml:space="preserve">  </w:t>
      </w:r>
      <w:r w:rsidR="0073059E">
        <w:rPr>
          <w:rFonts w:ascii="Times New Roman" w:hAnsi="Times New Roman" w:cs="Times New Roman"/>
          <w:sz w:val="28"/>
          <w:szCs w:val="28"/>
        </w:rPr>
        <w:t>The three creditors to the respondent company herein support the petition herein.</w:t>
      </w:r>
    </w:p>
    <w:p w:rsidR="0073059E" w:rsidRDefault="0073059E" w:rsidP="0073059E">
      <w:pPr>
        <w:jc w:val="both"/>
        <w:rPr>
          <w:rFonts w:ascii="Times New Roman" w:hAnsi="Times New Roman" w:cs="Times New Roman"/>
          <w:sz w:val="28"/>
          <w:szCs w:val="28"/>
        </w:rPr>
      </w:pPr>
      <w:r>
        <w:rPr>
          <w:rFonts w:ascii="Times New Roman" w:hAnsi="Times New Roman" w:cs="Times New Roman"/>
          <w:sz w:val="28"/>
          <w:szCs w:val="28"/>
        </w:rPr>
        <w:t>The issue for determination is chiefly whether on the facts on this petition the respondent company can be said to be unable to pay its debts.</w:t>
      </w:r>
    </w:p>
    <w:p w:rsidR="00286588" w:rsidRDefault="00286588" w:rsidP="0073059E">
      <w:pPr>
        <w:jc w:val="both"/>
        <w:rPr>
          <w:rFonts w:ascii="Times New Roman" w:hAnsi="Times New Roman" w:cs="Times New Roman"/>
          <w:sz w:val="28"/>
          <w:szCs w:val="28"/>
        </w:rPr>
      </w:pPr>
      <w:r>
        <w:rPr>
          <w:rFonts w:ascii="Times New Roman" w:hAnsi="Times New Roman" w:cs="Times New Roman"/>
          <w:sz w:val="28"/>
          <w:szCs w:val="28"/>
        </w:rPr>
        <w:t xml:space="preserve">The law was properly outlined by the petitioner in its skeleton arguments. </w:t>
      </w:r>
      <w:r w:rsidR="0073059E">
        <w:rPr>
          <w:rFonts w:ascii="Times New Roman" w:hAnsi="Times New Roman" w:cs="Times New Roman"/>
          <w:sz w:val="28"/>
          <w:szCs w:val="28"/>
        </w:rPr>
        <w:t>This Court has power to</w:t>
      </w:r>
      <w:r>
        <w:rPr>
          <w:rFonts w:ascii="Times New Roman" w:hAnsi="Times New Roman" w:cs="Times New Roman"/>
          <w:sz w:val="28"/>
          <w:szCs w:val="28"/>
        </w:rPr>
        <w:t xml:space="preserve"> order the compulsory winding up of a company. See</w:t>
      </w:r>
      <w:r w:rsidR="008D79F5">
        <w:rPr>
          <w:rFonts w:ascii="Times New Roman" w:hAnsi="Times New Roman" w:cs="Times New Roman"/>
          <w:sz w:val="28"/>
          <w:szCs w:val="28"/>
        </w:rPr>
        <w:t xml:space="preserve"> section 204 (1</w:t>
      </w:r>
      <w:r>
        <w:rPr>
          <w:rFonts w:ascii="Times New Roman" w:hAnsi="Times New Roman" w:cs="Times New Roman"/>
          <w:sz w:val="28"/>
          <w:szCs w:val="28"/>
        </w:rPr>
        <w:t xml:space="preserve">) </w:t>
      </w:r>
      <w:r w:rsidR="008D79F5">
        <w:rPr>
          <w:rFonts w:ascii="Times New Roman" w:hAnsi="Times New Roman" w:cs="Times New Roman"/>
          <w:sz w:val="28"/>
          <w:szCs w:val="28"/>
        </w:rPr>
        <w:t xml:space="preserve">(a) </w:t>
      </w:r>
      <w:r>
        <w:rPr>
          <w:rFonts w:ascii="Times New Roman" w:hAnsi="Times New Roman" w:cs="Times New Roman"/>
          <w:sz w:val="28"/>
          <w:szCs w:val="28"/>
        </w:rPr>
        <w:t>Companies Act. Further, a company may be wound up under an order of the court on the petition of any creditor of the company. See</w:t>
      </w:r>
      <w:r w:rsidR="00172281">
        <w:rPr>
          <w:rFonts w:ascii="Times New Roman" w:hAnsi="Times New Roman" w:cs="Times New Roman"/>
          <w:sz w:val="28"/>
          <w:szCs w:val="28"/>
        </w:rPr>
        <w:t xml:space="preserve"> section 212 (1</w:t>
      </w:r>
      <w:r>
        <w:rPr>
          <w:rFonts w:ascii="Times New Roman" w:hAnsi="Times New Roman" w:cs="Times New Roman"/>
          <w:sz w:val="28"/>
          <w:szCs w:val="28"/>
        </w:rPr>
        <w:t xml:space="preserve">) (b) Companies Act. The Court may order the winding up of a company if the company is unable to pay its debts. A company is deemed to be unable to pay its debts if the </w:t>
      </w:r>
      <w:r>
        <w:rPr>
          <w:rFonts w:ascii="Times New Roman" w:hAnsi="Times New Roman" w:cs="Times New Roman"/>
          <w:sz w:val="28"/>
          <w:szCs w:val="28"/>
        </w:rPr>
        <w:lastRenderedPageBreak/>
        <w:t>creditor to whom the company is indebted in a sum exceeding K100 then due has served on the company a written demand under his hand requiring the company to pay the sum so due, and the company has for 21 days thereafter neglected to pay the sum or to secure or compound it to the reasonable satisfaction of the creditor. See section 213 (3) (</w:t>
      </w:r>
      <w:r w:rsidR="006F337A">
        <w:rPr>
          <w:rFonts w:ascii="Times New Roman" w:hAnsi="Times New Roman" w:cs="Times New Roman"/>
          <w:sz w:val="28"/>
          <w:szCs w:val="28"/>
        </w:rPr>
        <w:t>a</w:t>
      </w:r>
      <w:r>
        <w:rPr>
          <w:rFonts w:ascii="Times New Roman" w:hAnsi="Times New Roman" w:cs="Times New Roman"/>
          <w:sz w:val="28"/>
          <w:szCs w:val="28"/>
        </w:rPr>
        <w:t>) Companies Act. A company is also deemed to be unable to pay its debts if it is proved to the satisfaction of the court that the company is unable to pay its debts</w:t>
      </w:r>
      <w:r w:rsidR="006F337A">
        <w:rPr>
          <w:rFonts w:ascii="Times New Roman" w:hAnsi="Times New Roman" w:cs="Times New Roman"/>
          <w:sz w:val="28"/>
          <w:szCs w:val="28"/>
        </w:rPr>
        <w:t xml:space="preserve">, </w:t>
      </w:r>
      <w:r w:rsidR="006F337A" w:rsidRPr="006F337A">
        <w:rPr>
          <w:rFonts w:ascii="Times New Roman" w:hAnsi="Times New Roman" w:cs="Times New Roman"/>
          <w:sz w:val="28"/>
          <w:szCs w:val="28"/>
        </w:rPr>
        <w:t>and in determining whether a company is unable to pay its debts the court shall take into account the contingent and prospec</w:t>
      </w:r>
      <w:r w:rsidR="006F337A">
        <w:rPr>
          <w:rFonts w:ascii="Times New Roman" w:hAnsi="Times New Roman" w:cs="Times New Roman"/>
          <w:sz w:val="28"/>
          <w:szCs w:val="28"/>
        </w:rPr>
        <w:t>tive liabilities of the company</w:t>
      </w:r>
      <w:r>
        <w:rPr>
          <w:rFonts w:ascii="Times New Roman" w:hAnsi="Times New Roman" w:cs="Times New Roman"/>
          <w:sz w:val="28"/>
          <w:szCs w:val="28"/>
        </w:rPr>
        <w:t>. See section 313 (3) (c) Companies Act.</w:t>
      </w:r>
    </w:p>
    <w:p w:rsidR="00BC6123" w:rsidRPr="006F337A" w:rsidRDefault="00286588" w:rsidP="0073059E">
      <w:pPr>
        <w:jc w:val="both"/>
        <w:rPr>
          <w:rFonts w:ascii="Times New Roman" w:hAnsi="Times New Roman" w:cs="Times New Roman"/>
          <w:sz w:val="28"/>
          <w:szCs w:val="28"/>
        </w:rPr>
      </w:pPr>
      <w:r>
        <w:rPr>
          <w:rFonts w:ascii="Times New Roman" w:hAnsi="Times New Roman" w:cs="Times New Roman"/>
          <w:sz w:val="28"/>
          <w:szCs w:val="28"/>
        </w:rPr>
        <w:t>The</w:t>
      </w:r>
      <w:r w:rsidR="006F337A">
        <w:rPr>
          <w:rFonts w:ascii="Times New Roman" w:hAnsi="Times New Roman" w:cs="Times New Roman"/>
          <w:sz w:val="28"/>
          <w:szCs w:val="28"/>
        </w:rPr>
        <w:t xml:space="preserve"> </w:t>
      </w:r>
      <w:r>
        <w:rPr>
          <w:rFonts w:ascii="Times New Roman" w:hAnsi="Times New Roman" w:cs="Times New Roman"/>
          <w:sz w:val="28"/>
          <w:szCs w:val="28"/>
        </w:rPr>
        <w:t xml:space="preserve">fact that the petitioner has made repeated </w:t>
      </w:r>
      <w:r w:rsidR="00974C9A">
        <w:rPr>
          <w:rFonts w:ascii="Times New Roman" w:hAnsi="Times New Roman" w:cs="Times New Roman"/>
          <w:sz w:val="28"/>
          <w:szCs w:val="28"/>
        </w:rPr>
        <w:t xml:space="preserve">applications for payment, and the company has neglected the same, affords cogent evidence that the company is unable to pay its debts. See </w:t>
      </w:r>
      <w:r w:rsidR="00974C9A" w:rsidRPr="00974C9A">
        <w:rPr>
          <w:rFonts w:ascii="Times New Roman" w:hAnsi="Times New Roman" w:cs="Times New Roman"/>
          <w:i/>
          <w:iCs/>
          <w:sz w:val="28"/>
          <w:szCs w:val="28"/>
        </w:rPr>
        <w:t>Palmer’s Company Law</w:t>
      </w:r>
      <w:r w:rsidR="006F337A">
        <w:rPr>
          <w:rFonts w:ascii="Times New Roman" w:hAnsi="Times New Roman" w:cs="Times New Roman"/>
          <w:sz w:val="28"/>
          <w:szCs w:val="28"/>
        </w:rPr>
        <w:t xml:space="preserve"> </w:t>
      </w:r>
      <w:r w:rsidR="00974C9A">
        <w:rPr>
          <w:rFonts w:ascii="Times New Roman" w:hAnsi="Times New Roman" w:cs="Times New Roman"/>
          <w:sz w:val="28"/>
          <w:szCs w:val="28"/>
        </w:rPr>
        <w:t>21</w:t>
      </w:r>
      <w:r w:rsidR="00974C9A" w:rsidRPr="00974C9A">
        <w:rPr>
          <w:rFonts w:ascii="Times New Roman" w:hAnsi="Times New Roman" w:cs="Times New Roman"/>
          <w:sz w:val="28"/>
          <w:szCs w:val="28"/>
          <w:vertAlign w:val="superscript"/>
        </w:rPr>
        <w:t>st</w:t>
      </w:r>
      <w:r w:rsidR="00974C9A">
        <w:rPr>
          <w:rFonts w:ascii="Times New Roman" w:hAnsi="Times New Roman" w:cs="Times New Roman"/>
          <w:sz w:val="28"/>
          <w:szCs w:val="28"/>
        </w:rPr>
        <w:t xml:space="preserve"> edition</w:t>
      </w:r>
      <w:r w:rsidR="006F337A">
        <w:rPr>
          <w:rFonts w:ascii="Times New Roman" w:hAnsi="Times New Roman" w:cs="Times New Roman"/>
          <w:sz w:val="28"/>
          <w:szCs w:val="28"/>
        </w:rPr>
        <w:t>, p738.</w:t>
      </w:r>
      <w:r w:rsidR="00DB6F58">
        <w:rPr>
          <w:rFonts w:ascii="Times New Roman" w:hAnsi="Times New Roman" w:cs="Times New Roman"/>
          <w:sz w:val="28"/>
          <w:szCs w:val="28"/>
        </w:rPr>
        <w:t xml:space="preserve">  </w:t>
      </w:r>
      <w:r w:rsidR="006F337A">
        <w:rPr>
          <w:rFonts w:ascii="Times New Roman" w:hAnsi="Times New Roman" w:cs="Times New Roman"/>
          <w:sz w:val="28"/>
          <w:szCs w:val="28"/>
        </w:rPr>
        <w:t xml:space="preserve">A petitioning creditor who cannot get paid a sum presently payable has, as against the company, a right ex-debito justiciae, to a winding up order. See </w:t>
      </w:r>
      <w:r w:rsidR="006F337A">
        <w:rPr>
          <w:rFonts w:ascii="Times New Roman" w:hAnsi="Times New Roman" w:cs="Times New Roman"/>
          <w:i/>
          <w:iCs/>
          <w:sz w:val="28"/>
          <w:szCs w:val="28"/>
        </w:rPr>
        <w:t xml:space="preserve">Re Amalgamated Properties of Rhodesia </w:t>
      </w:r>
      <w:r w:rsidR="006F337A" w:rsidRPr="006F337A">
        <w:rPr>
          <w:rFonts w:ascii="Times New Roman" w:hAnsi="Times New Roman" w:cs="Times New Roman"/>
          <w:i/>
          <w:iCs/>
          <w:sz w:val="28"/>
          <w:szCs w:val="28"/>
        </w:rPr>
        <w:t>(1913) Ltd</w:t>
      </w:r>
      <w:r w:rsidR="006F337A">
        <w:rPr>
          <w:rFonts w:ascii="Times New Roman" w:hAnsi="Times New Roman" w:cs="Times New Roman"/>
          <w:i/>
          <w:iCs/>
          <w:sz w:val="28"/>
          <w:szCs w:val="28"/>
        </w:rPr>
        <w:t xml:space="preserve"> </w:t>
      </w:r>
      <w:r w:rsidR="006F337A">
        <w:rPr>
          <w:rFonts w:ascii="Times New Roman" w:hAnsi="Times New Roman" w:cs="Times New Roman"/>
          <w:sz w:val="28"/>
          <w:szCs w:val="28"/>
        </w:rPr>
        <w:t>[1917] 2 Ch. 115.</w:t>
      </w:r>
    </w:p>
    <w:p w:rsidR="0073059E" w:rsidRDefault="006F337A" w:rsidP="006F337A">
      <w:pPr>
        <w:jc w:val="both"/>
        <w:rPr>
          <w:rFonts w:ascii="Times New Roman" w:hAnsi="Times New Roman" w:cs="Times New Roman"/>
          <w:sz w:val="28"/>
          <w:szCs w:val="28"/>
        </w:rPr>
      </w:pPr>
      <w:r>
        <w:rPr>
          <w:rFonts w:ascii="Times New Roman" w:hAnsi="Times New Roman" w:cs="Times New Roman"/>
          <w:sz w:val="28"/>
          <w:szCs w:val="28"/>
        </w:rPr>
        <w:t>This Court is convinced that the respondent company herein owes the sums claimed and has failed to pay the said sums despite being given the requisite statutory notice in so far as the relevant law at the time of this petition is concerned. The grounds for ordering the winding up of the respondent company have been made out by the petitioner as supported by the three creditors of the respondent company herein. Consequently the petition is granted with costs to the petitioner.</w:t>
      </w:r>
    </w:p>
    <w:p w:rsidR="00BC6123" w:rsidRDefault="00636814" w:rsidP="00636814">
      <w:pPr>
        <w:jc w:val="both"/>
        <w:rPr>
          <w:rFonts w:ascii="Times New Roman" w:hAnsi="Times New Roman" w:cs="Times New Roman"/>
          <w:sz w:val="28"/>
          <w:szCs w:val="28"/>
        </w:rPr>
      </w:pPr>
      <w:r>
        <w:rPr>
          <w:rFonts w:ascii="Times New Roman" w:hAnsi="Times New Roman" w:cs="Times New Roman"/>
          <w:sz w:val="28"/>
          <w:szCs w:val="28"/>
        </w:rPr>
        <w:t>The official receiver is appointed to supervise the winding up process herein.</w:t>
      </w:r>
    </w:p>
    <w:p w:rsidR="00BC6123" w:rsidRDefault="00BC6123" w:rsidP="00BC6123">
      <w:pPr>
        <w:jc w:val="both"/>
      </w:pPr>
      <w:r>
        <w:rPr>
          <w:rFonts w:ascii="Times New Roman" w:hAnsi="Times New Roman" w:cs="Times New Roman"/>
          <w:sz w:val="28"/>
          <w:szCs w:val="28"/>
        </w:rPr>
        <w:t xml:space="preserve">Made in open court at Blantyre this </w:t>
      </w:r>
      <w:r w:rsidR="00176670">
        <w:rPr>
          <w:rFonts w:ascii="Times New Roman" w:hAnsi="Times New Roman" w:cs="Times New Roman"/>
          <w:sz w:val="28"/>
          <w:szCs w:val="28"/>
        </w:rPr>
        <w:t xml:space="preserve"> </w:t>
      </w:r>
      <w:r w:rsidR="00636814">
        <w:rPr>
          <w:rFonts w:ascii="Times New Roman" w:hAnsi="Times New Roman" w:cs="Times New Roman"/>
          <w:sz w:val="28"/>
          <w:szCs w:val="28"/>
        </w:rPr>
        <w:t>17</w:t>
      </w:r>
      <w:r w:rsidR="00636814" w:rsidRPr="00636814">
        <w:rPr>
          <w:rFonts w:ascii="Times New Roman" w:hAnsi="Times New Roman" w:cs="Times New Roman"/>
          <w:sz w:val="28"/>
          <w:szCs w:val="28"/>
          <w:vertAlign w:val="superscript"/>
        </w:rPr>
        <w:t>th</w:t>
      </w:r>
      <w:r w:rsidR="00636814">
        <w:rPr>
          <w:rFonts w:ascii="Times New Roman" w:hAnsi="Times New Roman" w:cs="Times New Roman"/>
          <w:sz w:val="28"/>
          <w:szCs w:val="28"/>
        </w:rPr>
        <w:t xml:space="preserve"> </w:t>
      </w:r>
      <w:r w:rsidR="00176670">
        <w:rPr>
          <w:rFonts w:ascii="Times New Roman" w:hAnsi="Times New Roman" w:cs="Times New Roman"/>
          <w:sz w:val="28"/>
          <w:szCs w:val="28"/>
        </w:rPr>
        <w:t>September</w:t>
      </w:r>
      <w:r>
        <w:rPr>
          <w:rFonts w:ascii="Times New Roman" w:hAnsi="Times New Roman" w:cs="Times New Roman"/>
          <w:sz w:val="28"/>
          <w:szCs w:val="28"/>
        </w:rPr>
        <w:t xml:space="preserve"> 2014.</w:t>
      </w:r>
      <w:r>
        <w:t xml:space="preserve">                                                           </w:t>
      </w:r>
    </w:p>
    <w:p w:rsidR="00BC6123" w:rsidRDefault="00BC6123" w:rsidP="00BC6123">
      <w:pPr>
        <w:pStyle w:val="NoSpacing"/>
        <w:tabs>
          <w:tab w:val="center" w:pos="4680"/>
        </w:tabs>
      </w:pPr>
      <w:r>
        <w:t xml:space="preserve">                                           </w:t>
      </w:r>
      <w:r>
        <w:tab/>
      </w:r>
    </w:p>
    <w:p w:rsidR="00BC6123" w:rsidRDefault="00BC6123" w:rsidP="00BC6123">
      <w:pPr>
        <w:pStyle w:val="NoSpacing"/>
      </w:pPr>
    </w:p>
    <w:p w:rsidR="00BC6123" w:rsidRDefault="00BC6123" w:rsidP="00BC6123">
      <w:pPr>
        <w:pStyle w:val="NoSpacing"/>
      </w:pPr>
    </w:p>
    <w:p w:rsidR="00BC6123" w:rsidRDefault="00BC6123" w:rsidP="00BC6123">
      <w:pPr>
        <w:pStyle w:val="NoSpacing"/>
      </w:pPr>
    </w:p>
    <w:p w:rsidR="00BC6123" w:rsidRDefault="00BC6123" w:rsidP="00BC6123">
      <w:pPr>
        <w:pStyle w:val="NoSpacing"/>
      </w:pPr>
    </w:p>
    <w:p w:rsidR="00BC6123" w:rsidRDefault="00BC6123" w:rsidP="00BC6123">
      <w:pPr>
        <w:pStyle w:val="NoSpacing"/>
        <w:rPr>
          <w:rFonts w:asciiTheme="majorBidi" w:hAnsiTheme="majorBidi" w:cstheme="majorBidi"/>
          <w:sz w:val="28"/>
          <w:szCs w:val="28"/>
        </w:rPr>
      </w:pPr>
      <w:r>
        <w:t xml:space="preserve">                                                                                </w:t>
      </w:r>
      <w:r>
        <w:rPr>
          <w:rFonts w:asciiTheme="majorBidi" w:hAnsiTheme="majorBidi" w:cstheme="majorBidi"/>
          <w:sz w:val="28"/>
          <w:szCs w:val="28"/>
        </w:rPr>
        <w:t>M.A. Tembo</w:t>
      </w:r>
    </w:p>
    <w:p w:rsidR="00BC6123" w:rsidRDefault="00BC6123" w:rsidP="00BC6123">
      <w:pPr>
        <w:pStyle w:val="NoSpacing"/>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sz w:val="28"/>
          <w:szCs w:val="28"/>
        </w:rPr>
        <w:t>JUDGE</w:t>
      </w:r>
    </w:p>
    <w:p w:rsidR="00BC6123" w:rsidRDefault="00BC6123" w:rsidP="00BC6123">
      <w:pPr>
        <w:rPr>
          <w:rFonts w:asciiTheme="majorBidi" w:hAnsiTheme="majorBidi" w:cstheme="majorBidi"/>
          <w:sz w:val="28"/>
          <w:szCs w:val="28"/>
        </w:rPr>
      </w:pPr>
    </w:p>
    <w:p w:rsidR="00F15360" w:rsidRPr="00BC6123" w:rsidRDefault="00F15360">
      <w:pPr>
        <w:rPr>
          <w:rFonts w:ascii="Times New Roman" w:hAnsi="Times New Roman" w:cs="Times New Roman"/>
          <w:sz w:val="28"/>
          <w:szCs w:val="28"/>
        </w:rPr>
      </w:pPr>
    </w:p>
    <w:sectPr w:rsidR="00F15360" w:rsidRPr="00BC6123" w:rsidSect="00F1536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DCC" w:rsidRDefault="00E33DCC" w:rsidP="00176670">
      <w:pPr>
        <w:spacing w:after="0" w:line="240" w:lineRule="auto"/>
      </w:pPr>
      <w:r>
        <w:separator/>
      </w:r>
    </w:p>
  </w:endnote>
  <w:endnote w:type="continuationSeparator" w:id="1">
    <w:p w:rsidR="00E33DCC" w:rsidRDefault="00E33DCC" w:rsidP="00176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671"/>
      <w:docPartObj>
        <w:docPartGallery w:val="Page Numbers (Bottom of Page)"/>
        <w:docPartUnique/>
      </w:docPartObj>
    </w:sdtPr>
    <w:sdtContent>
      <w:p w:rsidR="006F337A" w:rsidRDefault="006F337A">
        <w:pPr>
          <w:pStyle w:val="Footer"/>
          <w:jc w:val="center"/>
        </w:pPr>
        <w:fldSimple w:instr=" PAGE   \* MERGEFORMAT ">
          <w:r w:rsidR="00172281">
            <w:rPr>
              <w:noProof/>
            </w:rPr>
            <w:t>3</w:t>
          </w:r>
        </w:fldSimple>
      </w:p>
    </w:sdtContent>
  </w:sdt>
  <w:p w:rsidR="006F337A" w:rsidRDefault="006F3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DCC" w:rsidRDefault="00E33DCC" w:rsidP="00176670">
      <w:pPr>
        <w:spacing w:after="0" w:line="240" w:lineRule="auto"/>
      </w:pPr>
      <w:r>
        <w:separator/>
      </w:r>
    </w:p>
  </w:footnote>
  <w:footnote w:type="continuationSeparator" w:id="1">
    <w:p w:rsidR="00E33DCC" w:rsidRDefault="00E33DCC" w:rsidP="00176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F44FA"/>
    <w:multiLevelType w:val="hybridMultilevel"/>
    <w:tmpl w:val="EBB6643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6123"/>
    <w:rsid w:val="00172281"/>
    <w:rsid w:val="00176670"/>
    <w:rsid w:val="00286588"/>
    <w:rsid w:val="00367CC3"/>
    <w:rsid w:val="00636814"/>
    <w:rsid w:val="006F337A"/>
    <w:rsid w:val="0073059E"/>
    <w:rsid w:val="008D79F5"/>
    <w:rsid w:val="00974C9A"/>
    <w:rsid w:val="00A476A5"/>
    <w:rsid w:val="00B93A89"/>
    <w:rsid w:val="00BC6123"/>
    <w:rsid w:val="00BE3A68"/>
    <w:rsid w:val="00DB6F58"/>
    <w:rsid w:val="00E33DCC"/>
    <w:rsid w:val="00E46520"/>
    <w:rsid w:val="00F15360"/>
    <w:rsid w:val="00F6023D"/>
    <w:rsid w:val="00F6600C"/>
    <w:rsid w:val="00FC0F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612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C6123"/>
    <w:rPr>
      <w:rFonts w:ascii="Times New Roman" w:eastAsia="Times New Roman" w:hAnsi="Times New Roman" w:cs="Times New Roman"/>
      <w:b/>
      <w:bCs/>
      <w:sz w:val="28"/>
      <w:szCs w:val="24"/>
    </w:rPr>
  </w:style>
  <w:style w:type="paragraph" w:styleId="NoSpacing">
    <w:name w:val="No Spacing"/>
    <w:uiPriority w:val="1"/>
    <w:qFormat/>
    <w:rsid w:val="00BC6123"/>
    <w:pPr>
      <w:spacing w:after="0" w:line="240" w:lineRule="auto"/>
    </w:pPr>
  </w:style>
  <w:style w:type="paragraph" w:styleId="ListParagraph">
    <w:name w:val="List Paragraph"/>
    <w:basedOn w:val="Normal"/>
    <w:uiPriority w:val="34"/>
    <w:qFormat/>
    <w:rsid w:val="00BC6123"/>
    <w:pPr>
      <w:ind w:left="720"/>
      <w:contextualSpacing/>
    </w:pPr>
  </w:style>
  <w:style w:type="paragraph" w:styleId="Header">
    <w:name w:val="header"/>
    <w:basedOn w:val="Normal"/>
    <w:link w:val="HeaderChar"/>
    <w:uiPriority w:val="99"/>
    <w:semiHidden/>
    <w:unhideWhenUsed/>
    <w:rsid w:val="00176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670"/>
  </w:style>
  <w:style w:type="paragraph" w:styleId="Footer">
    <w:name w:val="footer"/>
    <w:basedOn w:val="Normal"/>
    <w:link w:val="FooterChar"/>
    <w:uiPriority w:val="99"/>
    <w:unhideWhenUsed/>
    <w:rsid w:val="0017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670"/>
  </w:style>
</w:styles>
</file>

<file path=word/webSettings.xml><?xml version="1.0" encoding="utf-8"?>
<w:webSettings xmlns:r="http://schemas.openxmlformats.org/officeDocument/2006/relationships" xmlns:w="http://schemas.openxmlformats.org/wordprocessingml/2006/main">
  <w:divs>
    <w:div w:id="17848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72</cp:revision>
  <cp:lastPrinted>2014-09-17T09:06:00Z</cp:lastPrinted>
  <dcterms:created xsi:type="dcterms:W3CDTF">2014-09-17T07:13:00Z</dcterms:created>
  <dcterms:modified xsi:type="dcterms:W3CDTF">2014-09-17T09:13:00Z</dcterms:modified>
</cp:coreProperties>
</file>