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62" w:rsidRPr="000C53DF" w:rsidRDefault="000A4428" w:rsidP="008D4DE7">
      <w:pPr>
        <w:pStyle w:val="NoSpacing"/>
        <w:jc w:val="both"/>
        <w:rPr>
          <w:rFonts w:ascii="Times New Roman" w:hAnsi="Times New Roman" w:cs="Times New Roman"/>
          <w:b/>
          <w:sz w:val="24"/>
          <w:szCs w:val="24"/>
        </w:rPr>
      </w:pPr>
      <w:bookmarkStart w:id="0" w:name="_GoBack"/>
      <w:bookmarkEnd w:id="0"/>
      <w:r w:rsidRPr="000C53DF">
        <w:rPr>
          <w:rFonts w:ascii="Times New Roman" w:hAnsi="Times New Roman" w:cs="Times New Roman"/>
          <w:b/>
          <w:noProof/>
          <w:sz w:val="24"/>
          <w:szCs w:val="24"/>
          <w:lang w:val="en-GB" w:eastAsia="en-GB"/>
        </w:rPr>
        <w:drawing>
          <wp:anchor distT="0" distB="0" distL="114300" distR="114300" simplePos="0" relativeHeight="251659264" behindDoc="0" locked="0" layoutInCell="1" allowOverlap="1">
            <wp:simplePos x="0" y="0"/>
            <wp:positionH relativeFrom="column">
              <wp:posOffset>2526030</wp:posOffset>
            </wp:positionH>
            <wp:positionV relativeFrom="paragraph">
              <wp:posOffset>44450</wp:posOffset>
            </wp:positionV>
            <wp:extent cx="1375410" cy="868680"/>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F83F62" w:rsidRPr="000C53DF" w:rsidRDefault="00F83F62" w:rsidP="008D4DE7">
      <w:pPr>
        <w:pStyle w:val="NoSpacing"/>
        <w:jc w:val="both"/>
        <w:rPr>
          <w:rFonts w:ascii="Times New Roman" w:hAnsi="Times New Roman" w:cs="Times New Roman"/>
          <w:b/>
          <w:sz w:val="24"/>
          <w:szCs w:val="24"/>
        </w:rPr>
      </w:pPr>
    </w:p>
    <w:p w:rsidR="008C6287" w:rsidRPr="000C53DF" w:rsidRDefault="008C6287" w:rsidP="008D4DE7">
      <w:pPr>
        <w:pStyle w:val="NoSpacing"/>
        <w:jc w:val="both"/>
        <w:rPr>
          <w:rFonts w:ascii="Times New Roman" w:hAnsi="Times New Roman" w:cs="Times New Roman"/>
          <w:b/>
          <w:sz w:val="24"/>
          <w:szCs w:val="24"/>
        </w:rPr>
      </w:pPr>
    </w:p>
    <w:p w:rsidR="008C6287" w:rsidRPr="000C53DF" w:rsidRDefault="008C6287" w:rsidP="008D4DE7">
      <w:pPr>
        <w:pStyle w:val="NoSpacing"/>
        <w:jc w:val="both"/>
        <w:rPr>
          <w:rFonts w:ascii="Times New Roman" w:hAnsi="Times New Roman" w:cs="Times New Roman"/>
          <w:b/>
          <w:sz w:val="24"/>
          <w:szCs w:val="24"/>
        </w:rPr>
      </w:pPr>
    </w:p>
    <w:p w:rsidR="000C53DF" w:rsidRDefault="008C6287" w:rsidP="008D4DE7">
      <w:pPr>
        <w:pStyle w:val="NoSpacing"/>
        <w:ind w:firstLine="708"/>
        <w:jc w:val="both"/>
        <w:rPr>
          <w:rFonts w:ascii="Times New Roman" w:hAnsi="Times New Roman" w:cs="Times New Roman"/>
          <w:b/>
          <w:sz w:val="24"/>
          <w:szCs w:val="24"/>
        </w:rPr>
      </w:pPr>
      <w:r w:rsidRPr="000C53DF">
        <w:rPr>
          <w:rFonts w:ascii="Times New Roman" w:hAnsi="Times New Roman" w:cs="Times New Roman"/>
          <w:b/>
          <w:sz w:val="24"/>
          <w:szCs w:val="24"/>
        </w:rPr>
        <w:t xml:space="preserve">                                            </w:t>
      </w:r>
    </w:p>
    <w:p w:rsidR="000C53DF" w:rsidRPr="000C53DF" w:rsidRDefault="000C53DF" w:rsidP="008D4DE7">
      <w:pPr>
        <w:pStyle w:val="NoSpacing"/>
        <w:ind w:firstLine="708"/>
        <w:jc w:val="both"/>
        <w:rPr>
          <w:rFonts w:ascii="Times New Roman" w:hAnsi="Times New Roman" w:cs="Times New Roman"/>
          <w:b/>
          <w:sz w:val="28"/>
          <w:szCs w:val="28"/>
        </w:rPr>
      </w:pPr>
    </w:p>
    <w:p w:rsidR="008C6287" w:rsidRPr="000C53DF" w:rsidRDefault="008C6287" w:rsidP="000C53DF">
      <w:pPr>
        <w:pStyle w:val="NoSpacing"/>
        <w:ind w:firstLine="708"/>
        <w:jc w:val="center"/>
        <w:rPr>
          <w:rFonts w:ascii="Times New Roman" w:hAnsi="Times New Roman" w:cs="Times New Roman"/>
          <w:b/>
          <w:sz w:val="28"/>
          <w:szCs w:val="28"/>
        </w:rPr>
      </w:pPr>
      <w:r w:rsidRPr="000C53DF">
        <w:rPr>
          <w:rFonts w:ascii="Times New Roman" w:hAnsi="Times New Roman" w:cs="Times New Roman"/>
          <w:b/>
          <w:sz w:val="28"/>
          <w:szCs w:val="28"/>
        </w:rPr>
        <w:t>JUDICIARY</w:t>
      </w:r>
    </w:p>
    <w:p w:rsidR="008C6287" w:rsidRPr="000C53DF" w:rsidRDefault="008C6287" w:rsidP="008D4DE7">
      <w:pPr>
        <w:pStyle w:val="NoSpacing"/>
        <w:ind w:firstLine="708"/>
        <w:jc w:val="both"/>
        <w:rPr>
          <w:rFonts w:ascii="Times New Roman" w:hAnsi="Times New Roman" w:cs="Times New Roman"/>
          <w:b/>
          <w:sz w:val="28"/>
          <w:szCs w:val="28"/>
        </w:rPr>
      </w:pPr>
    </w:p>
    <w:p w:rsidR="008C6287" w:rsidRPr="000C53DF" w:rsidRDefault="008C6287" w:rsidP="000C53DF">
      <w:pPr>
        <w:pStyle w:val="NoSpacing"/>
        <w:ind w:firstLine="708"/>
        <w:jc w:val="center"/>
        <w:rPr>
          <w:rFonts w:ascii="Times New Roman" w:hAnsi="Times New Roman" w:cs="Times New Roman"/>
          <w:b/>
          <w:sz w:val="28"/>
          <w:szCs w:val="28"/>
        </w:rPr>
      </w:pPr>
      <w:r w:rsidRPr="000C53DF">
        <w:rPr>
          <w:rFonts w:ascii="Times New Roman" w:hAnsi="Times New Roman" w:cs="Times New Roman"/>
          <w:b/>
          <w:sz w:val="28"/>
          <w:szCs w:val="28"/>
        </w:rPr>
        <w:t>IN THE HIGH COURT OF MALAWI</w:t>
      </w:r>
    </w:p>
    <w:p w:rsidR="008C6287" w:rsidRPr="000C53DF" w:rsidRDefault="008C6287" w:rsidP="008D4DE7">
      <w:pPr>
        <w:pStyle w:val="NoSpacing"/>
        <w:ind w:firstLine="708"/>
        <w:jc w:val="both"/>
        <w:rPr>
          <w:rFonts w:ascii="Times New Roman" w:hAnsi="Times New Roman" w:cs="Times New Roman"/>
          <w:b/>
          <w:sz w:val="28"/>
          <w:szCs w:val="28"/>
        </w:rPr>
      </w:pPr>
    </w:p>
    <w:p w:rsidR="008C6287" w:rsidRPr="000C53DF" w:rsidRDefault="008C6287" w:rsidP="000C53DF">
      <w:pPr>
        <w:pStyle w:val="NoSpacing"/>
        <w:ind w:firstLine="708"/>
        <w:jc w:val="center"/>
        <w:rPr>
          <w:rFonts w:ascii="Times New Roman" w:hAnsi="Times New Roman" w:cs="Times New Roman"/>
          <w:b/>
          <w:sz w:val="28"/>
          <w:szCs w:val="28"/>
        </w:rPr>
      </w:pPr>
      <w:r w:rsidRPr="000C53DF">
        <w:rPr>
          <w:rFonts w:ascii="Times New Roman" w:hAnsi="Times New Roman" w:cs="Times New Roman"/>
          <w:b/>
          <w:sz w:val="28"/>
          <w:szCs w:val="28"/>
        </w:rPr>
        <w:t>PRINCIPAL REGISTRY</w:t>
      </w:r>
    </w:p>
    <w:p w:rsidR="008C6287" w:rsidRPr="000C53DF" w:rsidRDefault="008C6287" w:rsidP="008D4DE7">
      <w:pPr>
        <w:pStyle w:val="NoSpacing"/>
        <w:ind w:firstLine="708"/>
        <w:jc w:val="both"/>
        <w:rPr>
          <w:rFonts w:ascii="Times New Roman" w:hAnsi="Times New Roman" w:cs="Times New Roman"/>
          <w:b/>
          <w:sz w:val="28"/>
          <w:szCs w:val="28"/>
        </w:rPr>
      </w:pPr>
    </w:p>
    <w:p w:rsidR="008C6287" w:rsidRPr="000C53DF" w:rsidRDefault="00196EAB" w:rsidP="000C53DF">
      <w:pPr>
        <w:pStyle w:val="NoSpacing"/>
        <w:ind w:firstLine="708"/>
        <w:jc w:val="center"/>
        <w:rPr>
          <w:rFonts w:ascii="Times New Roman" w:hAnsi="Times New Roman" w:cs="Times New Roman"/>
          <w:b/>
          <w:sz w:val="28"/>
          <w:szCs w:val="28"/>
          <w:u w:val="single"/>
        </w:rPr>
      </w:pPr>
      <w:r w:rsidRPr="000C53DF">
        <w:rPr>
          <w:rFonts w:ascii="Times New Roman" w:hAnsi="Times New Roman" w:cs="Times New Roman"/>
          <w:b/>
          <w:sz w:val="28"/>
          <w:szCs w:val="28"/>
          <w:u w:val="single"/>
        </w:rPr>
        <w:t>CONSTITUTION</w:t>
      </w:r>
      <w:r w:rsidR="000A4428" w:rsidRPr="000C53DF">
        <w:rPr>
          <w:rFonts w:ascii="Times New Roman" w:hAnsi="Times New Roman" w:cs="Times New Roman"/>
          <w:b/>
          <w:sz w:val="28"/>
          <w:szCs w:val="28"/>
          <w:u w:val="single"/>
        </w:rPr>
        <w:t>AL</w:t>
      </w:r>
      <w:r w:rsidR="00343EC1" w:rsidRPr="000C53DF">
        <w:rPr>
          <w:rFonts w:ascii="Times New Roman" w:hAnsi="Times New Roman" w:cs="Times New Roman"/>
          <w:b/>
          <w:sz w:val="28"/>
          <w:szCs w:val="28"/>
          <w:u w:val="single"/>
        </w:rPr>
        <w:t xml:space="preserve"> C</w:t>
      </w:r>
      <w:r w:rsidR="000A4428" w:rsidRPr="000C53DF">
        <w:rPr>
          <w:rFonts w:ascii="Times New Roman" w:hAnsi="Times New Roman" w:cs="Times New Roman"/>
          <w:b/>
          <w:sz w:val="28"/>
          <w:szCs w:val="28"/>
          <w:u w:val="single"/>
        </w:rPr>
        <w:t>AUSE NO 5</w:t>
      </w:r>
      <w:r w:rsidR="00331A2C" w:rsidRPr="000C53DF">
        <w:rPr>
          <w:rFonts w:ascii="Times New Roman" w:hAnsi="Times New Roman" w:cs="Times New Roman"/>
          <w:b/>
          <w:sz w:val="28"/>
          <w:szCs w:val="28"/>
          <w:u w:val="single"/>
        </w:rPr>
        <w:t xml:space="preserve"> OF 201</w:t>
      </w:r>
      <w:r w:rsidR="000A4428" w:rsidRPr="000C53DF">
        <w:rPr>
          <w:rFonts w:ascii="Times New Roman" w:hAnsi="Times New Roman" w:cs="Times New Roman"/>
          <w:b/>
          <w:sz w:val="28"/>
          <w:szCs w:val="28"/>
          <w:u w:val="single"/>
        </w:rPr>
        <w:t>0</w:t>
      </w:r>
    </w:p>
    <w:p w:rsidR="008C6287" w:rsidRPr="000C53DF" w:rsidRDefault="008C6287" w:rsidP="008D4DE7">
      <w:pPr>
        <w:pStyle w:val="NoSpacing"/>
        <w:ind w:firstLine="708"/>
        <w:jc w:val="both"/>
        <w:rPr>
          <w:rFonts w:ascii="Times New Roman" w:hAnsi="Times New Roman" w:cs="Times New Roman"/>
          <w:b/>
          <w:sz w:val="28"/>
          <w:szCs w:val="28"/>
          <w:u w:val="single"/>
        </w:rPr>
      </w:pPr>
    </w:p>
    <w:p w:rsidR="008C6287" w:rsidRPr="000C53DF" w:rsidRDefault="008C6287" w:rsidP="000C53DF">
      <w:pPr>
        <w:pStyle w:val="NoSpacing"/>
        <w:ind w:firstLine="708"/>
        <w:jc w:val="center"/>
        <w:rPr>
          <w:rFonts w:ascii="Times New Roman" w:hAnsi="Times New Roman" w:cs="Times New Roman"/>
          <w:b/>
          <w:sz w:val="28"/>
          <w:szCs w:val="28"/>
          <w:u w:val="single"/>
        </w:rPr>
      </w:pPr>
      <w:r w:rsidRPr="000C53DF">
        <w:rPr>
          <w:rFonts w:ascii="Times New Roman" w:hAnsi="Times New Roman" w:cs="Times New Roman"/>
          <w:b/>
          <w:sz w:val="28"/>
          <w:szCs w:val="28"/>
          <w:u w:val="single"/>
        </w:rPr>
        <w:t>BETWEEN</w:t>
      </w:r>
    </w:p>
    <w:p w:rsidR="008C6287" w:rsidRPr="000C53DF" w:rsidRDefault="008C6287" w:rsidP="008D4DE7">
      <w:pPr>
        <w:pStyle w:val="NoSpacing"/>
        <w:ind w:firstLine="708"/>
        <w:jc w:val="both"/>
        <w:rPr>
          <w:rFonts w:ascii="Times New Roman" w:hAnsi="Times New Roman" w:cs="Times New Roman"/>
          <w:b/>
          <w:sz w:val="28"/>
          <w:szCs w:val="28"/>
          <w:u w:val="single"/>
        </w:rPr>
      </w:pPr>
    </w:p>
    <w:p w:rsidR="008C6287"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RESERVE BANK OF MALAWI</w:t>
      </w:r>
      <w:r w:rsidRPr="000C53DF">
        <w:rPr>
          <w:rFonts w:ascii="Times New Roman" w:hAnsi="Times New Roman" w:cs="Times New Roman"/>
          <w:b/>
          <w:sz w:val="28"/>
          <w:szCs w:val="28"/>
        </w:rPr>
        <w:tab/>
      </w:r>
      <w:r w:rsidR="00F83F62" w:rsidRPr="000C53DF">
        <w:rPr>
          <w:rFonts w:ascii="Times New Roman" w:hAnsi="Times New Roman" w:cs="Times New Roman"/>
          <w:b/>
          <w:sz w:val="28"/>
          <w:szCs w:val="28"/>
        </w:rPr>
        <w:tab/>
      </w:r>
      <w:r w:rsidR="00597201" w:rsidRPr="000C53DF">
        <w:rPr>
          <w:rFonts w:ascii="Times New Roman" w:hAnsi="Times New Roman" w:cs="Times New Roman"/>
          <w:b/>
          <w:sz w:val="28"/>
          <w:szCs w:val="28"/>
        </w:rPr>
        <w:tab/>
      </w:r>
      <w:r w:rsidR="00597201" w:rsidRPr="000C53DF">
        <w:rPr>
          <w:rFonts w:ascii="Times New Roman" w:hAnsi="Times New Roman" w:cs="Times New Roman"/>
          <w:b/>
          <w:sz w:val="28"/>
          <w:szCs w:val="28"/>
        </w:rPr>
        <w:tab/>
      </w:r>
      <w:r w:rsidR="008C6287" w:rsidRPr="000C53DF">
        <w:rPr>
          <w:rFonts w:ascii="Times New Roman" w:hAnsi="Times New Roman" w:cs="Times New Roman"/>
          <w:b/>
          <w:sz w:val="28"/>
          <w:szCs w:val="28"/>
        </w:rPr>
        <w:t>PLAINTIFF</w:t>
      </w:r>
    </w:p>
    <w:p w:rsidR="008C6287" w:rsidRPr="000C53DF" w:rsidRDefault="008C6287" w:rsidP="000C53DF">
      <w:pPr>
        <w:pStyle w:val="NoSpacing"/>
        <w:spacing w:line="360" w:lineRule="auto"/>
        <w:ind w:firstLine="706"/>
        <w:jc w:val="center"/>
        <w:rPr>
          <w:rFonts w:ascii="Times New Roman" w:hAnsi="Times New Roman" w:cs="Times New Roman"/>
          <w:b/>
          <w:sz w:val="28"/>
          <w:szCs w:val="28"/>
        </w:rPr>
      </w:pPr>
      <w:r w:rsidRPr="000C53DF">
        <w:rPr>
          <w:rFonts w:ascii="Times New Roman" w:hAnsi="Times New Roman" w:cs="Times New Roman"/>
          <w:b/>
          <w:sz w:val="28"/>
          <w:szCs w:val="28"/>
        </w:rPr>
        <w:t>AND</w:t>
      </w:r>
    </w:p>
    <w:p w:rsidR="000A4428"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 xml:space="preserve">FINANCE BANK OF MALAWI LIMITED </w:t>
      </w:r>
    </w:p>
    <w:p w:rsidR="000A4428"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 xml:space="preserve">(IN VOLUNTARY LIQUIDATION) </w:t>
      </w:r>
    </w:p>
    <w:p w:rsidR="00331A2C"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(BY ORIGINAL ACTION)</w:t>
      </w:r>
      <w:r w:rsidR="00331A2C" w:rsidRPr="000C53DF">
        <w:rPr>
          <w:rFonts w:ascii="Times New Roman" w:hAnsi="Times New Roman" w:cs="Times New Roman"/>
          <w:b/>
          <w:sz w:val="28"/>
          <w:szCs w:val="28"/>
        </w:rPr>
        <w:t xml:space="preserve">                                  </w:t>
      </w:r>
      <w:r w:rsidR="00597201" w:rsidRPr="000C53DF">
        <w:rPr>
          <w:rFonts w:ascii="Times New Roman" w:hAnsi="Times New Roman" w:cs="Times New Roman"/>
          <w:b/>
          <w:sz w:val="28"/>
          <w:szCs w:val="28"/>
        </w:rPr>
        <w:tab/>
      </w:r>
      <w:r w:rsidR="00597201" w:rsidRPr="000C53DF">
        <w:rPr>
          <w:rFonts w:ascii="Times New Roman" w:hAnsi="Times New Roman" w:cs="Times New Roman"/>
          <w:b/>
          <w:sz w:val="28"/>
          <w:szCs w:val="28"/>
        </w:rPr>
        <w:tab/>
        <w:t>DEFENDANTS</w:t>
      </w:r>
    </w:p>
    <w:p w:rsidR="000A4428" w:rsidRPr="000C53DF" w:rsidRDefault="000A4428" w:rsidP="000C53DF">
      <w:pPr>
        <w:pStyle w:val="NoSpacing"/>
        <w:spacing w:line="360" w:lineRule="auto"/>
        <w:ind w:firstLine="706"/>
        <w:jc w:val="center"/>
        <w:rPr>
          <w:rFonts w:ascii="Times New Roman" w:hAnsi="Times New Roman" w:cs="Times New Roman"/>
          <w:b/>
          <w:sz w:val="28"/>
          <w:szCs w:val="28"/>
        </w:rPr>
      </w:pPr>
      <w:r w:rsidRPr="000C53DF">
        <w:rPr>
          <w:rFonts w:ascii="Times New Roman" w:hAnsi="Times New Roman" w:cs="Times New Roman"/>
          <w:b/>
          <w:sz w:val="28"/>
          <w:szCs w:val="28"/>
        </w:rPr>
        <w:t>AND</w:t>
      </w:r>
    </w:p>
    <w:p w:rsidR="000A4428"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FINANCE BANK MALAWI LIMITED</w:t>
      </w:r>
    </w:p>
    <w:p w:rsidR="00331A2C"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(IN VOLUNTARY LIQUIDATION)</w:t>
      </w:r>
      <w:r w:rsidRPr="000C53DF">
        <w:rPr>
          <w:rFonts w:ascii="Times New Roman" w:hAnsi="Times New Roman" w:cs="Times New Roman"/>
          <w:b/>
          <w:sz w:val="28"/>
          <w:szCs w:val="28"/>
        </w:rPr>
        <w:tab/>
      </w:r>
      <w:r w:rsidRPr="000C53DF">
        <w:rPr>
          <w:rFonts w:ascii="Times New Roman" w:hAnsi="Times New Roman" w:cs="Times New Roman"/>
          <w:b/>
          <w:sz w:val="28"/>
          <w:szCs w:val="28"/>
        </w:rPr>
        <w:tab/>
      </w:r>
      <w:r w:rsidR="00597201" w:rsidRPr="000C53DF">
        <w:rPr>
          <w:rFonts w:ascii="Times New Roman" w:hAnsi="Times New Roman" w:cs="Times New Roman"/>
          <w:b/>
          <w:sz w:val="28"/>
          <w:szCs w:val="28"/>
        </w:rPr>
        <w:t xml:space="preserve">           </w:t>
      </w:r>
      <w:r w:rsidRPr="000C53DF">
        <w:rPr>
          <w:rFonts w:ascii="Times New Roman" w:hAnsi="Times New Roman" w:cs="Times New Roman"/>
          <w:b/>
          <w:sz w:val="28"/>
          <w:szCs w:val="28"/>
        </w:rPr>
        <w:t>PLAINTIFF</w:t>
      </w:r>
    </w:p>
    <w:p w:rsidR="000A4428" w:rsidRPr="000C53DF" w:rsidRDefault="000A4428" w:rsidP="000C53DF">
      <w:pPr>
        <w:pStyle w:val="NoSpacing"/>
        <w:spacing w:line="360" w:lineRule="auto"/>
        <w:ind w:firstLine="706"/>
        <w:jc w:val="center"/>
        <w:rPr>
          <w:rFonts w:ascii="Times New Roman" w:hAnsi="Times New Roman" w:cs="Times New Roman"/>
          <w:b/>
          <w:sz w:val="28"/>
          <w:szCs w:val="28"/>
        </w:rPr>
      </w:pPr>
      <w:r w:rsidRPr="000C53DF">
        <w:rPr>
          <w:rFonts w:ascii="Times New Roman" w:hAnsi="Times New Roman" w:cs="Times New Roman"/>
          <w:b/>
          <w:sz w:val="28"/>
          <w:szCs w:val="28"/>
        </w:rPr>
        <w:t>AND</w:t>
      </w:r>
    </w:p>
    <w:p w:rsidR="00A26460"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THE ATTORNEY GENERAL</w:t>
      </w:r>
    </w:p>
    <w:p w:rsidR="008C6287" w:rsidRPr="000C53DF" w:rsidRDefault="000A4428" w:rsidP="008D4DE7">
      <w:pPr>
        <w:pStyle w:val="NoSpacing"/>
        <w:spacing w:line="360" w:lineRule="auto"/>
        <w:ind w:firstLine="706"/>
        <w:jc w:val="both"/>
        <w:rPr>
          <w:rFonts w:ascii="Times New Roman" w:hAnsi="Times New Roman" w:cs="Times New Roman"/>
          <w:b/>
          <w:sz w:val="28"/>
          <w:szCs w:val="28"/>
        </w:rPr>
      </w:pPr>
      <w:r w:rsidRPr="000C53DF">
        <w:rPr>
          <w:rFonts w:ascii="Times New Roman" w:hAnsi="Times New Roman" w:cs="Times New Roman"/>
          <w:b/>
          <w:sz w:val="28"/>
          <w:szCs w:val="28"/>
        </w:rPr>
        <w:t xml:space="preserve"> (BY COUNTERCLAIM)</w:t>
      </w:r>
      <w:r w:rsidR="00597201" w:rsidRPr="000C53DF">
        <w:rPr>
          <w:rFonts w:ascii="Times New Roman" w:hAnsi="Times New Roman" w:cs="Times New Roman"/>
          <w:b/>
          <w:sz w:val="28"/>
          <w:szCs w:val="28"/>
        </w:rPr>
        <w:t xml:space="preserve">        </w:t>
      </w:r>
      <w:r w:rsidR="00A26460" w:rsidRPr="000C53DF">
        <w:rPr>
          <w:rFonts w:ascii="Times New Roman" w:hAnsi="Times New Roman" w:cs="Times New Roman"/>
          <w:b/>
          <w:sz w:val="28"/>
          <w:szCs w:val="28"/>
        </w:rPr>
        <w:tab/>
      </w:r>
      <w:r w:rsidR="00A26460" w:rsidRPr="000C53DF">
        <w:rPr>
          <w:rFonts w:ascii="Times New Roman" w:hAnsi="Times New Roman" w:cs="Times New Roman"/>
          <w:b/>
          <w:sz w:val="28"/>
          <w:szCs w:val="28"/>
        </w:rPr>
        <w:tab/>
      </w:r>
      <w:r w:rsidR="00A26460" w:rsidRPr="000C53DF">
        <w:rPr>
          <w:rFonts w:ascii="Times New Roman" w:hAnsi="Times New Roman" w:cs="Times New Roman"/>
          <w:b/>
          <w:sz w:val="28"/>
          <w:szCs w:val="28"/>
        </w:rPr>
        <w:tab/>
      </w:r>
      <w:r w:rsidR="00A26460" w:rsidRPr="000C53DF">
        <w:rPr>
          <w:rFonts w:ascii="Times New Roman" w:hAnsi="Times New Roman" w:cs="Times New Roman"/>
          <w:b/>
          <w:sz w:val="28"/>
          <w:szCs w:val="28"/>
        </w:rPr>
        <w:tab/>
        <w:t>DEFE</w:t>
      </w:r>
      <w:r w:rsidR="00597201" w:rsidRPr="000C53DF">
        <w:rPr>
          <w:rFonts w:ascii="Times New Roman" w:hAnsi="Times New Roman" w:cs="Times New Roman"/>
          <w:b/>
          <w:sz w:val="28"/>
          <w:szCs w:val="28"/>
        </w:rPr>
        <w:t>ENDANTS</w:t>
      </w:r>
    </w:p>
    <w:p w:rsidR="008C6287" w:rsidRPr="000C53DF" w:rsidRDefault="008C6287" w:rsidP="008D4DE7">
      <w:pPr>
        <w:pStyle w:val="NoSpacing"/>
        <w:ind w:firstLine="708"/>
        <w:jc w:val="both"/>
        <w:rPr>
          <w:rFonts w:ascii="Times New Roman" w:hAnsi="Times New Roman" w:cs="Times New Roman"/>
          <w:b/>
          <w:sz w:val="28"/>
          <w:szCs w:val="28"/>
          <w:u w:val="single"/>
        </w:rPr>
      </w:pPr>
      <w:r w:rsidRPr="000C53DF">
        <w:rPr>
          <w:rFonts w:ascii="Times New Roman" w:hAnsi="Times New Roman" w:cs="Times New Roman"/>
          <w:b/>
          <w:sz w:val="28"/>
          <w:szCs w:val="28"/>
          <w:u w:val="single"/>
        </w:rPr>
        <w:t>CORAM</w:t>
      </w:r>
    </w:p>
    <w:p w:rsidR="008C6287" w:rsidRPr="000C53DF" w:rsidRDefault="008C6287" w:rsidP="008D4DE7">
      <w:pPr>
        <w:pStyle w:val="NoSpacing"/>
        <w:ind w:firstLine="708"/>
        <w:jc w:val="both"/>
        <w:rPr>
          <w:rFonts w:ascii="Times New Roman" w:hAnsi="Times New Roman" w:cs="Times New Roman"/>
          <w:b/>
          <w:sz w:val="28"/>
          <w:szCs w:val="28"/>
          <w:u w:val="single"/>
        </w:rPr>
      </w:pPr>
    </w:p>
    <w:p w:rsidR="008C6287" w:rsidRPr="006D42A3" w:rsidRDefault="008C6287" w:rsidP="008D4DE7">
      <w:pPr>
        <w:pStyle w:val="NoSpacing"/>
        <w:ind w:firstLine="708"/>
        <w:jc w:val="both"/>
        <w:rPr>
          <w:rFonts w:ascii="Times New Roman" w:hAnsi="Times New Roman" w:cs="Times New Roman"/>
          <w:b/>
          <w:sz w:val="28"/>
          <w:szCs w:val="28"/>
        </w:rPr>
      </w:pPr>
      <w:r w:rsidRPr="006D42A3">
        <w:rPr>
          <w:rFonts w:ascii="Times New Roman" w:hAnsi="Times New Roman" w:cs="Times New Roman"/>
          <w:b/>
          <w:sz w:val="28"/>
          <w:szCs w:val="28"/>
        </w:rPr>
        <w:t xml:space="preserve">THE HONOURABLE </w:t>
      </w:r>
      <w:r w:rsidR="000C53DF" w:rsidRPr="006D42A3">
        <w:rPr>
          <w:rFonts w:ascii="Times New Roman" w:hAnsi="Times New Roman" w:cs="Times New Roman"/>
          <w:b/>
          <w:sz w:val="28"/>
          <w:szCs w:val="28"/>
        </w:rPr>
        <w:t xml:space="preserve">MR. </w:t>
      </w:r>
      <w:r w:rsidRPr="006D42A3">
        <w:rPr>
          <w:rFonts w:ascii="Times New Roman" w:hAnsi="Times New Roman" w:cs="Times New Roman"/>
          <w:b/>
          <w:sz w:val="28"/>
          <w:szCs w:val="28"/>
        </w:rPr>
        <w:t>JUSTICE D.F. MWAUNGULU</w:t>
      </w:r>
    </w:p>
    <w:p w:rsidR="000C53DF" w:rsidRPr="006D42A3" w:rsidRDefault="000C53DF" w:rsidP="008D4DE7">
      <w:pPr>
        <w:pStyle w:val="NoSpacing"/>
        <w:ind w:firstLine="708"/>
        <w:jc w:val="both"/>
        <w:rPr>
          <w:rFonts w:ascii="Times New Roman" w:hAnsi="Times New Roman" w:cs="Times New Roman"/>
          <w:b/>
          <w:sz w:val="28"/>
          <w:szCs w:val="28"/>
        </w:rPr>
      </w:pPr>
      <w:r w:rsidRPr="006D42A3">
        <w:rPr>
          <w:rFonts w:ascii="Times New Roman" w:hAnsi="Times New Roman" w:cs="Times New Roman"/>
          <w:b/>
          <w:sz w:val="28"/>
          <w:szCs w:val="28"/>
        </w:rPr>
        <w:t>THE HONOURABLE DR. JUSTICE C.J KACHALE</w:t>
      </w:r>
    </w:p>
    <w:p w:rsidR="000C53DF" w:rsidRPr="006D42A3" w:rsidRDefault="000C53DF" w:rsidP="008D4DE7">
      <w:pPr>
        <w:pStyle w:val="NoSpacing"/>
        <w:ind w:firstLine="708"/>
        <w:jc w:val="both"/>
        <w:rPr>
          <w:rFonts w:ascii="Times New Roman" w:hAnsi="Times New Roman" w:cs="Times New Roman"/>
          <w:b/>
          <w:sz w:val="28"/>
          <w:szCs w:val="28"/>
        </w:rPr>
      </w:pPr>
      <w:r w:rsidRPr="006D42A3">
        <w:rPr>
          <w:rFonts w:ascii="Times New Roman" w:hAnsi="Times New Roman" w:cs="Times New Roman"/>
          <w:b/>
          <w:sz w:val="28"/>
          <w:szCs w:val="28"/>
        </w:rPr>
        <w:t>THE HONOURABLE MS. R.S. SIKWESE</w:t>
      </w:r>
    </w:p>
    <w:p w:rsidR="008C6287" w:rsidRPr="000C53DF" w:rsidRDefault="00A26460" w:rsidP="008D4DE7">
      <w:pPr>
        <w:pStyle w:val="NoSpacing"/>
        <w:ind w:firstLine="708"/>
        <w:jc w:val="both"/>
        <w:rPr>
          <w:rFonts w:ascii="Times New Roman" w:hAnsi="Times New Roman" w:cs="Times New Roman"/>
          <w:b/>
          <w:sz w:val="28"/>
          <w:szCs w:val="28"/>
        </w:rPr>
      </w:pPr>
      <w:r w:rsidRPr="000C53DF">
        <w:rPr>
          <w:rFonts w:ascii="Times New Roman" w:hAnsi="Times New Roman" w:cs="Times New Roman"/>
          <w:b/>
          <w:sz w:val="28"/>
          <w:szCs w:val="28"/>
        </w:rPr>
        <w:t>Nyirenda</w:t>
      </w:r>
      <w:r w:rsidR="00331A2C" w:rsidRPr="000C53DF">
        <w:rPr>
          <w:rFonts w:ascii="Times New Roman" w:hAnsi="Times New Roman" w:cs="Times New Roman"/>
          <w:b/>
          <w:sz w:val="28"/>
          <w:szCs w:val="28"/>
        </w:rPr>
        <w:t>,</w:t>
      </w:r>
      <w:r w:rsidR="008C6287" w:rsidRPr="000C53DF">
        <w:rPr>
          <w:rFonts w:ascii="Times New Roman" w:hAnsi="Times New Roman" w:cs="Times New Roman"/>
          <w:b/>
          <w:sz w:val="28"/>
          <w:szCs w:val="28"/>
        </w:rPr>
        <w:t xml:space="preserve"> of Counsel, For the Plaintiff</w:t>
      </w:r>
    </w:p>
    <w:p w:rsidR="008C6287" w:rsidRPr="000C53DF" w:rsidRDefault="00A26460" w:rsidP="008D4DE7">
      <w:pPr>
        <w:pStyle w:val="NoSpacing"/>
        <w:ind w:firstLine="708"/>
        <w:jc w:val="both"/>
        <w:rPr>
          <w:rFonts w:ascii="Times New Roman" w:hAnsi="Times New Roman" w:cs="Times New Roman"/>
          <w:b/>
          <w:sz w:val="28"/>
          <w:szCs w:val="28"/>
        </w:rPr>
      </w:pPr>
      <w:r w:rsidRPr="000C53DF">
        <w:rPr>
          <w:rFonts w:ascii="Times New Roman" w:hAnsi="Times New Roman" w:cs="Times New Roman"/>
          <w:b/>
          <w:sz w:val="28"/>
          <w:szCs w:val="28"/>
        </w:rPr>
        <w:t>Msisha</w:t>
      </w:r>
      <w:r w:rsidR="00331A2C" w:rsidRPr="000C53DF">
        <w:rPr>
          <w:rFonts w:ascii="Times New Roman" w:hAnsi="Times New Roman" w:cs="Times New Roman"/>
          <w:b/>
          <w:sz w:val="28"/>
          <w:szCs w:val="28"/>
        </w:rPr>
        <w:t>,</w:t>
      </w:r>
      <w:r w:rsidR="008C6287" w:rsidRPr="000C53DF">
        <w:rPr>
          <w:rFonts w:ascii="Times New Roman" w:hAnsi="Times New Roman" w:cs="Times New Roman"/>
          <w:b/>
          <w:sz w:val="28"/>
          <w:szCs w:val="28"/>
        </w:rPr>
        <w:t xml:space="preserve"> </w:t>
      </w:r>
      <w:r w:rsidRPr="000C53DF">
        <w:rPr>
          <w:rFonts w:ascii="Times New Roman" w:hAnsi="Times New Roman" w:cs="Times New Roman"/>
          <w:b/>
          <w:sz w:val="28"/>
          <w:szCs w:val="28"/>
        </w:rPr>
        <w:t xml:space="preserve">Mwale </w:t>
      </w:r>
      <w:r w:rsidR="008C6287" w:rsidRPr="000C53DF">
        <w:rPr>
          <w:rFonts w:ascii="Times New Roman" w:hAnsi="Times New Roman" w:cs="Times New Roman"/>
          <w:b/>
          <w:sz w:val="28"/>
          <w:szCs w:val="28"/>
        </w:rPr>
        <w:t xml:space="preserve">of Counsel, for </w:t>
      </w:r>
      <w:r w:rsidR="00597201" w:rsidRPr="000C53DF">
        <w:rPr>
          <w:rFonts w:ascii="Times New Roman" w:hAnsi="Times New Roman" w:cs="Times New Roman"/>
          <w:b/>
          <w:sz w:val="28"/>
          <w:szCs w:val="28"/>
        </w:rPr>
        <w:t>Defendants</w:t>
      </w:r>
    </w:p>
    <w:p w:rsidR="008C6287" w:rsidRPr="000C53DF" w:rsidRDefault="008C6287" w:rsidP="008D4DE7">
      <w:pPr>
        <w:pStyle w:val="NoSpacing"/>
        <w:ind w:firstLine="708"/>
        <w:jc w:val="both"/>
        <w:rPr>
          <w:rFonts w:ascii="Times New Roman" w:hAnsi="Times New Roman" w:cs="Times New Roman"/>
          <w:b/>
          <w:sz w:val="28"/>
          <w:szCs w:val="28"/>
        </w:rPr>
      </w:pPr>
      <w:r w:rsidRPr="000C53DF">
        <w:rPr>
          <w:rFonts w:ascii="Times New Roman" w:hAnsi="Times New Roman" w:cs="Times New Roman"/>
          <w:b/>
          <w:sz w:val="28"/>
          <w:szCs w:val="28"/>
        </w:rPr>
        <w:t xml:space="preserve">Mwanyongo, the official court interpreter </w:t>
      </w:r>
    </w:p>
    <w:p w:rsidR="00956BB5" w:rsidRPr="000C53DF" w:rsidRDefault="00E014A9" w:rsidP="008D4DE7">
      <w:pPr>
        <w:tabs>
          <w:tab w:val="left" w:pos="7968"/>
        </w:tabs>
        <w:jc w:val="both"/>
        <w:rPr>
          <w:rFonts w:ascii="Times New Roman" w:hAnsi="Times New Roman" w:cs="Times New Roman"/>
          <w:b/>
          <w:sz w:val="28"/>
          <w:szCs w:val="28"/>
        </w:rPr>
      </w:pPr>
      <w:r w:rsidRPr="000C53DF">
        <w:rPr>
          <w:rFonts w:ascii="Times New Roman" w:hAnsi="Times New Roman" w:cs="Times New Roman"/>
          <w:b/>
          <w:sz w:val="28"/>
          <w:szCs w:val="28"/>
        </w:rPr>
        <w:lastRenderedPageBreak/>
        <w:tab/>
      </w:r>
    </w:p>
    <w:p w:rsidR="00BE6B24" w:rsidRPr="000C53DF" w:rsidRDefault="00BE6B24" w:rsidP="008D4DE7">
      <w:pPr>
        <w:jc w:val="both"/>
        <w:rPr>
          <w:rFonts w:ascii="Times New Roman" w:hAnsi="Times New Roman" w:cs="Times New Roman"/>
          <w:b/>
          <w:sz w:val="28"/>
          <w:szCs w:val="28"/>
        </w:rPr>
      </w:pPr>
    </w:p>
    <w:p w:rsidR="008C6287" w:rsidRPr="000C53DF" w:rsidRDefault="008C6287" w:rsidP="008D4DE7">
      <w:pPr>
        <w:jc w:val="both"/>
        <w:rPr>
          <w:rFonts w:ascii="Times New Roman" w:hAnsi="Times New Roman" w:cs="Times New Roman"/>
          <w:b/>
          <w:sz w:val="24"/>
          <w:szCs w:val="24"/>
        </w:rPr>
      </w:pPr>
      <w:r w:rsidRPr="000C53DF">
        <w:rPr>
          <w:rFonts w:ascii="Times New Roman" w:hAnsi="Times New Roman" w:cs="Times New Roman"/>
          <w:b/>
          <w:sz w:val="24"/>
          <w:szCs w:val="24"/>
        </w:rPr>
        <w:t>Mwaungulu J</w:t>
      </w:r>
    </w:p>
    <w:p w:rsidR="002116C3" w:rsidRPr="000C53DF" w:rsidRDefault="002116C3" w:rsidP="008D4DE7">
      <w:pPr>
        <w:jc w:val="both"/>
        <w:rPr>
          <w:rFonts w:ascii="Times New Roman" w:hAnsi="Times New Roman" w:cs="Times New Roman"/>
          <w:b/>
          <w:sz w:val="24"/>
          <w:szCs w:val="24"/>
          <w:u w:val="single"/>
        </w:rPr>
      </w:pPr>
      <w:r w:rsidRPr="000C53DF">
        <w:rPr>
          <w:rFonts w:ascii="Times New Roman" w:hAnsi="Times New Roman" w:cs="Times New Roman"/>
          <w:b/>
          <w:sz w:val="24"/>
          <w:szCs w:val="24"/>
          <w:u w:val="single"/>
        </w:rPr>
        <w:t>(INTERLOCUTORY) JUDGMENT</w:t>
      </w:r>
    </w:p>
    <w:p w:rsidR="00EB53EA" w:rsidRPr="000C53DF" w:rsidRDefault="00EB53EA" w:rsidP="008D4DE7">
      <w:pPr>
        <w:jc w:val="both"/>
        <w:rPr>
          <w:rFonts w:ascii="Times New Roman" w:hAnsi="Times New Roman" w:cs="Times New Roman"/>
          <w:sz w:val="24"/>
          <w:szCs w:val="24"/>
          <w:u w:val="single"/>
        </w:rPr>
      </w:pPr>
      <w:r w:rsidRPr="000C53DF">
        <w:rPr>
          <w:rFonts w:ascii="Times New Roman" w:hAnsi="Times New Roman" w:cs="Times New Roman"/>
          <w:sz w:val="24"/>
          <w:szCs w:val="24"/>
          <w:u w:val="single"/>
        </w:rPr>
        <w:t xml:space="preserve">Introductory </w:t>
      </w:r>
    </w:p>
    <w:p w:rsidR="00B65715" w:rsidRPr="000C53DF" w:rsidRDefault="002116C3" w:rsidP="008D4DE7">
      <w:pPr>
        <w:jc w:val="both"/>
        <w:rPr>
          <w:rFonts w:ascii="Times New Roman" w:hAnsi="Times New Roman" w:cs="Times New Roman"/>
          <w:sz w:val="24"/>
          <w:szCs w:val="24"/>
        </w:rPr>
      </w:pPr>
      <w:r w:rsidRPr="000C53DF">
        <w:rPr>
          <w:rFonts w:ascii="Times New Roman" w:hAnsi="Times New Roman" w:cs="Times New Roman"/>
          <w:sz w:val="24"/>
          <w:szCs w:val="24"/>
        </w:rPr>
        <w:tab/>
      </w:r>
      <w:r w:rsidR="00C70264" w:rsidRPr="000C53DF">
        <w:rPr>
          <w:rFonts w:ascii="Times New Roman" w:hAnsi="Times New Roman" w:cs="Times New Roman"/>
          <w:sz w:val="24"/>
          <w:szCs w:val="24"/>
        </w:rPr>
        <w:t>The</w:t>
      </w:r>
      <w:r w:rsidR="00A74967" w:rsidRPr="000C53DF">
        <w:rPr>
          <w:rFonts w:ascii="Times New Roman" w:hAnsi="Times New Roman" w:cs="Times New Roman"/>
          <w:sz w:val="24"/>
          <w:szCs w:val="24"/>
        </w:rPr>
        <w:t xml:space="preserve"> </w:t>
      </w:r>
      <w:r w:rsidR="00597201" w:rsidRPr="000C53DF">
        <w:rPr>
          <w:rFonts w:ascii="Times New Roman" w:hAnsi="Times New Roman" w:cs="Times New Roman"/>
          <w:sz w:val="24"/>
          <w:szCs w:val="24"/>
        </w:rPr>
        <w:t xml:space="preserve">defendants in the counterclaim </w:t>
      </w:r>
      <w:r w:rsidR="00A74967" w:rsidRPr="000C53DF">
        <w:rPr>
          <w:rFonts w:ascii="Times New Roman" w:hAnsi="Times New Roman" w:cs="Times New Roman"/>
          <w:sz w:val="24"/>
          <w:szCs w:val="24"/>
        </w:rPr>
        <w:t>wan</w:t>
      </w:r>
      <w:r w:rsidR="002F2B35" w:rsidRPr="000C53DF">
        <w:rPr>
          <w:rFonts w:ascii="Times New Roman" w:hAnsi="Times New Roman" w:cs="Times New Roman"/>
          <w:sz w:val="24"/>
          <w:szCs w:val="24"/>
        </w:rPr>
        <w:t>t</w:t>
      </w:r>
      <w:r w:rsidR="00255757" w:rsidRPr="000C53DF">
        <w:rPr>
          <w:rFonts w:ascii="Times New Roman" w:hAnsi="Times New Roman" w:cs="Times New Roman"/>
          <w:sz w:val="24"/>
          <w:szCs w:val="24"/>
        </w:rPr>
        <w:t xml:space="preserve"> us</w:t>
      </w:r>
      <w:r w:rsidR="00156828" w:rsidRPr="000C53DF">
        <w:rPr>
          <w:rFonts w:ascii="Times New Roman" w:hAnsi="Times New Roman" w:cs="Times New Roman"/>
          <w:sz w:val="24"/>
          <w:szCs w:val="24"/>
        </w:rPr>
        <w:t>, if it is in our power,</w:t>
      </w:r>
      <w:r w:rsidR="00A74967" w:rsidRPr="000C53DF">
        <w:rPr>
          <w:rFonts w:ascii="Times New Roman" w:hAnsi="Times New Roman" w:cs="Times New Roman"/>
          <w:sz w:val="24"/>
          <w:szCs w:val="24"/>
        </w:rPr>
        <w:t xml:space="preserve"> to dismiss </w:t>
      </w:r>
      <w:r w:rsidR="00597201" w:rsidRPr="000C53DF">
        <w:rPr>
          <w:rFonts w:ascii="Times New Roman" w:hAnsi="Times New Roman" w:cs="Times New Roman"/>
          <w:sz w:val="24"/>
          <w:szCs w:val="24"/>
        </w:rPr>
        <w:t xml:space="preserve">for want of prosecution </w:t>
      </w:r>
      <w:r w:rsidR="00A74967" w:rsidRPr="000C53DF">
        <w:rPr>
          <w:rFonts w:ascii="Times New Roman" w:hAnsi="Times New Roman" w:cs="Times New Roman"/>
          <w:sz w:val="24"/>
          <w:szCs w:val="24"/>
        </w:rPr>
        <w:t xml:space="preserve">the </w:t>
      </w:r>
      <w:r w:rsidR="00255757" w:rsidRPr="000C53DF">
        <w:rPr>
          <w:rFonts w:ascii="Times New Roman" w:hAnsi="Times New Roman" w:cs="Times New Roman"/>
          <w:sz w:val="24"/>
          <w:szCs w:val="24"/>
        </w:rPr>
        <w:t>co</w:t>
      </w:r>
      <w:r w:rsidR="00196EAB" w:rsidRPr="000C53DF">
        <w:rPr>
          <w:rFonts w:ascii="Times New Roman" w:hAnsi="Times New Roman" w:cs="Times New Roman"/>
          <w:sz w:val="24"/>
          <w:szCs w:val="24"/>
        </w:rPr>
        <w:t>nstitution</w:t>
      </w:r>
      <w:r w:rsidR="00A74967" w:rsidRPr="000C53DF">
        <w:rPr>
          <w:rFonts w:ascii="Times New Roman" w:hAnsi="Times New Roman" w:cs="Times New Roman"/>
          <w:sz w:val="24"/>
          <w:szCs w:val="24"/>
        </w:rPr>
        <w:t>al</w:t>
      </w:r>
      <w:r w:rsidR="00C70264" w:rsidRPr="000C53DF">
        <w:rPr>
          <w:rFonts w:ascii="Times New Roman" w:hAnsi="Times New Roman" w:cs="Times New Roman"/>
          <w:sz w:val="24"/>
          <w:szCs w:val="24"/>
        </w:rPr>
        <w:t xml:space="preserve"> matter in the </w:t>
      </w:r>
      <w:r w:rsidR="00CE520F" w:rsidRPr="000C53DF">
        <w:rPr>
          <w:rFonts w:ascii="Times New Roman" w:hAnsi="Times New Roman" w:cs="Times New Roman"/>
          <w:sz w:val="24"/>
          <w:szCs w:val="24"/>
        </w:rPr>
        <w:t xml:space="preserve">counterclaim of the </w:t>
      </w:r>
      <w:r w:rsidR="00747C4F" w:rsidRPr="000C53DF">
        <w:rPr>
          <w:rFonts w:ascii="Times New Roman" w:hAnsi="Times New Roman" w:cs="Times New Roman"/>
          <w:sz w:val="24"/>
          <w:szCs w:val="24"/>
        </w:rPr>
        <w:t>plaintiff</w:t>
      </w:r>
      <w:r w:rsidR="006A44D0" w:rsidRPr="000C53DF">
        <w:rPr>
          <w:rFonts w:ascii="Times New Roman" w:hAnsi="Times New Roman" w:cs="Times New Roman"/>
          <w:sz w:val="24"/>
          <w:szCs w:val="24"/>
        </w:rPr>
        <w:t>.</w:t>
      </w:r>
      <w:r w:rsidR="00A74967" w:rsidRPr="000C53DF">
        <w:rPr>
          <w:rFonts w:ascii="Times New Roman" w:hAnsi="Times New Roman" w:cs="Times New Roman"/>
          <w:sz w:val="24"/>
          <w:szCs w:val="24"/>
        </w:rPr>
        <w:t xml:space="preserve"> </w:t>
      </w:r>
      <w:r w:rsidR="00C70264" w:rsidRPr="000C53DF">
        <w:rPr>
          <w:rFonts w:ascii="Times New Roman" w:hAnsi="Times New Roman" w:cs="Times New Roman"/>
          <w:sz w:val="24"/>
          <w:szCs w:val="24"/>
        </w:rPr>
        <w:t>Throu</w:t>
      </w:r>
      <w:r w:rsidR="00747C4F" w:rsidRPr="000C53DF">
        <w:rPr>
          <w:rFonts w:ascii="Times New Roman" w:hAnsi="Times New Roman" w:cs="Times New Roman"/>
          <w:sz w:val="24"/>
          <w:szCs w:val="24"/>
        </w:rPr>
        <w:t xml:space="preserve">ghout the judgment, depending on context, </w:t>
      </w:r>
      <w:r w:rsidR="00DB6255" w:rsidRPr="000C53DF">
        <w:rPr>
          <w:rFonts w:ascii="Times New Roman" w:hAnsi="Times New Roman" w:cs="Times New Roman"/>
          <w:sz w:val="24"/>
          <w:szCs w:val="24"/>
        </w:rPr>
        <w:t>‘</w:t>
      </w:r>
      <w:r w:rsidR="00747C4F" w:rsidRPr="000C53DF">
        <w:rPr>
          <w:rFonts w:ascii="Times New Roman" w:hAnsi="Times New Roman" w:cs="Times New Roman"/>
          <w:sz w:val="24"/>
          <w:szCs w:val="24"/>
        </w:rPr>
        <w:t>plaintiff</w:t>
      </w:r>
      <w:r w:rsidR="00DB6255" w:rsidRPr="000C53DF">
        <w:rPr>
          <w:rFonts w:ascii="Times New Roman" w:hAnsi="Times New Roman" w:cs="Times New Roman"/>
          <w:sz w:val="24"/>
          <w:szCs w:val="24"/>
        </w:rPr>
        <w:t>’</w:t>
      </w:r>
      <w:r w:rsidR="00747C4F" w:rsidRPr="000C53DF">
        <w:rPr>
          <w:rFonts w:ascii="Times New Roman" w:hAnsi="Times New Roman" w:cs="Times New Roman"/>
          <w:sz w:val="24"/>
          <w:szCs w:val="24"/>
        </w:rPr>
        <w:t xml:space="preserve"> and </w:t>
      </w:r>
      <w:r w:rsidR="00DB6255" w:rsidRPr="000C53DF">
        <w:rPr>
          <w:rFonts w:ascii="Times New Roman" w:hAnsi="Times New Roman" w:cs="Times New Roman"/>
          <w:sz w:val="24"/>
          <w:szCs w:val="24"/>
        </w:rPr>
        <w:t>‘d</w:t>
      </w:r>
      <w:r w:rsidR="00597201" w:rsidRPr="000C53DF">
        <w:rPr>
          <w:rFonts w:ascii="Times New Roman" w:hAnsi="Times New Roman" w:cs="Times New Roman"/>
          <w:sz w:val="24"/>
          <w:szCs w:val="24"/>
        </w:rPr>
        <w:t>efendants</w:t>
      </w:r>
      <w:r w:rsidR="00DB6255" w:rsidRPr="000C53DF">
        <w:rPr>
          <w:rFonts w:ascii="Times New Roman" w:hAnsi="Times New Roman" w:cs="Times New Roman"/>
          <w:sz w:val="24"/>
          <w:szCs w:val="24"/>
        </w:rPr>
        <w:t>’</w:t>
      </w:r>
      <w:r w:rsidR="00747C4F" w:rsidRPr="000C53DF">
        <w:rPr>
          <w:rFonts w:ascii="Times New Roman" w:hAnsi="Times New Roman" w:cs="Times New Roman"/>
          <w:sz w:val="24"/>
          <w:szCs w:val="24"/>
        </w:rPr>
        <w:t xml:space="preserve"> </w:t>
      </w:r>
      <w:r w:rsidR="00DB6255" w:rsidRPr="000C53DF">
        <w:rPr>
          <w:rFonts w:ascii="Times New Roman" w:hAnsi="Times New Roman" w:cs="Times New Roman"/>
          <w:sz w:val="24"/>
          <w:szCs w:val="24"/>
        </w:rPr>
        <w:t xml:space="preserve">refer </w:t>
      </w:r>
      <w:r w:rsidR="00747C4F" w:rsidRPr="000C53DF">
        <w:rPr>
          <w:rFonts w:ascii="Times New Roman" w:hAnsi="Times New Roman" w:cs="Times New Roman"/>
          <w:sz w:val="24"/>
          <w:szCs w:val="24"/>
        </w:rPr>
        <w:t xml:space="preserve">to the plaintiff and the </w:t>
      </w:r>
      <w:r w:rsidR="00597201" w:rsidRPr="000C53DF">
        <w:rPr>
          <w:rFonts w:ascii="Times New Roman" w:hAnsi="Times New Roman" w:cs="Times New Roman"/>
          <w:sz w:val="24"/>
          <w:szCs w:val="24"/>
        </w:rPr>
        <w:t>defendants</w:t>
      </w:r>
      <w:r w:rsidR="00255757" w:rsidRPr="000C53DF">
        <w:rPr>
          <w:rFonts w:ascii="Times New Roman" w:hAnsi="Times New Roman" w:cs="Times New Roman"/>
          <w:sz w:val="24"/>
          <w:szCs w:val="24"/>
        </w:rPr>
        <w:t xml:space="preserve"> in the counterclaim</w:t>
      </w:r>
      <w:r w:rsidR="00747C4F" w:rsidRPr="000C53DF">
        <w:rPr>
          <w:rFonts w:ascii="Times New Roman" w:hAnsi="Times New Roman" w:cs="Times New Roman"/>
          <w:sz w:val="24"/>
          <w:szCs w:val="24"/>
        </w:rPr>
        <w:t xml:space="preserve">, respectively. </w:t>
      </w:r>
      <w:r w:rsidR="00A74967" w:rsidRPr="000C53DF">
        <w:rPr>
          <w:rFonts w:ascii="Times New Roman" w:hAnsi="Times New Roman" w:cs="Times New Roman"/>
          <w:sz w:val="24"/>
          <w:szCs w:val="24"/>
        </w:rPr>
        <w:t>Katsala J</w:t>
      </w:r>
      <w:r w:rsidR="00DB6255" w:rsidRPr="000C53DF">
        <w:rPr>
          <w:rFonts w:ascii="Times New Roman" w:hAnsi="Times New Roman" w:cs="Times New Roman"/>
          <w:sz w:val="24"/>
          <w:szCs w:val="24"/>
        </w:rPr>
        <w:t xml:space="preserve"> on 10 February 2010</w:t>
      </w:r>
      <w:r w:rsidR="00A74967" w:rsidRPr="000C53DF">
        <w:rPr>
          <w:rFonts w:ascii="Times New Roman" w:hAnsi="Times New Roman" w:cs="Times New Roman"/>
          <w:sz w:val="24"/>
          <w:szCs w:val="24"/>
        </w:rPr>
        <w:t xml:space="preserve">, sitting as a single Judge of the </w:t>
      </w:r>
      <w:r w:rsidR="009B730F" w:rsidRPr="000C53DF">
        <w:rPr>
          <w:rFonts w:ascii="Times New Roman" w:hAnsi="Times New Roman" w:cs="Times New Roman"/>
          <w:sz w:val="24"/>
          <w:szCs w:val="24"/>
        </w:rPr>
        <w:t>Commercial Division</w:t>
      </w:r>
      <w:r w:rsidR="00DB6255" w:rsidRPr="000C53DF">
        <w:rPr>
          <w:rFonts w:ascii="Times New Roman" w:hAnsi="Times New Roman" w:cs="Times New Roman"/>
          <w:sz w:val="24"/>
          <w:szCs w:val="24"/>
        </w:rPr>
        <w:t>,</w:t>
      </w:r>
      <w:r w:rsidR="00A74967" w:rsidRPr="000C53DF">
        <w:rPr>
          <w:rFonts w:ascii="Times New Roman" w:hAnsi="Times New Roman" w:cs="Times New Roman"/>
          <w:sz w:val="24"/>
          <w:szCs w:val="24"/>
        </w:rPr>
        <w:t xml:space="preserve"> </w:t>
      </w:r>
      <w:r w:rsidR="00E779A1" w:rsidRPr="000C53DF">
        <w:rPr>
          <w:rFonts w:ascii="Times New Roman" w:hAnsi="Times New Roman" w:cs="Times New Roman"/>
          <w:sz w:val="24"/>
          <w:szCs w:val="24"/>
        </w:rPr>
        <w:t>under</w:t>
      </w:r>
      <w:r w:rsidR="00691546" w:rsidRPr="000C53DF">
        <w:rPr>
          <w:rFonts w:ascii="Times New Roman" w:hAnsi="Times New Roman" w:cs="Times New Roman"/>
          <w:sz w:val="24"/>
          <w:szCs w:val="24"/>
        </w:rPr>
        <w:t xml:space="preserve"> </w:t>
      </w:r>
      <w:r w:rsidR="00CE520F" w:rsidRPr="000C53DF">
        <w:rPr>
          <w:rFonts w:ascii="Times New Roman" w:hAnsi="Times New Roman" w:cs="Times New Roman"/>
          <w:sz w:val="24"/>
          <w:szCs w:val="24"/>
        </w:rPr>
        <w:t xml:space="preserve">section 9 (2), 9 (3) of the Courts Act </w:t>
      </w:r>
      <w:r w:rsidR="00B26D6F" w:rsidRPr="000C53DF">
        <w:rPr>
          <w:rFonts w:ascii="Times New Roman" w:hAnsi="Times New Roman" w:cs="Times New Roman"/>
          <w:sz w:val="24"/>
          <w:szCs w:val="24"/>
        </w:rPr>
        <w:t xml:space="preserve">and Rules 4 (b), 8 (1) and 8 (2) of the Courts (High Court) (Procedure on the Interpretation of the </w:t>
      </w:r>
      <w:r w:rsidR="00196EAB" w:rsidRPr="000C53DF">
        <w:rPr>
          <w:rFonts w:ascii="Times New Roman" w:hAnsi="Times New Roman" w:cs="Times New Roman"/>
          <w:sz w:val="24"/>
          <w:szCs w:val="24"/>
        </w:rPr>
        <w:t>Constitution</w:t>
      </w:r>
      <w:r w:rsidR="00B26D6F" w:rsidRPr="000C53DF">
        <w:rPr>
          <w:rFonts w:ascii="Times New Roman" w:hAnsi="Times New Roman" w:cs="Times New Roman"/>
          <w:sz w:val="24"/>
          <w:szCs w:val="24"/>
        </w:rPr>
        <w:t>) Rules</w:t>
      </w:r>
      <w:r w:rsidR="00DB6255" w:rsidRPr="000C53DF">
        <w:rPr>
          <w:rFonts w:ascii="Times New Roman" w:hAnsi="Times New Roman" w:cs="Times New Roman"/>
          <w:sz w:val="24"/>
          <w:szCs w:val="24"/>
        </w:rPr>
        <w:t>,</w:t>
      </w:r>
      <w:r w:rsidR="00B26D6F" w:rsidRPr="000C53DF">
        <w:rPr>
          <w:rFonts w:ascii="Times New Roman" w:hAnsi="Times New Roman" w:cs="Times New Roman"/>
          <w:sz w:val="24"/>
          <w:szCs w:val="24"/>
        </w:rPr>
        <w:t xml:space="preserve"> </w:t>
      </w:r>
      <w:r w:rsidR="00A74967" w:rsidRPr="000C53DF">
        <w:rPr>
          <w:rFonts w:ascii="Times New Roman" w:hAnsi="Times New Roman" w:cs="Times New Roman"/>
          <w:sz w:val="24"/>
          <w:szCs w:val="24"/>
        </w:rPr>
        <w:t xml:space="preserve">referred the matter to three judges of </w:t>
      </w:r>
      <w:r w:rsidR="00C70264" w:rsidRPr="000C53DF">
        <w:rPr>
          <w:rFonts w:ascii="Times New Roman" w:hAnsi="Times New Roman" w:cs="Times New Roman"/>
          <w:sz w:val="24"/>
          <w:szCs w:val="24"/>
        </w:rPr>
        <w:t xml:space="preserve">the </w:t>
      </w:r>
      <w:r w:rsidR="00A74967" w:rsidRPr="000C53DF">
        <w:rPr>
          <w:rFonts w:ascii="Times New Roman" w:hAnsi="Times New Roman" w:cs="Times New Roman"/>
          <w:sz w:val="24"/>
          <w:szCs w:val="24"/>
        </w:rPr>
        <w:t>Court because</w:t>
      </w:r>
      <w:r w:rsidR="00E036FB" w:rsidRPr="000C53DF">
        <w:rPr>
          <w:rFonts w:ascii="Times New Roman" w:hAnsi="Times New Roman" w:cs="Times New Roman"/>
          <w:sz w:val="24"/>
          <w:szCs w:val="24"/>
        </w:rPr>
        <w:t xml:space="preserve"> of constitutional</w:t>
      </w:r>
      <w:r w:rsidR="00DB6255" w:rsidRPr="000C53DF">
        <w:rPr>
          <w:rFonts w:ascii="Times New Roman" w:hAnsi="Times New Roman" w:cs="Times New Roman"/>
          <w:sz w:val="24"/>
          <w:szCs w:val="24"/>
        </w:rPr>
        <w:t xml:space="preserve"> </w:t>
      </w:r>
      <w:r w:rsidR="00A74967" w:rsidRPr="000C53DF">
        <w:rPr>
          <w:rFonts w:ascii="Times New Roman" w:hAnsi="Times New Roman" w:cs="Times New Roman"/>
          <w:sz w:val="24"/>
          <w:szCs w:val="24"/>
        </w:rPr>
        <w:t xml:space="preserve">matters </w:t>
      </w:r>
      <w:r w:rsidR="00DB6255" w:rsidRPr="000C53DF">
        <w:rPr>
          <w:rFonts w:ascii="Times New Roman" w:hAnsi="Times New Roman" w:cs="Times New Roman"/>
          <w:sz w:val="24"/>
          <w:szCs w:val="24"/>
        </w:rPr>
        <w:t>in th</w:t>
      </w:r>
      <w:r w:rsidR="00A74967" w:rsidRPr="000C53DF">
        <w:rPr>
          <w:rFonts w:ascii="Times New Roman" w:hAnsi="Times New Roman" w:cs="Times New Roman"/>
          <w:sz w:val="24"/>
          <w:szCs w:val="24"/>
        </w:rPr>
        <w:t xml:space="preserve">e </w:t>
      </w:r>
      <w:r w:rsidR="00747C4F" w:rsidRPr="000C53DF">
        <w:rPr>
          <w:rFonts w:ascii="Times New Roman" w:hAnsi="Times New Roman" w:cs="Times New Roman"/>
          <w:sz w:val="24"/>
          <w:szCs w:val="24"/>
        </w:rPr>
        <w:t>plaintiff</w:t>
      </w:r>
      <w:r w:rsidR="00DB6255" w:rsidRPr="000C53DF">
        <w:rPr>
          <w:rFonts w:ascii="Times New Roman" w:hAnsi="Times New Roman" w:cs="Times New Roman"/>
          <w:sz w:val="24"/>
          <w:szCs w:val="24"/>
        </w:rPr>
        <w:t>’s action (counterclaim)</w:t>
      </w:r>
      <w:r w:rsidR="0019669E" w:rsidRPr="000C53DF">
        <w:rPr>
          <w:rFonts w:ascii="Times New Roman" w:hAnsi="Times New Roman" w:cs="Times New Roman"/>
          <w:sz w:val="24"/>
          <w:szCs w:val="24"/>
        </w:rPr>
        <w:t xml:space="preserve">. </w:t>
      </w:r>
      <w:r w:rsidR="00E036FB" w:rsidRPr="000C53DF">
        <w:rPr>
          <w:rFonts w:ascii="Times New Roman" w:hAnsi="Times New Roman" w:cs="Times New Roman"/>
          <w:sz w:val="24"/>
          <w:szCs w:val="24"/>
        </w:rPr>
        <w:t xml:space="preserve">The Commercial Division did not issue Form 3, the mandatory way to commence referrals before the three judges, under Rule 4 (b) of the Courts (High Court) (Procedure on the Interpretation or Application of the Constitution) Rules. </w:t>
      </w:r>
      <w:r w:rsidR="009D217D" w:rsidRPr="000C53DF">
        <w:rPr>
          <w:rFonts w:ascii="Times New Roman" w:hAnsi="Times New Roman" w:cs="Times New Roman"/>
          <w:sz w:val="24"/>
          <w:szCs w:val="24"/>
        </w:rPr>
        <w:t xml:space="preserve">The Chief Justice, on 17 February 2010 certified the proceedings under section 9 (3) of the Courts Act. </w:t>
      </w:r>
      <w:r w:rsidR="00E779A1" w:rsidRPr="000C53DF">
        <w:rPr>
          <w:rFonts w:ascii="Times New Roman" w:hAnsi="Times New Roman" w:cs="Times New Roman"/>
          <w:sz w:val="24"/>
          <w:szCs w:val="24"/>
        </w:rPr>
        <w:t xml:space="preserve">The Chief Justices’ certification was not in Form1 of the Courts (High Court) (Procedure on the Interpretation or Application of the Constitution) Rules. </w:t>
      </w:r>
    </w:p>
    <w:p w:rsidR="00B26D6F" w:rsidRPr="000C53DF" w:rsidRDefault="00255757"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three judges, therefore, had no</w:t>
      </w:r>
      <w:r w:rsidR="00EB243F" w:rsidRPr="000C53DF">
        <w:rPr>
          <w:rFonts w:ascii="Times New Roman" w:hAnsi="Times New Roman" w:cs="Times New Roman"/>
          <w:sz w:val="24"/>
          <w:szCs w:val="24"/>
        </w:rPr>
        <w:t>t been seized</w:t>
      </w:r>
      <w:r w:rsidRPr="000C53DF">
        <w:rPr>
          <w:rFonts w:ascii="Times New Roman" w:hAnsi="Times New Roman" w:cs="Times New Roman"/>
          <w:sz w:val="24"/>
          <w:szCs w:val="24"/>
        </w:rPr>
        <w:t xml:space="preserve"> </w:t>
      </w:r>
      <w:r w:rsidR="00EB243F" w:rsidRPr="000C53DF">
        <w:rPr>
          <w:rFonts w:ascii="Times New Roman" w:hAnsi="Times New Roman" w:cs="Times New Roman"/>
          <w:sz w:val="24"/>
          <w:szCs w:val="24"/>
        </w:rPr>
        <w:t>of the matter</w:t>
      </w:r>
      <w:r w:rsidR="00F5549B" w:rsidRPr="000C53DF">
        <w:rPr>
          <w:rFonts w:ascii="Times New Roman" w:hAnsi="Times New Roman" w:cs="Times New Roman"/>
          <w:sz w:val="24"/>
          <w:szCs w:val="24"/>
        </w:rPr>
        <w:t xml:space="preserve"> because the matter had not been commenced</w:t>
      </w:r>
      <w:r w:rsidRPr="000C53DF">
        <w:rPr>
          <w:rFonts w:ascii="Times New Roman" w:hAnsi="Times New Roman" w:cs="Times New Roman"/>
          <w:sz w:val="24"/>
          <w:szCs w:val="24"/>
        </w:rPr>
        <w:t>. Nonetheless, u</w:t>
      </w:r>
      <w:r w:rsidR="00DB6255" w:rsidRPr="000C53DF">
        <w:rPr>
          <w:rFonts w:ascii="Times New Roman" w:hAnsi="Times New Roman" w:cs="Times New Roman"/>
          <w:sz w:val="24"/>
          <w:szCs w:val="24"/>
        </w:rPr>
        <w:t xml:space="preserve">nder </w:t>
      </w:r>
      <w:r w:rsidR="00B65715" w:rsidRPr="000C53DF">
        <w:rPr>
          <w:rFonts w:ascii="Times New Roman" w:hAnsi="Times New Roman" w:cs="Times New Roman"/>
          <w:sz w:val="24"/>
          <w:szCs w:val="24"/>
        </w:rPr>
        <w:t xml:space="preserve">Rule 8 (3) of the Courts (High Court) (Procedure </w:t>
      </w:r>
      <w:r w:rsidR="00B26D6F" w:rsidRPr="000C53DF">
        <w:rPr>
          <w:rFonts w:ascii="Times New Roman" w:hAnsi="Times New Roman" w:cs="Times New Roman"/>
          <w:sz w:val="24"/>
          <w:szCs w:val="24"/>
        </w:rPr>
        <w:t>o</w:t>
      </w:r>
      <w:r w:rsidR="00B65715" w:rsidRPr="000C53DF">
        <w:rPr>
          <w:rFonts w:ascii="Times New Roman" w:hAnsi="Times New Roman" w:cs="Times New Roman"/>
          <w:sz w:val="24"/>
          <w:szCs w:val="24"/>
        </w:rPr>
        <w:t xml:space="preserve">n the Interpretation or Application of the </w:t>
      </w:r>
      <w:r w:rsidR="00196EAB" w:rsidRPr="000C53DF">
        <w:rPr>
          <w:rFonts w:ascii="Times New Roman" w:hAnsi="Times New Roman" w:cs="Times New Roman"/>
          <w:sz w:val="24"/>
          <w:szCs w:val="24"/>
        </w:rPr>
        <w:t>Constitution</w:t>
      </w:r>
      <w:r w:rsidR="00B65715" w:rsidRPr="000C53DF">
        <w:rPr>
          <w:rFonts w:ascii="Times New Roman" w:hAnsi="Times New Roman" w:cs="Times New Roman"/>
          <w:sz w:val="24"/>
          <w:szCs w:val="24"/>
        </w:rPr>
        <w:t>) Rules</w:t>
      </w:r>
      <w:r w:rsidR="00B26D6F" w:rsidRPr="000C53DF">
        <w:rPr>
          <w:rFonts w:ascii="Times New Roman" w:hAnsi="Times New Roman" w:cs="Times New Roman"/>
          <w:sz w:val="24"/>
          <w:szCs w:val="24"/>
        </w:rPr>
        <w:t>,</w:t>
      </w:r>
      <w:r w:rsidR="00900894" w:rsidRPr="000C53DF">
        <w:rPr>
          <w:rFonts w:ascii="Times New Roman" w:hAnsi="Times New Roman" w:cs="Times New Roman"/>
          <w:sz w:val="24"/>
          <w:szCs w:val="24"/>
        </w:rPr>
        <w:t xml:space="preserve"> </w:t>
      </w:r>
      <w:r w:rsidR="00DB6255" w:rsidRPr="000C53DF">
        <w:rPr>
          <w:rFonts w:ascii="Times New Roman" w:hAnsi="Times New Roman" w:cs="Times New Roman"/>
          <w:sz w:val="24"/>
          <w:szCs w:val="24"/>
        </w:rPr>
        <w:t>the three judge panel</w:t>
      </w:r>
      <w:r w:rsidR="00C70264" w:rsidRPr="000C53DF">
        <w:rPr>
          <w:rFonts w:ascii="Times New Roman" w:hAnsi="Times New Roman" w:cs="Times New Roman"/>
          <w:sz w:val="24"/>
          <w:szCs w:val="24"/>
        </w:rPr>
        <w:t xml:space="preserve"> </w:t>
      </w:r>
      <w:r w:rsidR="00BB1A99" w:rsidRPr="000C53DF">
        <w:rPr>
          <w:rFonts w:ascii="Times New Roman" w:hAnsi="Times New Roman" w:cs="Times New Roman"/>
          <w:sz w:val="24"/>
          <w:szCs w:val="24"/>
        </w:rPr>
        <w:t>should</w:t>
      </w:r>
      <w:r w:rsidR="00900894" w:rsidRPr="000C53DF">
        <w:rPr>
          <w:rFonts w:ascii="Times New Roman" w:hAnsi="Times New Roman" w:cs="Times New Roman"/>
          <w:sz w:val="24"/>
          <w:szCs w:val="24"/>
        </w:rPr>
        <w:t xml:space="preserve"> have heard the case on </w:t>
      </w:r>
      <w:r w:rsidR="00FE5CD5" w:rsidRPr="000C53DF">
        <w:rPr>
          <w:rFonts w:ascii="Times New Roman" w:hAnsi="Times New Roman" w:cs="Times New Roman"/>
          <w:sz w:val="24"/>
          <w:szCs w:val="24"/>
        </w:rPr>
        <w:t>17 February 2011</w:t>
      </w:r>
      <w:r w:rsidR="00F526C6" w:rsidRPr="000C53DF">
        <w:rPr>
          <w:rFonts w:ascii="Times New Roman" w:hAnsi="Times New Roman" w:cs="Times New Roman"/>
          <w:sz w:val="24"/>
          <w:szCs w:val="24"/>
        </w:rPr>
        <w:t>, 21 days after the pre-hearing conference</w:t>
      </w:r>
      <w:r w:rsidR="00DB6255" w:rsidRPr="000C53DF">
        <w:rPr>
          <w:rFonts w:ascii="Times New Roman" w:hAnsi="Times New Roman" w:cs="Times New Roman"/>
          <w:sz w:val="24"/>
          <w:szCs w:val="24"/>
        </w:rPr>
        <w:t xml:space="preserve">; </w:t>
      </w:r>
      <w:r w:rsidR="00BB1A99" w:rsidRPr="000C53DF">
        <w:rPr>
          <w:rFonts w:ascii="Times New Roman" w:hAnsi="Times New Roman" w:cs="Times New Roman"/>
          <w:sz w:val="24"/>
          <w:szCs w:val="24"/>
        </w:rPr>
        <w:t xml:space="preserve">under rule 8 (4) of the Courts (High Court) (Procedure </w:t>
      </w:r>
      <w:r w:rsidR="00B26D6F" w:rsidRPr="000C53DF">
        <w:rPr>
          <w:rFonts w:ascii="Times New Roman" w:hAnsi="Times New Roman" w:cs="Times New Roman"/>
          <w:sz w:val="24"/>
          <w:szCs w:val="24"/>
        </w:rPr>
        <w:t>o</w:t>
      </w:r>
      <w:r w:rsidR="00BB1A99" w:rsidRPr="000C53DF">
        <w:rPr>
          <w:rFonts w:ascii="Times New Roman" w:hAnsi="Times New Roman" w:cs="Times New Roman"/>
          <w:sz w:val="24"/>
          <w:szCs w:val="24"/>
        </w:rPr>
        <w:t xml:space="preserve">n the Interpretation or Application of the </w:t>
      </w:r>
      <w:r w:rsidR="00196EAB" w:rsidRPr="000C53DF">
        <w:rPr>
          <w:rFonts w:ascii="Times New Roman" w:hAnsi="Times New Roman" w:cs="Times New Roman"/>
          <w:sz w:val="24"/>
          <w:szCs w:val="24"/>
        </w:rPr>
        <w:t>Constitution</w:t>
      </w:r>
      <w:r w:rsidR="00BB1A99" w:rsidRPr="000C53DF">
        <w:rPr>
          <w:rFonts w:ascii="Times New Roman" w:hAnsi="Times New Roman" w:cs="Times New Roman"/>
          <w:sz w:val="24"/>
          <w:szCs w:val="24"/>
        </w:rPr>
        <w:t>)</w:t>
      </w:r>
      <w:r w:rsidR="00DB6255" w:rsidRPr="000C53DF">
        <w:rPr>
          <w:rFonts w:ascii="Times New Roman" w:hAnsi="Times New Roman" w:cs="Times New Roman"/>
          <w:sz w:val="24"/>
          <w:szCs w:val="24"/>
        </w:rPr>
        <w:t xml:space="preserve"> Rules</w:t>
      </w:r>
      <w:r w:rsidR="00BB1A99" w:rsidRPr="000C53DF">
        <w:rPr>
          <w:rFonts w:ascii="Times New Roman" w:hAnsi="Times New Roman" w:cs="Times New Roman"/>
          <w:sz w:val="24"/>
          <w:szCs w:val="24"/>
        </w:rPr>
        <w:t xml:space="preserve"> have </w:t>
      </w:r>
      <w:r w:rsidR="00900894" w:rsidRPr="000C53DF">
        <w:rPr>
          <w:rFonts w:ascii="Times New Roman" w:hAnsi="Times New Roman" w:cs="Times New Roman"/>
          <w:sz w:val="24"/>
          <w:szCs w:val="24"/>
        </w:rPr>
        <w:t xml:space="preserve">delivered </w:t>
      </w:r>
      <w:r w:rsidR="00C70264" w:rsidRPr="000C53DF">
        <w:rPr>
          <w:rFonts w:ascii="Times New Roman" w:hAnsi="Times New Roman" w:cs="Times New Roman"/>
          <w:sz w:val="24"/>
          <w:szCs w:val="24"/>
        </w:rPr>
        <w:t>the</w:t>
      </w:r>
      <w:r w:rsidR="00900894" w:rsidRPr="000C53DF">
        <w:rPr>
          <w:rFonts w:ascii="Times New Roman" w:hAnsi="Times New Roman" w:cs="Times New Roman"/>
          <w:sz w:val="24"/>
          <w:szCs w:val="24"/>
        </w:rPr>
        <w:t xml:space="preserve"> decision on</w:t>
      </w:r>
      <w:r w:rsidR="00F526C6" w:rsidRPr="000C53DF">
        <w:rPr>
          <w:rFonts w:ascii="Times New Roman" w:hAnsi="Times New Roman" w:cs="Times New Roman"/>
          <w:sz w:val="24"/>
          <w:szCs w:val="24"/>
        </w:rPr>
        <w:t xml:space="preserve"> 19 March 2011</w:t>
      </w:r>
      <w:r w:rsidR="00900894" w:rsidRPr="000C53DF">
        <w:rPr>
          <w:rFonts w:ascii="Times New Roman" w:hAnsi="Times New Roman" w:cs="Times New Roman"/>
          <w:sz w:val="24"/>
          <w:szCs w:val="24"/>
        </w:rPr>
        <w:t>.</w:t>
      </w:r>
      <w:r w:rsidR="00CE520F" w:rsidRPr="000C53DF">
        <w:rPr>
          <w:rFonts w:ascii="Times New Roman" w:hAnsi="Times New Roman" w:cs="Times New Roman"/>
          <w:sz w:val="24"/>
          <w:szCs w:val="24"/>
        </w:rPr>
        <w:t xml:space="preserve"> </w:t>
      </w:r>
      <w:r w:rsidR="00C70264" w:rsidRPr="000C53DF">
        <w:rPr>
          <w:rFonts w:ascii="Times New Roman" w:hAnsi="Times New Roman" w:cs="Times New Roman"/>
          <w:sz w:val="24"/>
          <w:szCs w:val="24"/>
        </w:rPr>
        <w:t xml:space="preserve">Up to now </w:t>
      </w:r>
      <w:r w:rsidR="00B26D6F" w:rsidRPr="000C53DF">
        <w:rPr>
          <w:rFonts w:ascii="Times New Roman" w:hAnsi="Times New Roman" w:cs="Times New Roman"/>
          <w:sz w:val="24"/>
          <w:szCs w:val="24"/>
        </w:rPr>
        <w:t xml:space="preserve">the proceedings in the </w:t>
      </w:r>
      <w:r w:rsidR="008E6EF2" w:rsidRPr="000C53DF">
        <w:rPr>
          <w:rFonts w:ascii="Times New Roman" w:hAnsi="Times New Roman" w:cs="Times New Roman"/>
          <w:sz w:val="24"/>
          <w:szCs w:val="24"/>
        </w:rPr>
        <w:t xml:space="preserve">Commercial Division </w:t>
      </w:r>
      <w:r w:rsidR="00B26D6F" w:rsidRPr="000C53DF">
        <w:rPr>
          <w:rFonts w:ascii="Times New Roman" w:hAnsi="Times New Roman" w:cs="Times New Roman"/>
          <w:sz w:val="24"/>
          <w:szCs w:val="24"/>
        </w:rPr>
        <w:t xml:space="preserve">are stayed under Rule 8 (2) </w:t>
      </w:r>
      <w:r w:rsidR="00E779A1" w:rsidRPr="000C53DF">
        <w:rPr>
          <w:rFonts w:ascii="Times New Roman" w:hAnsi="Times New Roman" w:cs="Times New Roman"/>
          <w:sz w:val="24"/>
          <w:szCs w:val="24"/>
        </w:rPr>
        <w:t xml:space="preserve">of the Courts (High Court) (Procedure on the Interpretation or Application of the Constitution) Rules </w:t>
      </w:r>
      <w:r w:rsidR="008E6EF2" w:rsidRPr="000C53DF">
        <w:rPr>
          <w:rFonts w:ascii="Times New Roman" w:hAnsi="Times New Roman" w:cs="Times New Roman"/>
          <w:sz w:val="24"/>
          <w:szCs w:val="24"/>
        </w:rPr>
        <w:t xml:space="preserve">pending the </w:t>
      </w:r>
      <w:r w:rsidR="00C70264" w:rsidRPr="000C53DF">
        <w:rPr>
          <w:rFonts w:ascii="Times New Roman" w:hAnsi="Times New Roman" w:cs="Times New Roman"/>
          <w:sz w:val="24"/>
          <w:szCs w:val="24"/>
        </w:rPr>
        <w:t>panel</w:t>
      </w:r>
      <w:r w:rsidR="00E036FB" w:rsidRPr="000C53DF">
        <w:rPr>
          <w:rFonts w:ascii="Times New Roman" w:hAnsi="Times New Roman" w:cs="Times New Roman"/>
          <w:sz w:val="24"/>
          <w:szCs w:val="24"/>
        </w:rPr>
        <w:t>’s</w:t>
      </w:r>
      <w:r w:rsidR="00C70264" w:rsidRPr="000C53DF">
        <w:rPr>
          <w:rFonts w:ascii="Times New Roman" w:hAnsi="Times New Roman" w:cs="Times New Roman"/>
          <w:sz w:val="24"/>
          <w:szCs w:val="24"/>
        </w:rPr>
        <w:t xml:space="preserve"> </w:t>
      </w:r>
      <w:r w:rsidR="00B26D6F" w:rsidRPr="000C53DF">
        <w:rPr>
          <w:rFonts w:ascii="Times New Roman" w:hAnsi="Times New Roman" w:cs="Times New Roman"/>
          <w:sz w:val="24"/>
          <w:szCs w:val="24"/>
        </w:rPr>
        <w:t>decision</w:t>
      </w:r>
      <w:r w:rsidR="008E6EF2" w:rsidRPr="000C53DF">
        <w:rPr>
          <w:rFonts w:ascii="Times New Roman" w:hAnsi="Times New Roman" w:cs="Times New Roman"/>
          <w:sz w:val="24"/>
          <w:szCs w:val="24"/>
        </w:rPr>
        <w:t xml:space="preserve"> </w:t>
      </w:r>
      <w:r w:rsidR="00B26D6F" w:rsidRPr="000C53DF">
        <w:rPr>
          <w:rFonts w:ascii="Times New Roman" w:hAnsi="Times New Roman" w:cs="Times New Roman"/>
          <w:sz w:val="24"/>
          <w:szCs w:val="24"/>
        </w:rPr>
        <w:t xml:space="preserve">contrary to the spirit of the Courts (High Court) (Procedure on the Interpretation or Application of the </w:t>
      </w:r>
      <w:r w:rsidR="00196EAB" w:rsidRPr="000C53DF">
        <w:rPr>
          <w:rFonts w:ascii="Times New Roman" w:hAnsi="Times New Roman" w:cs="Times New Roman"/>
          <w:sz w:val="24"/>
          <w:szCs w:val="24"/>
        </w:rPr>
        <w:t>Constitution</w:t>
      </w:r>
      <w:r w:rsidR="00B26D6F" w:rsidRPr="000C53DF">
        <w:rPr>
          <w:rFonts w:ascii="Times New Roman" w:hAnsi="Times New Roman" w:cs="Times New Roman"/>
          <w:sz w:val="24"/>
          <w:szCs w:val="24"/>
        </w:rPr>
        <w:t>) and the High Court (</w:t>
      </w:r>
      <w:r w:rsidR="009B730F" w:rsidRPr="000C53DF">
        <w:rPr>
          <w:rFonts w:ascii="Times New Roman" w:hAnsi="Times New Roman" w:cs="Times New Roman"/>
          <w:sz w:val="24"/>
          <w:szCs w:val="24"/>
        </w:rPr>
        <w:t>Commercial Division</w:t>
      </w:r>
      <w:r w:rsidR="00B26D6F" w:rsidRPr="000C53DF">
        <w:rPr>
          <w:rFonts w:ascii="Times New Roman" w:hAnsi="Times New Roman" w:cs="Times New Roman"/>
          <w:sz w:val="24"/>
          <w:szCs w:val="24"/>
        </w:rPr>
        <w:t>) Rules.</w:t>
      </w:r>
      <w:r w:rsidR="008E6EF2" w:rsidRPr="000C53DF">
        <w:rPr>
          <w:rFonts w:ascii="Times New Roman" w:hAnsi="Times New Roman" w:cs="Times New Roman"/>
          <w:sz w:val="24"/>
          <w:szCs w:val="24"/>
        </w:rPr>
        <w:t xml:space="preserve"> The application, filed on 7 December 201</w:t>
      </w:r>
      <w:r w:rsidR="00E036FB" w:rsidRPr="000C53DF">
        <w:rPr>
          <w:rFonts w:ascii="Times New Roman" w:hAnsi="Times New Roman" w:cs="Times New Roman"/>
          <w:sz w:val="24"/>
          <w:szCs w:val="24"/>
        </w:rPr>
        <w:t>2</w:t>
      </w:r>
      <w:r w:rsidR="008E6EF2" w:rsidRPr="000C53DF">
        <w:rPr>
          <w:rFonts w:ascii="Times New Roman" w:hAnsi="Times New Roman" w:cs="Times New Roman"/>
          <w:sz w:val="24"/>
          <w:szCs w:val="24"/>
        </w:rPr>
        <w:t xml:space="preserve">, is to </w:t>
      </w:r>
      <w:r w:rsidR="00156828" w:rsidRPr="000C53DF">
        <w:rPr>
          <w:rFonts w:ascii="Times New Roman" w:hAnsi="Times New Roman" w:cs="Times New Roman"/>
          <w:sz w:val="24"/>
          <w:szCs w:val="24"/>
        </w:rPr>
        <w:t>dismiss</w:t>
      </w:r>
      <w:r w:rsidR="008E6EF2" w:rsidRPr="000C53DF">
        <w:rPr>
          <w:rFonts w:ascii="Times New Roman" w:hAnsi="Times New Roman" w:cs="Times New Roman"/>
          <w:sz w:val="24"/>
          <w:szCs w:val="24"/>
        </w:rPr>
        <w:t xml:space="preserve"> the matter for want of prosecution.</w:t>
      </w:r>
      <w:r w:rsidR="00156828"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The way to bring the matter live was to do what the defendants </w:t>
      </w:r>
      <w:r w:rsidR="00E036FB" w:rsidRPr="000C53DF">
        <w:rPr>
          <w:rFonts w:ascii="Times New Roman" w:hAnsi="Times New Roman" w:cs="Times New Roman"/>
          <w:sz w:val="24"/>
          <w:szCs w:val="24"/>
        </w:rPr>
        <w:t>had done</w:t>
      </w:r>
      <w:r w:rsidR="006D2F42" w:rsidRPr="000C53DF">
        <w:rPr>
          <w:rFonts w:ascii="Times New Roman" w:hAnsi="Times New Roman" w:cs="Times New Roman"/>
          <w:sz w:val="24"/>
          <w:szCs w:val="24"/>
        </w:rPr>
        <w:t xml:space="preserve">. Unfortunately, the defendants </w:t>
      </w:r>
      <w:r w:rsidR="00E779A1" w:rsidRPr="000C53DF">
        <w:rPr>
          <w:rFonts w:ascii="Times New Roman" w:hAnsi="Times New Roman" w:cs="Times New Roman"/>
          <w:sz w:val="24"/>
          <w:szCs w:val="24"/>
        </w:rPr>
        <w:t>themselves</w:t>
      </w:r>
      <w:r w:rsidR="00FA0B9B" w:rsidRPr="000C53DF">
        <w:rPr>
          <w:rFonts w:ascii="Times New Roman" w:hAnsi="Times New Roman" w:cs="Times New Roman"/>
          <w:sz w:val="24"/>
          <w:szCs w:val="24"/>
        </w:rPr>
        <w:t>,</w:t>
      </w:r>
      <w:r w:rsidR="00E779A1" w:rsidRPr="000C53DF">
        <w:rPr>
          <w:rFonts w:ascii="Times New Roman" w:hAnsi="Times New Roman" w:cs="Times New Roman"/>
          <w:sz w:val="24"/>
          <w:szCs w:val="24"/>
        </w:rPr>
        <w:t xml:space="preserve"> by not filing the bundle of issues</w:t>
      </w:r>
      <w:r w:rsidR="00FA0B9B" w:rsidRPr="000C53DF">
        <w:rPr>
          <w:rFonts w:ascii="Times New Roman" w:hAnsi="Times New Roman" w:cs="Times New Roman"/>
          <w:sz w:val="24"/>
          <w:szCs w:val="24"/>
        </w:rPr>
        <w:t>,</w:t>
      </w:r>
      <w:r w:rsidR="00E779A1" w:rsidRPr="000C53DF">
        <w:rPr>
          <w:rFonts w:ascii="Times New Roman" w:hAnsi="Times New Roman" w:cs="Times New Roman"/>
          <w:sz w:val="24"/>
          <w:szCs w:val="24"/>
        </w:rPr>
        <w:t xml:space="preserve"> breached </w:t>
      </w:r>
      <w:r w:rsidR="006D2F42" w:rsidRPr="000C53DF">
        <w:rPr>
          <w:rFonts w:ascii="Times New Roman" w:hAnsi="Times New Roman" w:cs="Times New Roman"/>
          <w:sz w:val="24"/>
          <w:szCs w:val="24"/>
        </w:rPr>
        <w:t>the Order of Directions</w:t>
      </w:r>
      <w:r w:rsidR="00F5549B" w:rsidRPr="000C53DF">
        <w:rPr>
          <w:rFonts w:ascii="Times New Roman" w:hAnsi="Times New Roman" w:cs="Times New Roman"/>
          <w:sz w:val="24"/>
          <w:szCs w:val="24"/>
        </w:rPr>
        <w:t>, never appeared on the date set for hearing of the constitutional matter and never appeared to prosecute their own applications to dismiss the constitutional matter for want of prosecution.</w:t>
      </w:r>
    </w:p>
    <w:p w:rsidR="00C837BA" w:rsidRPr="000C53DF" w:rsidRDefault="00156828"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If we </w:t>
      </w:r>
      <w:r w:rsidR="006D2F42" w:rsidRPr="000C53DF">
        <w:rPr>
          <w:rFonts w:ascii="Times New Roman" w:hAnsi="Times New Roman" w:cs="Times New Roman"/>
          <w:sz w:val="24"/>
          <w:szCs w:val="24"/>
        </w:rPr>
        <w:t xml:space="preserve">have jurisdiction and, therefore, </w:t>
      </w:r>
      <w:r w:rsidRPr="000C53DF">
        <w:rPr>
          <w:rFonts w:ascii="Times New Roman" w:hAnsi="Times New Roman" w:cs="Times New Roman"/>
          <w:sz w:val="24"/>
          <w:szCs w:val="24"/>
        </w:rPr>
        <w:t>can or have to, a</w:t>
      </w:r>
      <w:r w:rsidR="00C70264" w:rsidRPr="000C53DF">
        <w:rPr>
          <w:rFonts w:ascii="Times New Roman" w:hAnsi="Times New Roman" w:cs="Times New Roman"/>
          <w:sz w:val="24"/>
          <w:szCs w:val="24"/>
        </w:rPr>
        <w:t>s</w:t>
      </w:r>
      <w:r w:rsidR="00BF1795" w:rsidRPr="000C53DF">
        <w:rPr>
          <w:rFonts w:ascii="Times New Roman" w:hAnsi="Times New Roman" w:cs="Times New Roman"/>
          <w:sz w:val="24"/>
          <w:szCs w:val="24"/>
        </w:rPr>
        <w:t xml:space="preserve"> was pointed out by Lord Diplock</w:t>
      </w:r>
      <w:r w:rsidR="00705DCD" w:rsidRPr="000C53DF">
        <w:rPr>
          <w:rFonts w:ascii="Times New Roman" w:hAnsi="Times New Roman" w:cs="Times New Roman"/>
          <w:sz w:val="24"/>
          <w:szCs w:val="24"/>
        </w:rPr>
        <w:t xml:space="preserve">, </w:t>
      </w:r>
      <w:r w:rsidR="00BF1795" w:rsidRPr="000C53DF">
        <w:rPr>
          <w:rFonts w:ascii="Times New Roman" w:hAnsi="Times New Roman" w:cs="Times New Roman"/>
          <w:sz w:val="24"/>
          <w:szCs w:val="24"/>
        </w:rPr>
        <w:t xml:space="preserve">in </w:t>
      </w:r>
      <w:r w:rsidR="00BF1795" w:rsidRPr="000C53DF">
        <w:rPr>
          <w:rFonts w:ascii="Times New Roman" w:hAnsi="Times New Roman" w:cs="Times New Roman"/>
          <w:i/>
          <w:sz w:val="24"/>
          <w:szCs w:val="24"/>
        </w:rPr>
        <w:t>Birkett v Jame</w:t>
      </w:r>
      <w:r w:rsidR="008E6EF2" w:rsidRPr="000C53DF">
        <w:rPr>
          <w:rFonts w:ascii="Times New Roman" w:hAnsi="Times New Roman" w:cs="Times New Roman"/>
          <w:i/>
          <w:sz w:val="24"/>
          <w:szCs w:val="24"/>
        </w:rPr>
        <w:t xml:space="preserve">s, </w:t>
      </w:r>
      <w:r w:rsidR="008E6EF2" w:rsidRPr="000C53DF">
        <w:rPr>
          <w:rFonts w:ascii="Times New Roman" w:hAnsi="Times New Roman" w:cs="Times New Roman"/>
          <w:sz w:val="24"/>
          <w:szCs w:val="24"/>
        </w:rPr>
        <w:t>[1977] 2 All E.R. 801</w:t>
      </w:r>
      <w:r w:rsidR="00BF1795" w:rsidRPr="000C53DF">
        <w:rPr>
          <w:rFonts w:ascii="Times New Roman" w:hAnsi="Times New Roman" w:cs="Times New Roman"/>
          <w:i/>
          <w:sz w:val="24"/>
          <w:szCs w:val="24"/>
        </w:rPr>
        <w:t xml:space="preserve">, </w:t>
      </w:r>
      <w:r w:rsidR="00BF1795" w:rsidRPr="000C53DF">
        <w:rPr>
          <w:rFonts w:ascii="Times New Roman" w:hAnsi="Times New Roman" w:cs="Times New Roman"/>
          <w:sz w:val="24"/>
          <w:szCs w:val="24"/>
        </w:rPr>
        <w:t xml:space="preserve">dismissing an action for want of prosecution is discretionally. The </w:t>
      </w:r>
      <w:r w:rsidR="008E6EF2" w:rsidRPr="000C53DF">
        <w:rPr>
          <w:rFonts w:ascii="Times New Roman" w:hAnsi="Times New Roman" w:cs="Times New Roman"/>
          <w:sz w:val="24"/>
          <w:szCs w:val="24"/>
        </w:rPr>
        <w:t>discretion, like</w:t>
      </w:r>
      <w:r w:rsidR="00BF1795" w:rsidRPr="000C53DF">
        <w:rPr>
          <w:rFonts w:ascii="Times New Roman" w:hAnsi="Times New Roman" w:cs="Times New Roman"/>
          <w:sz w:val="24"/>
          <w:szCs w:val="24"/>
        </w:rPr>
        <w:t xml:space="preserve"> </w:t>
      </w:r>
      <w:r w:rsidR="008E6EF2" w:rsidRPr="000C53DF">
        <w:rPr>
          <w:rFonts w:ascii="Times New Roman" w:hAnsi="Times New Roman" w:cs="Times New Roman"/>
          <w:sz w:val="24"/>
          <w:szCs w:val="24"/>
        </w:rPr>
        <w:t xml:space="preserve">all others, </w:t>
      </w:r>
      <w:r w:rsidR="00BF1795" w:rsidRPr="000C53DF">
        <w:rPr>
          <w:rFonts w:ascii="Times New Roman" w:hAnsi="Times New Roman" w:cs="Times New Roman"/>
          <w:sz w:val="24"/>
          <w:szCs w:val="24"/>
        </w:rPr>
        <w:t>must be exercised judicially</w:t>
      </w:r>
      <w:r w:rsidR="008E6EF2" w:rsidRPr="000C53DF">
        <w:rPr>
          <w:rFonts w:ascii="Times New Roman" w:hAnsi="Times New Roman" w:cs="Times New Roman"/>
          <w:sz w:val="24"/>
          <w:szCs w:val="24"/>
        </w:rPr>
        <w:t>,</w:t>
      </w:r>
      <w:r w:rsidR="00BF1795" w:rsidRPr="000C53DF">
        <w:rPr>
          <w:rFonts w:ascii="Times New Roman" w:hAnsi="Times New Roman" w:cs="Times New Roman"/>
          <w:sz w:val="24"/>
          <w:szCs w:val="24"/>
        </w:rPr>
        <w:t xml:space="preserve"> that is to say after due </w:t>
      </w:r>
      <w:r w:rsidR="00BF1795" w:rsidRPr="000C53DF">
        <w:rPr>
          <w:rFonts w:ascii="Times New Roman" w:hAnsi="Times New Roman" w:cs="Times New Roman"/>
          <w:sz w:val="24"/>
          <w:szCs w:val="24"/>
        </w:rPr>
        <w:lastRenderedPageBreak/>
        <w:t xml:space="preserve">regard of all circumstances of the case. In </w:t>
      </w:r>
      <w:r w:rsidR="00BF1795" w:rsidRPr="000C53DF">
        <w:rPr>
          <w:rFonts w:ascii="Times New Roman" w:hAnsi="Times New Roman" w:cs="Times New Roman"/>
          <w:i/>
          <w:sz w:val="24"/>
          <w:szCs w:val="24"/>
        </w:rPr>
        <w:t>Shtun v Zalejska</w:t>
      </w:r>
      <w:r w:rsidR="00BF1795" w:rsidRPr="000C53DF">
        <w:rPr>
          <w:rFonts w:ascii="Times New Roman" w:hAnsi="Times New Roman" w:cs="Times New Roman"/>
          <w:sz w:val="24"/>
          <w:szCs w:val="24"/>
        </w:rPr>
        <w:t xml:space="preserve"> [1996] 3 All E.R. 411, Peter Gibson, L.J., at page 424 urges that in exe</w:t>
      </w:r>
      <w:r w:rsidR="00C70264" w:rsidRPr="000C53DF">
        <w:rPr>
          <w:rFonts w:ascii="Times New Roman" w:hAnsi="Times New Roman" w:cs="Times New Roman"/>
          <w:sz w:val="24"/>
          <w:szCs w:val="24"/>
        </w:rPr>
        <w:t xml:space="preserve">rcising the discretion </w:t>
      </w:r>
      <w:r w:rsidR="008E6EF2" w:rsidRPr="000C53DF">
        <w:rPr>
          <w:rFonts w:ascii="Times New Roman" w:hAnsi="Times New Roman" w:cs="Times New Roman"/>
          <w:sz w:val="24"/>
          <w:szCs w:val="24"/>
        </w:rPr>
        <w:t>a Judge</w:t>
      </w:r>
      <w:r w:rsidR="00C70264" w:rsidRPr="000C53DF">
        <w:rPr>
          <w:rFonts w:ascii="Times New Roman" w:hAnsi="Times New Roman" w:cs="Times New Roman"/>
          <w:sz w:val="24"/>
          <w:szCs w:val="24"/>
        </w:rPr>
        <w:t xml:space="preserve"> must </w:t>
      </w:r>
      <w:r w:rsidR="00BF1795" w:rsidRPr="000C53DF">
        <w:rPr>
          <w:rFonts w:ascii="Times New Roman" w:hAnsi="Times New Roman" w:cs="Times New Roman"/>
          <w:sz w:val="24"/>
          <w:szCs w:val="24"/>
        </w:rPr>
        <w:t xml:space="preserve">“examine with care all the circumstances of the case, including both the affidavits evidence and issues disclosed by the pleadings.” </w:t>
      </w:r>
      <w:r w:rsidR="0053603A" w:rsidRPr="000C53DF">
        <w:rPr>
          <w:rFonts w:ascii="Times New Roman" w:hAnsi="Times New Roman" w:cs="Times New Roman"/>
          <w:sz w:val="24"/>
          <w:szCs w:val="24"/>
        </w:rPr>
        <w:t xml:space="preserve">In </w:t>
      </w:r>
      <w:r w:rsidR="0053603A" w:rsidRPr="000C53DF">
        <w:rPr>
          <w:rFonts w:ascii="Times New Roman" w:hAnsi="Times New Roman" w:cs="Times New Roman"/>
          <w:i/>
          <w:sz w:val="24"/>
          <w:szCs w:val="24"/>
        </w:rPr>
        <w:t xml:space="preserve">Sabadia v Dowsett Engineering Ltd, </w:t>
      </w:r>
      <w:r w:rsidR="0053603A" w:rsidRPr="000C53DF">
        <w:rPr>
          <w:rFonts w:ascii="Times New Roman" w:hAnsi="Times New Roman" w:cs="Times New Roman"/>
          <w:sz w:val="24"/>
          <w:szCs w:val="24"/>
        </w:rPr>
        <w:t xml:space="preserve">[1984-86] 11 M.L.R 417, 423, Unyolo J., as he then </w:t>
      </w:r>
      <w:r w:rsidR="008500B8" w:rsidRPr="000C53DF">
        <w:rPr>
          <w:rFonts w:ascii="Times New Roman" w:hAnsi="Times New Roman" w:cs="Times New Roman"/>
          <w:sz w:val="24"/>
          <w:szCs w:val="24"/>
        </w:rPr>
        <w:t>was,</w:t>
      </w:r>
      <w:r w:rsidR="0053603A" w:rsidRPr="000C53DF">
        <w:rPr>
          <w:rFonts w:ascii="Times New Roman" w:hAnsi="Times New Roman" w:cs="Times New Roman"/>
          <w:sz w:val="24"/>
          <w:szCs w:val="24"/>
        </w:rPr>
        <w:t xml:space="preserve"> “</w:t>
      </w:r>
      <w:r w:rsidR="00BD6EFD" w:rsidRPr="000C53DF">
        <w:rPr>
          <w:rFonts w:ascii="Times New Roman" w:hAnsi="Times New Roman" w:cs="Times New Roman"/>
          <w:sz w:val="24"/>
          <w:szCs w:val="24"/>
        </w:rPr>
        <w:t>developed the history of the matter in much detail, tracing the course of events from the time when the writ was issued to the time the application was lodged.”</w:t>
      </w:r>
    </w:p>
    <w:p w:rsidR="00C837BA" w:rsidRPr="000C53DF" w:rsidRDefault="00C837BA" w:rsidP="008D4DE7">
      <w:pPr>
        <w:pStyle w:val="NoSpacing"/>
        <w:ind w:firstLine="708"/>
        <w:jc w:val="both"/>
        <w:rPr>
          <w:rFonts w:ascii="Times New Roman" w:hAnsi="Times New Roman" w:cs="Times New Roman"/>
          <w:sz w:val="24"/>
          <w:szCs w:val="24"/>
        </w:rPr>
      </w:pPr>
    </w:p>
    <w:p w:rsidR="00EB6DD2" w:rsidRPr="000C53DF" w:rsidRDefault="00EB6DD2" w:rsidP="008D4DE7">
      <w:pPr>
        <w:jc w:val="both"/>
        <w:rPr>
          <w:rFonts w:ascii="Times New Roman" w:hAnsi="Times New Roman" w:cs="Times New Roman"/>
          <w:sz w:val="24"/>
          <w:szCs w:val="24"/>
          <w:u w:val="single"/>
        </w:rPr>
      </w:pPr>
      <w:r w:rsidRPr="000C53DF">
        <w:rPr>
          <w:rFonts w:ascii="Times New Roman" w:hAnsi="Times New Roman" w:cs="Times New Roman"/>
          <w:sz w:val="24"/>
          <w:szCs w:val="24"/>
          <w:u w:val="single"/>
        </w:rPr>
        <w:t>Status of the Proceedings</w:t>
      </w:r>
    </w:p>
    <w:p w:rsidR="0071745B" w:rsidRPr="000C53DF" w:rsidRDefault="00C70264"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w:t>
      </w:r>
      <w:r w:rsidR="00AD0378" w:rsidRPr="000C53DF">
        <w:rPr>
          <w:rFonts w:ascii="Times New Roman" w:hAnsi="Times New Roman" w:cs="Times New Roman"/>
          <w:sz w:val="24"/>
          <w:szCs w:val="24"/>
        </w:rPr>
        <w:t xml:space="preserve"> Reserve Bank of Malawi </w:t>
      </w:r>
      <w:r w:rsidR="006D7F4C" w:rsidRPr="000C53DF">
        <w:rPr>
          <w:rFonts w:ascii="Times New Roman" w:hAnsi="Times New Roman" w:cs="Times New Roman"/>
          <w:sz w:val="24"/>
          <w:szCs w:val="24"/>
        </w:rPr>
        <w:t>(</w:t>
      </w:r>
      <w:r w:rsidR="00BC64C3" w:rsidRPr="000C53DF">
        <w:rPr>
          <w:rFonts w:ascii="Times New Roman" w:hAnsi="Times New Roman" w:cs="Times New Roman"/>
          <w:sz w:val="24"/>
          <w:szCs w:val="24"/>
        </w:rPr>
        <w:t>and the Attorney General</w:t>
      </w:r>
      <w:r w:rsidR="0001777D" w:rsidRPr="000C53DF">
        <w:rPr>
          <w:rFonts w:ascii="Times New Roman" w:hAnsi="Times New Roman" w:cs="Times New Roman"/>
          <w:sz w:val="24"/>
          <w:szCs w:val="24"/>
        </w:rPr>
        <w:t xml:space="preserve"> </w:t>
      </w:r>
      <w:r w:rsidR="00BC64C3" w:rsidRPr="000C53DF">
        <w:rPr>
          <w:rFonts w:ascii="Times New Roman" w:hAnsi="Times New Roman" w:cs="Times New Roman"/>
          <w:sz w:val="24"/>
          <w:szCs w:val="24"/>
        </w:rPr>
        <w:t xml:space="preserve">(the </w:t>
      </w:r>
      <w:r w:rsidR="00597201" w:rsidRPr="000C53DF">
        <w:rPr>
          <w:rFonts w:ascii="Times New Roman" w:hAnsi="Times New Roman" w:cs="Times New Roman"/>
          <w:sz w:val="24"/>
          <w:szCs w:val="24"/>
        </w:rPr>
        <w:t>defendants</w:t>
      </w:r>
      <w:r w:rsidR="00AD0378" w:rsidRPr="000C53DF">
        <w:rPr>
          <w:rFonts w:ascii="Times New Roman" w:hAnsi="Times New Roman" w:cs="Times New Roman"/>
          <w:sz w:val="24"/>
          <w:szCs w:val="24"/>
        </w:rPr>
        <w:t xml:space="preserve">), on </w:t>
      </w:r>
      <w:r w:rsidR="00F526C6" w:rsidRPr="000C53DF">
        <w:rPr>
          <w:rFonts w:ascii="Times New Roman" w:hAnsi="Times New Roman" w:cs="Times New Roman"/>
          <w:sz w:val="24"/>
          <w:szCs w:val="24"/>
        </w:rPr>
        <w:t>12 December 2008</w:t>
      </w:r>
      <w:r w:rsidR="00AD0378" w:rsidRPr="000C53DF">
        <w:rPr>
          <w:rFonts w:ascii="Times New Roman" w:hAnsi="Times New Roman" w:cs="Times New Roman"/>
          <w:sz w:val="24"/>
          <w:szCs w:val="24"/>
        </w:rPr>
        <w:t xml:space="preserve"> commenced </w:t>
      </w:r>
      <w:r w:rsidR="006D7F4C" w:rsidRPr="000C53DF">
        <w:rPr>
          <w:rFonts w:ascii="Times New Roman" w:hAnsi="Times New Roman" w:cs="Times New Roman"/>
          <w:sz w:val="24"/>
          <w:szCs w:val="24"/>
        </w:rPr>
        <w:t xml:space="preserve">this action by a writ of summons </w:t>
      </w:r>
      <w:r w:rsidR="00BC64C3" w:rsidRPr="000C53DF">
        <w:rPr>
          <w:rFonts w:ascii="Times New Roman" w:hAnsi="Times New Roman" w:cs="Times New Roman"/>
          <w:sz w:val="24"/>
          <w:szCs w:val="24"/>
        </w:rPr>
        <w:t xml:space="preserve">in the </w:t>
      </w:r>
      <w:r w:rsidR="009B730F" w:rsidRPr="000C53DF">
        <w:rPr>
          <w:rFonts w:ascii="Times New Roman" w:hAnsi="Times New Roman" w:cs="Times New Roman"/>
          <w:sz w:val="24"/>
          <w:szCs w:val="24"/>
        </w:rPr>
        <w:t>Commercial Division</w:t>
      </w:r>
      <w:r w:rsidR="00BC64C3" w:rsidRPr="000C53DF">
        <w:rPr>
          <w:rFonts w:ascii="Times New Roman" w:hAnsi="Times New Roman" w:cs="Times New Roman"/>
          <w:sz w:val="24"/>
          <w:szCs w:val="24"/>
        </w:rPr>
        <w:t>.</w:t>
      </w:r>
      <w:r w:rsidR="00AD0378" w:rsidRPr="000C53DF">
        <w:rPr>
          <w:rFonts w:ascii="Times New Roman" w:hAnsi="Times New Roman" w:cs="Times New Roman"/>
          <w:sz w:val="24"/>
          <w:szCs w:val="24"/>
        </w:rPr>
        <w:t xml:space="preserve"> </w:t>
      </w:r>
      <w:r w:rsidR="00892362" w:rsidRPr="000C53DF">
        <w:rPr>
          <w:rFonts w:ascii="Times New Roman" w:hAnsi="Times New Roman" w:cs="Times New Roman"/>
          <w:sz w:val="24"/>
          <w:szCs w:val="24"/>
        </w:rPr>
        <w:t xml:space="preserve">Katsala J </w:t>
      </w:r>
      <w:r w:rsidR="00A022AE" w:rsidRPr="000C53DF">
        <w:rPr>
          <w:rFonts w:ascii="Times New Roman" w:hAnsi="Times New Roman" w:cs="Times New Roman"/>
          <w:sz w:val="24"/>
          <w:szCs w:val="24"/>
        </w:rPr>
        <w:t xml:space="preserve">asked the parties, to address him on whether the </w:t>
      </w:r>
      <w:r w:rsidR="005A2F75" w:rsidRPr="000C53DF">
        <w:rPr>
          <w:rFonts w:ascii="Times New Roman" w:hAnsi="Times New Roman" w:cs="Times New Roman"/>
          <w:sz w:val="24"/>
          <w:szCs w:val="24"/>
        </w:rPr>
        <w:t xml:space="preserve">defence raised </w:t>
      </w:r>
      <w:r w:rsidR="00705DCD" w:rsidRPr="000C53DF">
        <w:rPr>
          <w:rFonts w:ascii="Times New Roman" w:hAnsi="Times New Roman" w:cs="Times New Roman"/>
          <w:sz w:val="24"/>
          <w:szCs w:val="24"/>
        </w:rPr>
        <w:t xml:space="preserve">constitutional </w:t>
      </w:r>
      <w:r w:rsidR="005A2F75" w:rsidRPr="000C53DF">
        <w:rPr>
          <w:rFonts w:ascii="Times New Roman" w:hAnsi="Times New Roman" w:cs="Times New Roman"/>
          <w:sz w:val="24"/>
          <w:szCs w:val="24"/>
        </w:rPr>
        <w:t xml:space="preserve">issues </w:t>
      </w:r>
      <w:r w:rsidR="00705DCD" w:rsidRPr="000C53DF">
        <w:rPr>
          <w:rFonts w:ascii="Times New Roman" w:hAnsi="Times New Roman" w:cs="Times New Roman"/>
          <w:sz w:val="24"/>
          <w:szCs w:val="24"/>
        </w:rPr>
        <w:t xml:space="preserve">requiring </w:t>
      </w:r>
      <w:r w:rsidR="00A022AE" w:rsidRPr="000C53DF">
        <w:rPr>
          <w:rFonts w:ascii="Times New Roman" w:hAnsi="Times New Roman" w:cs="Times New Roman"/>
          <w:sz w:val="24"/>
          <w:szCs w:val="24"/>
        </w:rPr>
        <w:t>three judges</w:t>
      </w:r>
      <w:r w:rsidR="00705DCD" w:rsidRPr="000C53DF">
        <w:rPr>
          <w:rFonts w:ascii="Times New Roman" w:hAnsi="Times New Roman" w:cs="Times New Roman"/>
          <w:sz w:val="24"/>
          <w:szCs w:val="24"/>
        </w:rPr>
        <w:t xml:space="preserve"> to hear the case</w:t>
      </w:r>
      <w:r w:rsidR="005A2F75" w:rsidRPr="000C53DF">
        <w:rPr>
          <w:rFonts w:ascii="Times New Roman" w:hAnsi="Times New Roman" w:cs="Times New Roman"/>
          <w:sz w:val="24"/>
          <w:szCs w:val="24"/>
        </w:rPr>
        <w:t>.</w:t>
      </w:r>
      <w:r w:rsidR="00A022AE" w:rsidRPr="000C53DF">
        <w:rPr>
          <w:rFonts w:ascii="Times New Roman" w:hAnsi="Times New Roman" w:cs="Times New Roman"/>
          <w:sz w:val="24"/>
          <w:szCs w:val="24"/>
        </w:rPr>
        <w:t xml:space="preserve"> </w:t>
      </w:r>
      <w:r w:rsidR="00E779A1" w:rsidRPr="000C53DF">
        <w:rPr>
          <w:rFonts w:ascii="Times New Roman" w:hAnsi="Times New Roman" w:cs="Times New Roman"/>
          <w:sz w:val="24"/>
          <w:szCs w:val="24"/>
        </w:rPr>
        <w:t xml:space="preserve">Despite stiff opposition from the defendants, the Judge </w:t>
      </w:r>
      <w:r w:rsidR="00FA0B9F" w:rsidRPr="000C53DF">
        <w:rPr>
          <w:rFonts w:ascii="Times New Roman" w:hAnsi="Times New Roman" w:cs="Times New Roman"/>
          <w:sz w:val="24"/>
          <w:szCs w:val="24"/>
        </w:rPr>
        <w:t xml:space="preserve">on </w:t>
      </w:r>
      <w:r w:rsidR="00305C3B" w:rsidRPr="000C53DF">
        <w:rPr>
          <w:rFonts w:ascii="Times New Roman" w:hAnsi="Times New Roman" w:cs="Times New Roman"/>
          <w:sz w:val="24"/>
          <w:szCs w:val="24"/>
        </w:rPr>
        <w:t>10 February 2010</w:t>
      </w:r>
      <w:r w:rsidR="00B153A3" w:rsidRPr="000C53DF">
        <w:rPr>
          <w:rFonts w:ascii="Times New Roman" w:hAnsi="Times New Roman" w:cs="Times New Roman"/>
          <w:sz w:val="24"/>
          <w:szCs w:val="24"/>
        </w:rPr>
        <w:t>,</w:t>
      </w:r>
      <w:r w:rsidR="00FA0B9F" w:rsidRPr="000C53DF">
        <w:rPr>
          <w:rFonts w:ascii="Times New Roman" w:hAnsi="Times New Roman" w:cs="Times New Roman"/>
          <w:sz w:val="24"/>
          <w:szCs w:val="24"/>
        </w:rPr>
        <w:t xml:space="preserve"> </w:t>
      </w:r>
      <w:r w:rsidR="00E779A1" w:rsidRPr="000C53DF">
        <w:rPr>
          <w:rFonts w:ascii="Times New Roman" w:hAnsi="Times New Roman" w:cs="Times New Roman"/>
          <w:i/>
          <w:sz w:val="24"/>
          <w:szCs w:val="24"/>
        </w:rPr>
        <w:t>suo m</w:t>
      </w:r>
      <w:r w:rsidR="0099049E" w:rsidRPr="000C53DF">
        <w:rPr>
          <w:rFonts w:ascii="Times New Roman" w:hAnsi="Times New Roman" w:cs="Times New Roman"/>
          <w:i/>
          <w:sz w:val="24"/>
          <w:szCs w:val="24"/>
        </w:rPr>
        <w:t>otu</w:t>
      </w:r>
      <w:r w:rsidR="00B153A3" w:rsidRPr="000C53DF">
        <w:rPr>
          <w:rFonts w:ascii="Times New Roman" w:hAnsi="Times New Roman" w:cs="Times New Roman"/>
          <w:i/>
          <w:sz w:val="24"/>
          <w:szCs w:val="24"/>
        </w:rPr>
        <w:t xml:space="preserve">, </w:t>
      </w:r>
      <w:r w:rsidR="00E779A1" w:rsidRPr="000C53DF">
        <w:rPr>
          <w:rFonts w:ascii="Times New Roman" w:hAnsi="Times New Roman" w:cs="Times New Roman"/>
          <w:sz w:val="24"/>
          <w:szCs w:val="24"/>
        </w:rPr>
        <w:t xml:space="preserve"> eventually </w:t>
      </w:r>
      <w:r w:rsidR="0071745B" w:rsidRPr="000C53DF">
        <w:rPr>
          <w:rFonts w:ascii="Times New Roman" w:hAnsi="Times New Roman" w:cs="Times New Roman"/>
          <w:sz w:val="24"/>
          <w:szCs w:val="24"/>
        </w:rPr>
        <w:t xml:space="preserve">referred the matter to the Chief Justice within the seven days prescribed under Rule 8 (3) of the Courts (High Court) (Procedure on the Interpretation or Application of the </w:t>
      </w:r>
      <w:r w:rsidR="00196EAB" w:rsidRPr="000C53DF">
        <w:rPr>
          <w:rFonts w:ascii="Times New Roman" w:hAnsi="Times New Roman" w:cs="Times New Roman"/>
          <w:sz w:val="24"/>
          <w:szCs w:val="24"/>
        </w:rPr>
        <w:t>Constitution</w:t>
      </w:r>
      <w:r w:rsidR="0071745B" w:rsidRPr="000C53DF">
        <w:rPr>
          <w:rFonts w:ascii="Times New Roman" w:hAnsi="Times New Roman" w:cs="Times New Roman"/>
          <w:sz w:val="24"/>
          <w:szCs w:val="24"/>
        </w:rPr>
        <w:t>) Rules.</w:t>
      </w:r>
    </w:p>
    <w:p w:rsidR="00AD0378" w:rsidRPr="000C53DF" w:rsidRDefault="0099049E"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From</w:t>
      </w:r>
      <w:r w:rsidR="005A2F75" w:rsidRPr="000C53DF">
        <w:rPr>
          <w:rFonts w:ascii="Times New Roman" w:hAnsi="Times New Roman" w:cs="Times New Roman"/>
          <w:sz w:val="24"/>
          <w:szCs w:val="24"/>
        </w:rPr>
        <w:t xml:space="preserve"> </w:t>
      </w:r>
      <w:r w:rsidR="00EB6DD2" w:rsidRPr="000C53DF">
        <w:rPr>
          <w:rFonts w:ascii="Times New Roman" w:hAnsi="Times New Roman" w:cs="Times New Roman"/>
          <w:sz w:val="24"/>
          <w:szCs w:val="24"/>
        </w:rPr>
        <w:t>Mr. Kaphale</w:t>
      </w:r>
      <w:r w:rsidR="005A2F75" w:rsidRPr="000C53DF">
        <w:rPr>
          <w:rFonts w:ascii="Times New Roman" w:hAnsi="Times New Roman" w:cs="Times New Roman"/>
          <w:sz w:val="24"/>
          <w:szCs w:val="24"/>
        </w:rPr>
        <w:t>’s letter</w:t>
      </w:r>
      <w:r w:rsidR="00EB6DD2" w:rsidRPr="000C53DF">
        <w:rPr>
          <w:rFonts w:ascii="Times New Roman" w:hAnsi="Times New Roman" w:cs="Times New Roman"/>
          <w:sz w:val="24"/>
          <w:szCs w:val="24"/>
        </w:rPr>
        <w:t xml:space="preserve"> to the Registrar of March 2011</w:t>
      </w:r>
      <w:r w:rsidRPr="000C53DF">
        <w:rPr>
          <w:rFonts w:ascii="Times New Roman" w:hAnsi="Times New Roman" w:cs="Times New Roman"/>
          <w:sz w:val="24"/>
          <w:szCs w:val="24"/>
        </w:rPr>
        <w:t xml:space="preserve"> and that the three Judges ordered parties to file bundles of issue, it seems</w:t>
      </w:r>
      <w:r w:rsidR="005A2F75" w:rsidRPr="000C53DF">
        <w:rPr>
          <w:rFonts w:ascii="Times New Roman" w:hAnsi="Times New Roman" w:cs="Times New Roman"/>
          <w:sz w:val="24"/>
          <w:szCs w:val="24"/>
        </w:rPr>
        <w:t>, that there was no Form 3</w:t>
      </w:r>
      <w:r w:rsidR="008500B8" w:rsidRPr="000C53DF">
        <w:rPr>
          <w:rFonts w:ascii="Times New Roman" w:hAnsi="Times New Roman" w:cs="Times New Roman"/>
          <w:sz w:val="24"/>
          <w:szCs w:val="24"/>
        </w:rPr>
        <w:t xml:space="preserve"> required under Order</w:t>
      </w:r>
      <w:r w:rsidR="0002058B" w:rsidRPr="000C53DF">
        <w:rPr>
          <w:rFonts w:ascii="Times New Roman" w:hAnsi="Times New Roman" w:cs="Times New Roman"/>
          <w:sz w:val="24"/>
          <w:szCs w:val="24"/>
        </w:rPr>
        <w:t xml:space="preserve"> 8 (3) of the Courts (High Court) (Procedure on the Interpretation and Application of the Constitution) Rules</w:t>
      </w:r>
      <w:r w:rsidR="00C26590" w:rsidRPr="000C53DF">
        <w:rPr>
          <w:rFonts w:ascii="Times New Roman" w:hAnsi="Times New Roman" w:cs="Times New Roman"/>
          <w:sz w:val="24"/>
          <w:szCs w:val="24"/>
        </w:rPr>
        <w:t xml:space="preserve">. The Chief Justice </w:t>
      </w:r>
      <w:r w:rsidR="005A2F75" w:rsidRPr="000C53DF">
        <w:rPr>
          <w:rFonts w:ascii="Times New Roman" w:hAnsi="Times New Roman" w:cs="Times New Roman"/>
          <w:sz w:val="24"/>
          <w:szCs w:val="24"/>
        </w:rPr>
        <w:t>probably certified</w:t>
      </w:r>
      <w:r w:rsidR="006D7F4C" w:rsidRPr="000C53DF">
        <w:rPr>
          <w:rFonts w:ascii="Times New Roman" w:hAnsi="Times New Roman" w:cs="Times New Roman"/>
          <w:sz w:val="24"/>
          <w:szCs w:val="24"/>
        </w:rPr>
        <w:t xml:space="preserve"> based on the record, </w:t>
      </w:r>
      <w:r w:rsidR="00C837BA" w:rsidRPr="000C53DF">
        <w:rPr>
          <w:rFonts w:ascii="Times New Roman" w:hAnsi="Times New Roman" w:cs="Times New Roman"/>
          <w:sz w:val="24"/>
          <w:szCs w:val="24"/>
        </w:rPr>
        <w:t xml:space="preserve">not on </w:t>
      </w:r>
      <w:r w:rsidR="005A2F75" w:rsidRPr="000C53DF">
        <w:rPr>
          <w:rFonts w:ascii="Times New Roman" w:hAnsi="Times New Roman" w:cs="Times New Roman"/>
          <w:sz w:val="24"/>
          <w:szCs w:val="24"/>
        </w:rPr>
        <w:t>Fo</w:t>
      </w:r>
      <w:r w:rsidR="00C26590" w:rsidRPr="000C53DF">
        <w:rPr>
          <w:rFonts w:ascii="Times New Roman" w:hAnsi="Times New Roman" w:cs="Times New Roman"/>
          <w:sz w:val="24"/>
          <w:szCs w:val="24"/>
        </w:rPr>
        <w:t xml:space="preserve">rm </w:t>
      </w:r>
      <w:r w:rsidR="00060D83" w:rsidRPr="000C53DF">
        <w:rPr>
          <w:rFonts w:ascii="Times New Roman" w:hAnsi="Times New Roman" w:cs="Times New Roman"/>
          <w:sz w:val="24"/>
          <w:szCs w:val="24"/>
        </w:rPr>
        <w:t>3.</w:t>
      </w:r>
      <w:r w:rsidR="00C26590" w:rsidRPr="000C53DF">
        <w:rPr>
          <w:rFonts w:ascii="Times New Roman" w:hAnsi="Times New Roman" w:cs="Times New Roman"/>
          <w:sz w:val="24"/>
          <w:szCs w:val="24"/>
        </w:rPr>
        <w:t xml:space="preserve"> </w:t>
      </w:r>
    </w:p>
    <w:p w:rsidR="005F1951" w:rsidRPr="000C53DF" w:rsidRDefault="006D7F4C"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Registrar</w:t>
      </w:r>
      <w:r w:rsidR="00E856B4" w:rsidRPr="000C53DF">
        <w:rPr>
          <w:rFonts w:ascii="Times New Roman" w:hAnsi="Times New Roman" w:cs="Times New Roman"/>
          <w:sz w:val="24"/>
          <w:szCs w:val="24"/>
        </w:rPr>
        <w:t xml:space="preserve"> </w:t>
      </w:r>
      <w:r w:rsidR="00705DCD" w:rsidRPr="000C53DF">
        <w:rPr>
          <w:rFonts w:ascii="Times New Roman" w:hAnsi="Times New Roman" w:cs="Times New Roman"/>
          <w:sz w:val="24"/>
          <w:szCs w:val="24"/>
        </w:rPr>
        <w:t>on 27 January 2011, almost a year later,</w:t>
      </w:r>
      <w:r w:rsidR="00FA0B9F"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set the case </w:t>
      </w:r>
      <w:r w:rsidR="00E856B4" w:rsidRPr="000C53DF">
        <w:rPr>
          <w:rFonts w:ascii="Times New Roman" w:hAnsi="Times New Roman" w:cs="Times New Roman"/>
          <w:sz w:val="24"/>
          <w:szCs w:val="24"/>
        </w:rPr>
        <w:t>before Manyungwa (presiding)</w:t>
      </w:r>
      <w:r w:rsidR="00060D83" w:rsidRPr="000C53DF">
        <w:rPr>
          <w:rFonts w:ascii="Times New Roman" w:hAnsi="Times New Roman" w:cs="Times New Roman"/>
          <w:sz w:val="24"/>
          <w:szCs w:val="24"/>
        </w:rPr>
        <w:t>,</w:t>
      </w:r>
      <w:r w:rsidR="00E856B4" w:rsidRPr="000C53DF">
        <w:rPr>
          <w:rFonts w:ascii="Times New Roman" w:hAnsi="Times New Roman" w:cs="Times New Roman"/>
          <w:sz w:val="24"/>
          <w:szCs w:val="24"/>
        </w:rPr>
        <w:t xml:space="preserve"> </w:t>
      </w:r>
      <w:r w:rsidR="00060D83" w:rsidRPr="000C53DF">
        <w:rPr>
          <w:rFonts w:ascii="Times New Roman" w:hAnsi="Times New Roman" w:cs="Times New Roman"/>
          <w:sz w:val="24"/>
          <w:szCs w:val="24"/>
        </w:rPr>
        <w:t xml:space="preserve">Mtambo and Mbvundula JJJ. </w:t>
      </w:r>
      <w:r w:rsidRPr="000C53DF">
        <w:rPr>
          <w:rFonts w:ascii="Times New Roman" w:hAnsi="Times New Roman" w:cs="Times New Roman"/>
          <w:sz w:val="24"/>
          <w:szCs w:val="24"/>
        </w:rPr>
        <w:t>The three, among</w:t>
      </w:r>
      <w:r w:rsidR="005F1951" w:rsidRPr="000C53DF">
        <w:rPr>
          <w:rFonts w:ascii="Times New Roman" w:hAnsi="Times New Roman" w:cs="Times New Roman"/>
          <w:sz w:val="24"/>
          <w:szCs w:val="24"/>
        </w:rPr>
        <w:t xml:space="preserve"> other things</w:t>
      </w:r>
      <w:r w:rsidRPr="000C53DF">
        <w:rPr>
          <w:rFonts w:ascii="Times New Roman" w:hAnsi="Times New Roman" w:cs="Times New Roman"/>
          <w:sz w:val="24"/>
          <w:szCs w:val="24"/>
        </w:rPr>
        <w:t>,</w:t>
      </w:r>
      <w:r w:rsidR="005F1951" w:rsidRPr="000C53DF">
        <w:rPr>
          <w:rFonts w:ascii="Times New Roman" w:hAnsi="Times New Roman" w:cs="Times New Roman"/>
          <w:sz w:val="24"/>
          <w:szCs w:val="24"/>
        </w:rPr>
        <w:t xml:space="preserve"> required parties to state the issues</w:t>
      </w:r>
      <w:r w:rsidRPr="000C53DF">
        <w:rPr>
          <w:rFonts w:ascii="Times New Roman" w:hAnsi="Times New Roman" w:cs="Times New Roman"/>
          <w:sz w:val="24"/>
          <w:szCs w:val="24"/>
        </w:rPr>
        <w:t>,</w:t>
      </w:r>
      <w:r w:rsidR="005F1951" w:rsidRPr="000C53DF">
        <w:rPr>
          <w:rFonts w:ascii="Times New Roman" w:hAnsi="Times New Roman" w:cs="Times New Roman"/>
          <w:sz w:val="24"/>
          <w:szCs w:val="24"/>
        </w:rPr>
        <w:t xml:space="preserve"> furnish affidavits </w:t>
      </w:r>
      <w:r w:rsidRPr="000C53DF">
        <w:rPr>
          <w:rFonts w:ascii="Times New Roman" w:hAnsi="Times New Roman" w:cs="Times New Roman"/>
          <w:sz w:val="24"/>
          <w:szCs w:val="24"/>
        </w:rPr>
        <w:t xml:space="preserve">and skeletal arguments </w:t>
      </w:r>
      <w:r w:rsidR="005F1951" w:rsidRPr="000C53DF">
        <w:rPr>
          <w:rFonts w:ascii="Times New Roman" w:hAnsi="Times New Roman" w:cs="Times New Roman"/>
          <w:sz w:val="24"/>
          <w:szCs w:val="24"/>
        </w:rPr>
        <w:t>on different days</w:t>
      </w:r>
      <w:r w:rsidR="00705DCD" w:rsidRPr="000C53DF">
        <w:rPr>
          <w:rFonts w:ascii="Times New Roman" w:hAnsi="Times New Roman" w:cs="Times New Roman"/>
          <w:sz w:val="24"/>
          <w:szCs w:val="24"/>
        </w:rPr>
        <w:t xml:space="preserve"> and, m</w:t>
      </w:r>
      <w:r w:rsidR="005F1951" w:rsidRPr="000C53DF">
        <w:rPr>
          <w:rFonts w:ascii="Times New Roman" w:hAnsi="Times New Roman" w:cs="Times New Roman"/>
          <w:sz w:val="24"/>
          <w:szCs w:val="24"/>
        </w:rPr>
        <w:t xml:space="preserve">ore importantly, set the hearing for </w:t>
      </w:r>
      <w:r w:rsidR="00FA0B9F" w:rsidRPr="000C53DF">
        <w:rPr>
          <w:rFonts w:ascii="Times New Roman" w:hAnsi="Times New Roman" w:cs="Times New Roman"/>
          <w:sz w:val="24"/>
          <w:szCs w:val="24"/>
        </w:rPr>
        <w:t>24 March 2011.</w:t>
      </w:r>
    </w:p>
    <w:p w:rsidR="005F1951" w:rsidRPr="000C53DF" w:rsidRDefault="0099049E"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plaintiff and the defendants</w:t>
      </w:r>
      <w:r w:rsidR="005F1951"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by 24 March 2011 </w:t>
      </w:r>
      <w:r w:rsidR="0002058B" w:rsidRPr="000C53DF">
        <w:rPr>
          <w:rFonts w:ascii="Times New Roman" w:hAnsi="Times New Roman" w:cs="Times New Roman"/>
          <w:sz w:val="24"/>
          <w:szCs w:val="24"/>
        </w:rPr>
        <w:t xml:space="preserve">never </w:t>
      </w:r>
      <w:r w:rsidR="005F1951" w:rsidRPr="000C53DF">
        <w:rPr>
          <w:rFonts w:ascii="Times New Roman" w:hAnsi="Times New Roman" w:cs="Times New Roman"/>
          <w:sz w:val="24"/>
          <w:szCs w:val="24"/>
        </w:rPr>
        <w:t>file</w:t>
      </w:r>
      <w:r w:rsidR="006A44D0" w:rsidRPr="000C53DF">
        <w:rPr>
          <w:rFonts w:ascii="Times New Roman" w:hAnsi="Times New Roman" w:cs="Times New Roman"/>
          <w:sz w:val="24"/>
          <w:szCs w:val="24"/>
        </w:rPr>
        <w:t>d</w:t>
      </w:r>
      <w:r w:rsidR="005F1951" w:rsidRPr="000C53DF">
        <w:rPr>
          <w:rFonts w:ascii="Times New Roman" w:hAnsi="Times New Roman" w:cs="Times New Roman"/>
          <w:sz w:val="24"/>
          <w:szCs w:val="24"/>
        </w:rPr>
        <w:t xml:space="preserve"> </w:t>
      </w:r>
      <w:r w:rsidR="009D2ADA" w:rsidRPr="000C53DF">
        <w:rPr>
          <w:rFonts w:ascii="Times New Roman" w:hAnsi="Times New Roman" w:cs="Times New Roman"/>
          <w:sz w:val="24"/>
          <w:szCs w:val="24"/>
        </w:rPr>
        <w:t xml:space="preserve">statement of issues within seven days of the Order for Directions, and, therefore, never filed </w:t>
      </w:r>
      <w:r w:rsidR="005F1951" w:rsidRPr="000C53DF">
        <w:rPr>
          <w:rFonts w:ascii="Times New Roman" w:hAnsi="Times New Roman" w:cs="Times New Roman"/>
          <w:sz w:val="24"/>
          <w:szCs w:val="24"/>
        </w:rPr>
        <w:t>affidavits</w:t>
      </w:r>
      <w:r w:rsidR="00705DCD" w:rsidRPr="000C53DF">
        <w:rPr>
          <w:rFonts w:ascii="Times New Roman" w:hAnsi="Times New Roman" w:cs="Times New Roman"/>
          <w:sz w:val="24"/>
          <w:szCs w:val="24"/>
        </w:rPr>
        <w:t>,</w:t>
      </w:r>
      <w:r w:rsidR="00FA0B9B" w:rsidRPr="000C53DF">
        <w:rPr>
          <w:rFonts w:ascii="Times New Roman" w:hAnsi="Times New Roman" w:cs="Times New Roman"/>
          <w:sz w:val="24"/>
          <w:szCs w:val="24"/>
        </w:rPr>
        <w:t xml:space="preserve"> respectively, </w:t>
      </w:r>
      <w:r w:rsidR="005F1951" w:rsidRPr="000C53DF">
        <w:rPr>
          <w:rFonts w:ascii="Times New Roman" w:hAnsi="Times New Roman" w:cs="Times New Roman"/>
          <w:sz w:val="24"/>
          <w:szCs w:val="24"/>
        </w:rPr>
        <w:t xml:space="preserve">on </w:t>
      </w:r>
      <w:r w:rsidR="00FA0B9F" w:rsidRPr="000C53DF">
        <w:rPr>
          <w:rFonts w:ascii="Times New Roman" w:hAnsi="Times New Roman" w:cs="Times New Roman"/>
          <w:sz w:val="24"/>
          <w:szCs w:val="24"/>
        </w:rPr>
        <w:t>14 February and 28 February 201</w:t>
      </w:r>
      <w:r w:rsidR="009D2ADA" w:rsidRPr="000C53DF">
        <w:rPr>
          <w:rFonts w:ascii="Times New Roman" w:hAnsi="Times New Roman" w:cs="Times New Roman"/>
          <w:sz w:val="24"/>
          <w:szCs w:val="24"/>
        </w:rPr>
        <w:t>1</w:t>
      </w:r>
      <w:r w:rsidR="005F1951" w:rsidRPr="000C53DF">
        <w:rPr>
          <w:rFonts w:ascii="Times New Roman" w:hAnsi="Times New Roman" w:cs="Times New Roman"/>
          <w:sz w:val="24"/>
          <w:szCs w:val="24"/>
        </w:rPr>
        <w:t xml:space="preserve">. </w:t>
      </w:r>
      <w:r w:rsidR="00705DCD" w:rsidRPr="000C53DF">
        <w:rPr>
          <w:rFonts w:ascii="Times New Roman" w:hAnsi="Times New Roman" w:cs="Times New Roman"/>
          <w:sz w:val="24"/>
          <w:szCs w:val="24"/>
        </w:rPr>
        <w:t>Both never appeared in Court</w:t>
      </w:r>
      <w:r w:rsidR="00F160A6" w:rsidRPr="000C53DF">
        <w:rPr>
          <w:rFonts w:ascii="Times New Roman" w:hAnsi="Times New Roman" w:cs="Times New Roman"/>
          <w:sz w:val="24"/>
          <w:szCs w:val="24"/>
        </w:rPr>
        <w:t xml:space="preserve"> </w:t>
      </w:r>
      <w:r w:rsidRPr="000C53DF">
        <w:rPr>
          <w:rFonts w:ascii="Times New Roman" w:hAnsi="Times New Roman" w:cs="Times New Roman"/>
          <w:sz w:val="24"/>
          <w:szCs w:val="24"/>
        </w:rPr>
        <w:t>on 24 March 2011.</w:t>
      </w:r>
      <w:r w:rsidR="00F160A6" w:rsidRPr="000C53DF">
        <w:rPr>
          <w:rFonts w:ascii="Times New Roman" w:hAnsi="Times New Roman" w:cs="Times New Roman"/>
          <w:sz w:val="24"/>
          <w:szCs w:val="24"/>
        </w:rPr>
        <w:t xml:space="preserve"> </w:t>
      </w:r>
      <w:r w:rsidR="00705DCD" w:rsidRPr="000C53DF">
        <w:rPr>
          <w:rFonts w:ascii="Times New Roman" w:hAnsi="Times New Roman" w:cs="Times New Roman"/>
          <w:sz w:val="24"/>
          <w:szCs w:val="24"/>
        </w:rPr>
        <w:t>The J</w:t>
      </w:r>
      <w:r w:rsidR="005F1951" w:rsidRPr="000C53DF">
        <w:rPr>
          <w:rFonts w:ascii="Times New Roman" w:hAnsi="Times New Roman" w:cs="Times New Roman"/>
          <w:sz w:val="24"/>
          <w:szCs w:val="24"/>
        </w:rPr>
        <w:t xml:space="preserve">udges </w:t>
      </w:r>
      <w:r w:rsidR="006A44D0" w:rsidRPr="000C53DF">
        <w:rPr>
          <w:rFonts w:ascii="Times New Roman" w:hAnsi="Times New Roman" w:cs="Times New Roman"/>
          <w:sz w:val="24"/>
          <w:szCs w:val="24"/>
        </w:rPr>
        <w:t>never</w:t>
      </w:r>
      <w:r w:rsidR="005F1951" w:rsidRPr="000C53DF">
        <w:rPr>
          <w:rFonts w:ascii="Times New Roman" w:hAnsi="Times New Roman" w:cs="Times New Roman"/>
          <w:sz w:val="24"/>
          <w:szCs w:val="24"/>
        </w:rPr>
        <w:t xml:space="preserve"> call</w:t>
      </w:r>
      <w:r w:rsidR="006A44D0" w:rsidRPr="000C53DF">
        <w:rPr>
          <w:rFonts w:ascii="Times New Roman" w:hAnsi="Times New Roman" w:cs="Times New Roman"/>
          <w:sz w:val="24"/>
          <w:szCs w:val="24"/>
        </w:rPr>
        <w:t>ed</w:t>
      </w:r>
      <w:r w:rsidR="005F1951" w:rsidRPr="000C53DF">
        <w:rPr>
          <w:rFonts w:ascii="Times New Roman" w:hAnsi="Times New Roman" w:cs="Times New Roman"/>
          <w:sz w:val="24"/>
          <w:szCs w:val="24"/>
        </w:rPr>
        <w:t xml:space="preserve"> the case</w:t>
      </w:r>
      <w:r w:rsidRPr="000C53DF">
        <w:rPr>
          <w:rFonts w:ascii="Times New Roman" w:hAnsi="Times New Roman" w:cs="Times New Roman"/>
          <w:sz w:val="24"/>
          <w:szCs w:val="24"/>
        </w:rPr>
        <w:t>.</w:t>
      </w:r>
      <w:r w:rsidR="005F1951"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defendants</w:t>
      </w:r>
      <w:r w:rsidR="00705DCD" w:rsidRPr="000C53DF">
        <w:rPr>
          <w:rFonts w:ascii="Times New Roman" w:hAnsi="Times New Roman" w:cs="Times New Roman"/>
          <w:sz w:val="24"/>
          <w:szCs w:val="24"/>
        </w:rPr>
        <w:t>, despite due service,</w:t>
      </w:r>
      <w:r w:rsidRPr="000C53DF">
        <w:rPr>
          <w:rFonts w:ascii="Times New Roman" w:hAnsi="Times New Roman" w:cs="Times New Roman"/>
          <w:sz w:val="24"/>
          <w:szCs w:val="24"/>
        </w:rPr>
        <w:t xml:space="preserve"> </w:t>
      </w:r>
      <w:r w:rsidR="005F2334" w:rsidRPr="000C53DF">
        <w:rPr>
          <w:rFonts w:ascii="Times New Roman" w:hAnsi="Times New Roman" w:cs="Times New Roman"/>
          <w:sz w:val="24"/>
          <w:szCs w:val="24"/>
        </w:rPr>
        <w:t>16 February and 4</w:t>
      </w:r>
      <w:r w:rsidR="005F2334" w:rsidRPr="000C53DF">
        <w:rPr>
          <w:rFonts w:ascii="Times New Roman" w:hAnsi="Times New Roman" w:cs="Times New Roman"/>
          <w:sz w:val="24"/>
          <w:szCs w:val="24"/>
          <w:vertAlign w:val="superscript"/>
        </w:rPr>
        <w:t xml:space="preserve"> </w:t>
      </w:r>
      <w:r w:rsidR="005F2334" w:rsidRPr="000C53DF">
        <w:rPr>
          <w:rFonts w:ascii="Times New Roman" w:hAnsi="Times New Roman" w:cs="Times New Roman"/>
          <w:sz w:val="24"/>
          <w:szCs w:val="24"/>
        </w:rPr>
        <w:t xml:space="preserve">April, 2012 </w:t>
      </w:r>
      <w:r w:rsidR="004C4B1A" w:rsidRPr="000C53DF">
        <w:rPr>
          <w:rFonts w:ascii="Times New Roman" w:hAnsi="Times New Roman" w:cs="Times New Roman"/>
          <w:sz w:val="24"/>
          <w:szCs w:val="24"/>
        </w:rPr>
        <w:t xml:space="preserve">never appeared </w:t>
      </w:r>
      <w:r w:rsidR="00EE2B99" w:rsidRPr="000C53DF">
        <w:rPr>
          <w:rFonts w:ascii="Times New Roman" w:hAnsi="Times New Roman" w:cs="Times New Roman"/>
          <w:sz w:val="24"/>
          <w:szCs w:val="24"/>
        </w:rPr>
        <w:t>to prosecute</w:t>
      </w:r>
      <w:r w:rsidR="004C4B1A" w:rsidRPr="000C53DF">
        <w:rPr>
          <w:rFonts w:ascii="Times New Roman" w:hAnsi="Times New Roman" w:cs="Times New Roman"/>
          <w:sz w:val="24"/>
          <w:szCs w:val="24"/>
        </w:rPr>
        <w:t xml:space="preserve"> the</w:t>
      </w:r>
      <w:r w:rsidR="00FA0B9B" w:rsidRPr="000C53DF">
        <w:rPr>
          <w:rFonts w:ascii="Times New Roman" w:hAnsi="Times New Roman" w:cs="Times New Roman"/>
          <w:sz w:val="24"/>
          <w:szCs w:val="24"/>
        </w:rPr>
        <w:t xml:space="preserve">ir </w:t>
      </w:r>
      <w:r w:rsidR="004C4B1A" w:rsidRPr="000C53DF">
        <w:rPr>
          <w:rFonts w:ascii="Times New Roman" w:hAnsi="Times New Roman" w:cs="Times New Roman"/>
          <w:sz w:val="24"/>
          <w:szCs w:val="24"/>
        </w:rPr>
        <w:t>own motions to dismiss</w:t>
      </w:r>
      <w:r w:rsidR="005F2334" w:rsidRPr="000C53DF">
        <w:rPr>
          <w:rFonts w:ascii="Times New Roman" w:hAnsi="Times New Roman" w:cs="Times New Roman"/>
          <w:sz w:val="24"/>
          <w:szCs w:val="24"/>
        </w:rPr>
        <w:t>.</w:t>
      </w:r>
      <w:r w:rsidR="00EE2B99" w:rsidRPr="000C53DF">
        <w:rPr>
          <w:rFonts w:ascii="Times New Roman" w:hAnsi="Times New Roman" w:cs="Times New Roman"/>
          <w:sz w:val="24"/>
          <w:szCs w:val="24"/>
        </w:rPr>
        <w:t xml:space="preserve"> </w:t>
      </w:r>
      <w:r w:rsidR="004C4B1A" w:rsidRPr="000C53DF">
        <w:rPr>
          <w:rFonts w:ascii="Times New Roman" w:hAnsi="Times New Roman" w:cs="Times New Roman"/>
          <w:sz w:val="24"/>
          <w:szCs w:val="24"/>
        </w:rPr>
        <w:t>Once again all the three judges never called the case</w:t>
      </w:r>
      <w:r w:rsidR="005F2334" w:rsidRPr="000C53DF">
        <w:rPr>
          <w:rFonts w:ascii="Times New Roman" w:hAnsi="Times New Roman" w:cs="Times New Roman"/>
          <w:sz w:val="24"/>
          <w:szCs w:val="24"/>
        </w:rPr>
        <w:t>.</w:t>
      </w:r>
    </w:p>
    <w:p w:rsidR="00BF1795" w:rsidRPr="000C53DF" w:rsidRDefault="005F2334"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In</w:t>
      </w:r>
      <w:r w:rsidR="009D2ADA" w:rsidRPr="000C53DF">
        <w:rPr>
          <w:rFonts w:ascii="Times New Roman" w:hAnsi="Times New Roman" w:cs="Times New Roman"/>
          <w:sz w:val="24"/>
          <w:szCs w:val="24"/>
        </w:rPr>
        <w:t xml:space="preserve"> </w:t>
      </w:r>
      <w:r w:rsidR="00305C3B" w:rsidRPr="000C53DF">
        <w:rPr>
          <w:rFonts w:ascii="Times New Roman" w:hAnsi="Times New Roman" w:cs="Times New Roman"/>
          <w:i/>
          <w:sz w:val="24"/>
          <w:szCs w:val="24"/>
        </w:rPr>
        <w:t xml:space="preserve">Re The Governor of the Reserve Bank of Malawi </w:t>
      </w:r>
      <w:r w:rsidR="009E32E5" w:rsidRPr="000C53DF">
        <w:rPr>
          <w:rFonts w:ascii="Times New Roman" w:hAnsi="Times New Roman" w:cs="Times New Roman"/>
          <w:sz w:val="24"/>
          <w:szCs w:val="24"/>
        </w:rPr>
        <w:t>e</w:t>
      </w:r>
      <w:r w:rsidR="00305C3B" w:rsidRPr="000C53DF">
        <w:rPr>
          <w:rFonts w:ascii="Times New Roman" w:hAnsi="Times New Roman" w:cs="Times New Roman"/>
          <w:sz w:val="24"/>
          <w:szCs w:val="24"/>
        </w:rPr>
        <w:t xml:space="preserve">x </w:t>
      </w:r>
      <w:r w:rsidR="009E32E5" w:rsidRPr="000C53DF">
        <w:rPr>
          <w:rFonts w:ascii="Times New Roman" w:hAnsi="Times New Roman" w:cs="Times New Roman"/>
          <w:sz w:val="24"/>
          <w:szCs w:val="24"/>
        </w:rPr>
        <w:t xml:space="preserve">parte </w:t>
      </w:r>
      <w:r w:rsidR="009E32E5" w:rsidRPr="000C53DF">
        <w:rPr>
          <w:rFonts w:ascii="Times New Roman" w:hAnsi="Times New Roman" w:cs="Times New Roman"/>
          <w:i/>
          <w:sz w:val="24"/>
          <w:szCs w:val="24"/>
        </w:rPr>
        <w:t>Finance Bank of Malawi,</w:t>
      </w:r>
      <w:r w:rsidR="009E32E5" w:rsidRPr="000C53DF">
        <w:rPr>
          <w:rFonts w:ascii="Times New Roman" w:hAnsi="Times New Roman" w:cs="Times New Roman"/>
          <w:sz w:val="24"/>
          <w:szCs w:val="24"/>
        </w:rPr>
        <w:t xml:space="preserve"> Miscellaneous Civil Cause No. 127 of 2005, </w:t>
      </w:r>
      <w:r w:rsidR="0099049E" w:rsidRPr="000C53DF">
        <w:rPr>
          <w:rFonts w:ascii="Times New Roman" w:hAnsi="Times New Roman" w:cs="Times New Roman"/>
          <w:sz w:val="24"/>
          <w:szCs w:val="24"/>
        </w:rPr>
        <w:t>on 24 May 2005,</w:t>
      </w:r>
      <w:r w:rsidR="009E32E5" w:rsidRPr="000C53DF">
        <w:rPr>
          <w:rFonts w:ascii="Times New Roman" w:hAnsi="Times New Roman" w:cs="Times New Roman"/>
          <w:sz w:val="24"/>
          <w:szCs w:val="24"/>
        </w:rPr>
        <w:t xml:space="preserve"> </w:t>
      </w:r>
      <w:r w:rsidR="00EE2B99" w:rsidRPr="000C53DF">
        <w:rPr>
          <w:rFonts w:ascii="Times New Roman" w:hAnsi="Times New Roman" w:cs="Times New Roman"/>
          <w:sz w:val="24"/>
          <w:szCs w:val="24"/>
        </w:rPr>
        <w:t xml:space="preserve">Potani J., </w:t>
      </w:r>
      <w:r w:rsidRPr="000C53DF">
        <w:rPr>
          <w:rFonts w:ascii="Times New Roman" w:hAnsi="Times New Roman" w:cs="Times New Roman"/>
          <w:sz w:val="24"/>
          <w:szCs w:val="24"/>
        </w:rPr>
        <w:t xml:space="preserve">on an </w:t>
      </w:r>
      <w:r w:rsidRPr="000C53DF">
        <w:rPr>
          <w:rFonts w:ascii="Times New Roman" w:hAnsi="Times New Roman" w:cs="Times New Roman"/>
          <w:i/>
          <w:sz w:val="24"/>
          <w:szCs w:val="24"/>
        </w:rPr>
        <w:t xml:space="preserve">inter partes </w:t>
      </w:r>
      <w:r w:rsidRPr="000C53DF">
        <w:rPr>
          <w:rFonts w:ascii="Times New Roman" w:hAnsi="Times New Roman" w:cs="Times New Roman"/>
          <w:sz w:val="24"/>
          <w:szCs w:val="24"/>
        </w:rPr>
        <w:t xml:space="preserve">hearing </w:t>
      </w:r>
      <w:r w:rsidR="009E32E5" w:rsidRPr="000C53DF">
        <w:rPr>
          <w:rFonts w:ascii="Times New Roman" w:hAnsi="Times New Roman" w:cs="Times New Roman"/>
          <w:sz w:val="24"/>
          <w:szCs w:val="24"/>
        </w:rPr>
        <w:t>revoked</w:t>
      </w:r>
      <w:r w:rsidR="009D2ADA"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an earlier </w:t>
      </w:r>
      <w:r w:rsidRPr="000C53DF">
        <w:rPr>
          <w:rFonts w:ascii="Times New Roman" w:hAnsi="Times New Roman" w:cs="Times New Roman"/>
          <w:i/>
          <w:sz w:val="24"/>
          <w:szCs w:val="24"/>
        </w:rPr>
        <w:t>ex parte</w:t>
      </w:r>
      <w:r w:rsidRPr="000C53DF">
        <w:rPr>
          <w:rFonts w:ascii="Times New Roman" w:hAnsi="Times New Roman" w:cs="Times New Roman"/>
          <w:sz w:val="24"/>
          <w:szCs w:val="24"/>
        </w:rPr>
        <w:t xml:space="preserve"> order for judicial review.</w:t>
      </w:r>
      <w:r w:rsidR="009E32E5" w:rsidRPr="000C53DF">
        <w:rPr>
          <w:rFonts w:ascii="Times New Roman" w:hAnsi="Times New Roman" w:cs="Times New Roman"/>
          <w:sz w:val="24"/>
          <w:szCs w:val="24"/>
        </w:rPr>
        <w:t xml:space="preserve"> </w:t>
      </w:r>
      <w:r w:rsidR="0099049E" w:rsidRPr="000C53DF">
        <w:rPr>
          <w:rFonts w:ascii="Times New Roman" w:hAnsi="Times New Roman" w:cs="Times New Roman"/>
          <w:sz w:val="24"/>
          <w:szCs w:val="24"/>
        </w:rPr>
        <w:t>Sometime after the order, it is not clear when, according to the pleadings, the parties filed a consent order.</w:t>
      </w:r>
      <w:r w:rsidR="007E2653" w:rsidRPr="000C53DF">
        <w:rPr>
          <w:rFonts w:ascii="Times New Roman" w:hAnsi="Times New Roman" w:cs="Times New Roman"/>
          <w:sz w:val="24"/>
          <w:szCs w:val="24"/>
        </w:rPr>
        <w:t xml:space="preserve"> </w:t>
      </w:r>
    </w:p>
    <w:p w:rsidR="00EE2B99" w:rsidRPr="000C53DF" w:rsidRDefault="00EB53EA" w:rsidP="008D4DE7">
      <w:pPr>
        <w:jc w:val="both"/>
        <w:rPr>
          <w:rFonts w:ascii="Times New Roman" w:hAnsi="Times New Roman" w:cs="Times New Roman"/>
          <w:sz w:val="24"/>
          <w:szCs w:val="24"/>
          <w:u w:val="single"/>
        </w:rPr>
      </w:pPr>
      <w:r w:rsidRPr="000C53DF">
        <w:rPr>
          <w:rFonts w:ascii="Times New Roman" w:hAnsi="Times New Roman" w:cs="Times New Roman"/>
          <w:sz w:val="24"/>
          <w:szCs w:val="24"/>
          <w:u w:val="single"/>
        </w:rPr>
        <w:t>Procedural and Jurisdictional issues</w:t>
      </w:r>
    </w:p>
    <w:p w:rsidR="004C4B1A" w:rsidRPr="000C53DF" w:rsidRDefault="007747F9" w:rsidP="008D4DE7">
      <w:pPr>
        <w:ind w:firstLine="720"/>
        <w:jc w:val="both"/>
        <w:rPr>
          <w:rFonts w:ascii="Times New Roman" w:hAnsi="Times New Roman" w:cs="Times New Roman"/>
          <w:sz w:val="24"/>
          <w:szCs w:val="24"/>
          <w:u w:val="single"/>
        </w:rPr>
      </w:pPr>
      <w:r w:rsidRPr="000C53DF">
        <w:rPr>
          <w:rFonts w:ascii="Times New Roman" w:hAnsi="Times New Roman" w:cs="Times New Roman"/>
          <w:sz w:val="24"/>
          <w:szCs w:val="24"/>
        </w:rPr>
        <w:t xml:space="preserve">Since Counsel for the plaintiff in the skeleton argument is adamant that the Chief Justice </w:t>
      </w:r>
      <w:r w:rsidRPr="000C53DF">
        <w:rPr>
          <w:rFonts w:ascii="Times New Roman" w:hAnsi="Times New Roman" w:cs="Times New Roman"/>
          <w:b/>
          <w:sz w:val="24"/>
          <w:szCs w:val="24"/>
        </w:rPr>
        <w:t xml:space="preserve">duly </w:t>
      </w:r>
      <w:r w:rsidRPr="000C53DF">
        <w:rPr>
          <w:rFonts w:ascii="Times New Roman" w:hAnsi="Times New Roman" w:cs="Times New Roman"/>
          <w:sz w:val="24"/>
          <w:szCs w:val="24"/>
        </w:rPr>
        <w:t>certified the matter</w:t>
      </w:r>
      <w:r w:rsidR="00A36BC4" w:rsidRPr="000C53DF">
        <w:rPr>
          <w:rFonts w:ascii="Times New Roman" w:hAnsi="Times New Roman" w:cs="Times New Roman"/>
          <w:sz w:val="24"/>
          <w:szCs w:val="24"/>
        </w:rPr>
        <w:t xml:space="preserve"> and on a proper test under section 9 (2) of the Courts Act and that there are matters involving the interpretation of the Constitution it is important to consider </w:t>
      </w:r>
      <w:r w:rsidR="000D3AD4" w:rsidRPr="000C53DF">
        <w:rPr>
          <w:rFonts w:ascii="Times New Roman" w:hAnsi="Times New Roman" w:cs="Times New Roman"/>
          <w:sz w:val="24"/>
          <w:szCs w:val="24"/>
        </w:rPr>
        <w:t xml:space="preserve">whether the </w:t>
      </w:r>
      <w:r w:rsidR="000D3AD4" w:rsidRPr="000C53DF">
        <w:rPr>
          <w:rFonts w:ascii="Times New Roman" w:hAnsi="Times New Roman" w:cs="Times New Roman"/>
          <w:sz w:val="24"/>
          <w:szCs w:val="24"/>
        </w:rPr>
        <w:lastRenderedPageBreak/>
        <w:t>Chief Justice could certify when the originating court had not filed Form 3 as required under Rule 4 (b) of Courts (High Court) (Procedure on the Interpretation or Application of the Constitution) Rules; whether the Chief Justice should certify in cases falling in section 9 (2). It is also important to consider</w:t>
      </w:r>
      <w:r w:rsidR="006169E3" w:rsidRPr="000C53DF">
        <w:rPr>
          <w:rFonts w:ascii="Times New Roman" w:hAnsi="Times New Roman" w:cs="Times New Roman"/>
          <w:sz w:val="24"/>
          <w:szCs w:val="24"/>
        </w:rPr>
        <w:t xml:space="preserve"> whether the Judge should have referred the case. These considerations are important because if we did not have jurisdiction to sit under Section 9(2) of the Courts Act, we have nothing to dismiss. In my judgment, since the referral was the court’s </w:t>
      </w:r>
      <w:r w:rsidR="006169E3" w:rsidRPr="000C53DF">
        <w:rPr>
          <w:rFonts w:ascii="Times New Roman" w:hAnsi="Times New Roman" w:cs="Times New Roman"/>
          <w:i/>
          <w:sz w:val="24"/>
          <w:szCs w:val="24"/>
        </w:rPr>
        <w:t>suo motu</w:t>
      </w:r>
      <w:r w:rsidR="006169E3" w:rsidRPr="000C53DF">
        <w:rPr>
          <w:rFonts w:ascii="Times New Roman" w:hAnsi="Times New Roman" w:cs="Times New Roman"/>
          <w:sz w:val="24"/>
          <w:szCs w:val="24"/>
        </w:rPr>
        <w:t xml:space="preserve"> and since </w:t>
      </w:r>
      <w:r w:rsidR="00234CE5" w:rsidRPr="000C53DF">
        <w:rPr>
          <w:rFonts w:ascii="Times New Roman" w:hAnsi="Times New Roman" w:cs="Times New Roman"/>
          <w:sz w:val="24"/>
          <w:szCs w:val="24"/>
        </w:rPr>
        <w:t xml:space="preserve">the referral itself is the reason why a matter concerning financial institutions is delayed in our courts for almost five years, and counting, </w:t>
      </w:r>
      <w:r w:rsidR="00533E18" w:rsidRPr="000C53DF">
        <w:rPr>
          <w:rFonts w:ascii="Times New Roman" w:hAnsi="Times New Roman" w:cs="Times New Roman"/>
          <w:sz w:val="24"/>
          <w:szCs w:val="24"/>
        </w:rPr>
        <w:t>I discuss before anything else the jurisdictional issues which, if the original court and the certifying authority had considered would have ameliorated rigours in which the parties and the courts find themselves.</w:t>
      </w:r>
      <w:r w:rsidR="004C4B1A" w:rsidRPr="000C53DF">
        <w:rPr>
          <w:rFonts w:ascii="Times New Roman" w:hAnsi="Times New Roman" w:cs="Times New Roman"/>
          <w:sz w:val="24"/>
          <w:szCs w:val="24"/>
        </w:rPr>
        <w:t xml:space="preserve"> Jurisdictional issues can be raised at any time and </w:t>
      </w:r>
      <w:r w:rsidR="004C4B1A" w:rsidRPr="000C53DF">
        <w:rPr>
          <w:rFonts w:ascii="Times New Roman" w:hAnsi="Times New Roman" w:cs="Times New Roman"/>
          <w:i/>
          <w:sz w:val="24"/>
          <w:szCs w:val="24"/>
        </w:rPr>
        <w:t>suo motu</w:t>
      </w:r>
      <w:r w:rsidR="00A36BC4" w:rsidRPr="000C53DF">
        <w:rPr>
          <w:rFonts w:ascii="Times New Roman" w:hAnsi="Times New Roman" w:cs="Times New Roman"/>
          <w:i/>
          <w:sz w:val="24"/>
          <w:szCs w:val="24"/>
        </w:rPr>
        <w:t>.</w:t>
      </w:r>
    </w:p>
    <w:p w:rsidR="006169E3" w:rsidRPr="000C53DF" w:rsidRDefault="00116CF1" w:rsidP="008D4DE7">
      <w:pPr>
        <w:jc w:val="both"/>
        <w:rPr>
          <w:rFonts w:ascii="Times New Roman" w:hAnsi="Times New Roman" w:cs="Times New Roman"/>
          <w:sz w:val="24"/>
          <w:szCs w:val="24"/>
          <w:u w:val="single"/>
        </w:rPr>
      </w:pPr>
      <w:r w:rsidRPr="000C53DF">
        <w:rPr>
          <w:rFonts w:ascii="Times New Roman" w:hAnsi="Times New Roman" w:cs="Times New Roman"/>
          <w:sz w:val="24"/>
          <w:szCs w:val="24"/>
        </w:rPr>
        <w:tab/>
      </w:r>
      <w:r w:rsidR="006169E3" w:rsidRPr="000C53DF">
        <w:rPr>
          <w:rFonts w:ascii="Times New Roman" w:hAnsi="Times New Roman" w:cs="Times New Roman"/>
          <w:sz w:val="24"/>
          <w:szCs w:val="24"/>
          <w:u w:val="single"/>
        </w:rPr>
        <w:t>Section 9 (2) and 9 (3) of the Constitution</w:t>
      </w:r>
    </w:p>
    <w:p w:rsidR="00116CF1" w:rsidRPr="000C53DF" w:rsidRDefault="00116CF1"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If section 9 (2) is understood and interpreted to mean that courts other than the High Court</w:t>
      </w:r>
      <w:r w:rsidR="00644CF4" w:rsidRPr="000C53DF">
        <w:rPr>
          <w:rFonts w:ascii="Times New Roman" w:hAnsi="Times New Roman" w:cs="Times New Roman"/>
          <w:sz w:val="24"/>
          <w:szCs w:val="24"/>
        </w:rPr>
        <w:t xml:space="preserve"> constituted under section 9 (2)</w:t>
      </w:r>
      <w:r w:rsidRPr="000C53DF">
        <w:rPr>
          <w:rFonts w:ascii="Times New Roman" w:hAnsi="Times New Roman" w:cs="Times New Roman"/>
          <w:sz w:val="24"/>
          <w:szCs w:val="24"/>
        </w:rPr>
        <w:t>, without any statutory prohibition, are incompetent or disabled to handle matters of application and interpretation of the Constitution, it is against many constitutional provisions which give both roles to the ‘judi</w:t>
      </w:r>
      <w:r w:rsidR="00AB0D2D" w:rsidRPr="000C53DF">
        <w:rPr>
          <w:rFonts w:ascii="Times New Roman" w:hAnsi="Times New Roman" w:cs="Times New Roman"/>
          <w:sz w:val="24"/>
          <w:szCs w:val="24"/>
        </w:rPr>
        <w:t>ciary’ and ‘all levels of courts’ besides the High Court.</w:t>
      </w:r>
    </w:p>
    <w:p w:rsidR="008F797E" w:rsidRPr="000C53DF" w:rsidRDefault="008F797E"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Section 9 of the Constitution Provides: </w:t>
      </w:r>
    </w:p>
    <w:p w:rsidR="008F797E" w:rsidRPr="000C53DF" w:rsidRDefault="008F797E" w:rsidP="008D4DE7">
      <w:pPr>
        <w:ind w:left="720"/>
        <w:jc w:val="both"/>
        <w:rPr>
          <w:rFonts w:ascii="Times New Roman" w:hAnsi="Times New Roman" w:cs="Times New Roman"/>
          <w:i/>
          <w:sz w:val="24"/>
          <w:szCs w:val="24"/>
        </w:rPr>
      </w:pPr>
      <w:r w:rsidRPr="000C53DF">
        <w:rPr>
          <w:rFonts w:ascii="Times New Roman" w:hAnsi="Times New Roman" w:cs="Times New Roman"/>
          <w:sz w:val="24"/>
          <w:szCs w:val="24"/>
        </w:rPr>
        <w:t>“</w:t>
      </w:r>
      <w:r w:rsidRPr="000C53DF">
        <w:rPr>
          <w:rFonts w:ascii="Times New Roman" w:hAnsi="Times New Roman" w:cs="Times New Roman"/>
          <w:i/>
          <w:sz w:val="24"/>
          <w:szCs w:val="24"/>
        </w:rPr>
        <w:t>The judiciary shall have the responsibility of interpreting, protecting and enforcing this Constitution and all laws and in the accordance with this Constitution in an independent and impartial manner with regard only to legally relevant facts and the prescriptions of law.</w:t>
      </w:r>
    </w:p>
    <w:p w:rsidR="003B2E2E" w:rsidRPr="000C53DF" w:rsidRDefault="003B2E2E" w:rsidP="008D4DE7">
      <w:pPr>
        <w:jc w:val="both"/>
        <w:rPr>
          <w:rFonts w:ascii="Times New Roman" w:hAnsi="Times New Roman" w:cs="Times New Roman"/>
          <w:sz w:val="24"/>
          <w:szCs w:val="24"/>
        </w:rPr>
      </w:pPr>
      <w:r w:rsidRPr="000C53DF">
        <w:rPr>
          <w:rFonts w:ascii="Times New Roman" w:hAnsi="Times New Roman" w:cs="Times New Roman"/>
          <w:sz w:val="24"/>
          <w:szCs w:val="24"/>
        </w:rPr>
        <w:t xml:space="preserve">On application of the Constitution, section 10 (2) provides: </w:t>
      </w:r>
    </w:p>
    <w:p w:rsidR="003B2E2E" w:rsidRPr="000C53DF" w:rsidRDefault="003B2E2E" w:rsidP="008D4DE7">
      <w:pPr>
        <w:ind w:left="720"/>
        <w:jc w:val="both"/>
        <w:rPr>
          <w:rFonts w:ascii="Times New Roman" w:hAnsi="Times New Roman" w:cs="Times New Roman"/>
          <w:i/>
          <w:sz w:val="24"/>
          <w:szCs w:val="24"/>
        </w:rPr>
      </w:pPr>
      <w:r w:rsidRPr="000C53DF">
        <w:rPr>
          <w:rFonts w:ascii="Times New Roman" w:hAnsi="Times New Roman" w:cs="Times New Roman"/>
          <w:i/>
          <w:sz w:val="24"/>
          <w:szCs w:val="24"/>
        </w:rPr>
        <w:t xml:space="preserve">‘In the application and formulation of any Act of Parliament and in the application and development of the common law and customary law, </w:t>
      </w:r>
      <w:r w:rsidRPr="000C53DF">
        <w:rPr>
          <w:rFonts w:ascii="Times New Roman" w:hAnsi="Times New Roman" w:cs="Times New Roman"/>
          <w:i/>
          <w:sz w:val="24"/>
          <w:szCs w:val="24"/>
          <w:u w:val="single"/>
        </w:rPr>
        <w:t>the relevant organs of State</w:t>
      </w:r>
      <w:r w:rsidRPr="000C53DF">
        <w:rPr>
          <w:rFonts w:ascii="Times New Roman" w:hAnsi="Times New Roman" w:cs="Times New Roman"/>
          <w:i/>
          <w:sz w:val="24"/>
          <w:szCs w:val="24"/>
        </w:rPr>
        <w:t xml:space="preserve"> shall have due regard to the principles and provisions of this Constitution’</w:t>
      </w:r>
    </w:p>
    <w:p w:rsidR="00FC40AF" w:rsidRPr="000C53DF" w:rsidRDefault="00FC40AF" w:rsidP="008D4DE7">
      <w:pPr>
        <w:jc w:val="both"/>
        <w:rPr>
          <w:rFonts w:ascii="Times New Roman" w:hAnsi="Times New Roman" w:cs="Times New Roman"/>
          <w:sz w:val="24"/>
          <w:szCs w:val="24"/>
        </w:rPr>
      </w:pPr>
      <w:r w:rsidRPr="000C53DF">
        <w:rPr>
          <w:rFonts w:ascii="Times New Roman" w:hAnsi="Times New Roman" w:cs="Times New Roman"/>
          <w:sz w:val="24"/>
          <w:szCs w:val="24"/>
        </w:rPr>
        <w:t>Section 11 provides:</w:t>
      </w:r>
    </w:p>
    <w:p w:rsidR="00FC40AF" w:rsidRPr="000C53DF" w:rsidRDefault="00FC40AF" w:rsidP="008D4DE7">
      <w:pPr>
        <w:pStyle w:val="ListParagraph"/>
        <w:numPr>
          <w:ilvl w:val="0"/>
          <w:numId w:val="5"/>
        </w:numPr>
        <w:jc w:val="both"/>
        <w:rPr>
          <w:rFonts w:ascii="Times New Roman" w:hAnsi="Times New Roman" w:cs="Times New Roman"/>
          <w:i/>
          <w:sz w:val="24"/>
          <w:szCs w:val="24"/>
        </w:rPr>
      </w:pPr>
      <w:r w:rsidRPr="000C53DF">
        <w:rPr>
          <w:rFonts w:ascii="Times New Roman" w:hAnsi="Times New Roman" w:cs="Times New Roman"/>
          <w:i/>
          <w:sz w:val="24"/>
          <w:szCs w:val="24"/>
        </w:rPr>
        <w:t xml:space="preserve">“Appropriate principles of interpretation of this Constitution shall be developed and employed by the </w:t>
      </w:r>
      <w:r w:rsidRPr="000C53DF">
        <w:rPr>
          <w:rFonts w:ascii="Times New Roman" w:hAnsi="Times New Roman" w:cs="Times New Roman"/>
          <w:i/>
          <w:sz w:val="24"/>
          <w:szCs w:val="24"/>
          <w:u w:val="single"/>
        </w:rPr>
        <w:t>courts</w:t>
      </w:r>
      <w:r w:rsidRPr="000C53DF">
        <w:rPr>
          <w:rFonts w:ascii="Times New Roman" w:hAnsi="Times New Roman" w:cs="Times New Roman"/>
          <w:i/>
          <w:sz w:val="24"/>
          <w:szCs w:val="24"/>
        </w:rPr>
        <w:t xml:space="preserve"> to reflect the unique character and supreme status of this Constitution.</w:t>
      </w:r>
    </w:p>
    <w:p w:rsidR="00FC40AF" w:rsidRPr="000C53DF" w:rsidRDefault="00FC40AF" w:rsidP="008D4DE7">
      <w:pPr>
        <w:pStyle w:val="ListParagraph"/>
        <w:numPr>
          <w:ilvl w:val="0"/>
          <w:numId w:val="5"/>
        </w:numPr>
        <w:jc w:val="both"/>
        <w:rPr>
          <w:rFonts w:ascii="Times New Roman" w:hAnsi="Times New Roman" w:cs="Times New Roman"/>
          <w:i/>
          <w:sz w:val="24"/>
          <w:szCs w:val="24"/>
        </w:rPr>
      </w:pPr>
      <w:r w:rsidRPr="000C53DF">
        <w:rPr>
          <w:rFonts w:ascii="Times New Roman" w:hAnsi="Times New Roman" w:cs="Times New Roman"/>
          <w:i/>
          <w:sz w:val="24"/>
          <w:szCs w:val="24"/>
        </w:rPr>
        <w:t xml:space="preserve">In interpreting the provisions of this Constitution </w:t>
      </w:r>
      <w:r w:rsidRPr="000C53DF">
        <w:rPr>
          <w:rFonts w:ascii="Times New Roman" w:hAnsi="Times New Roman" w:cs="Times New Roman"/>
          <w:i/>
          <w:sz w:val="24"/>
          <w:szCs w:val="24"/>
          <w:u w:val="single"/>
        </w:rPr>
        <w:t xml:space="preserve">a court of law </w:t>
      </w:r>
      <w:r w:rsidRPr="000C53DF">
        <w:rPr>
          <w:rFonts w:ascii="Times New Roman" w:hAnsi="Times New Roman" w:cs="Times New Roman"/>
          <w:i/>
          <w:sz w:val="24"/>
          <w:szCs w:val="24"/>
        </w:rPr>
        <w:t>shall –</w:t>
      </w:r>
    </w:p>
    <w:p w:rsidR="00FC40AF" w:rsidRPr="000C53DF" w:rsidRDefault="00FC40AF" w:rsidP="008D4DE7">
      <w:pPr>
        <w:pStyle w:val="ListParagraph"/>
        <w:numPr>
          <w:ilvl w:val="0"/>
          <w:numId w:val="6"/>
        </w:numPr>
        <w:jc w:val="both"/>
        <w:rPr>
          <w:rFonts w:ascii="Times New Roman" w:hAnsi="Times New Roman" w:cs="Times New Roman"/>
          <w:i/>
          <w:sz w:val="24"/>
          <w:szCs w:val="24"/>
        </w:rPr>
      </w:pPr>
      <w:r w:rsidRPr="000C53DF">
        <w:rPr>
          <w:rFonts w:ascii="Times New Roman" w:hAnsi="Times New Roman" w:cs="Times New Roman"/>
          <w:i/>
          <w:sz w:val="24"/>
          <w:szCs w:val="24"/>
        </w:rPr>
        <w:t>Promote the values which underlie an open and democratic society;</w:t>
      </w:r>
    </w:p>
    <w:p w:rsidR="00FC40AF" w:rsidRPr="000C53DF" w:rsidRDefault="00FC40AF" w:rsidP="008D4DE7">
      <w:pPr>
        <w:pStyle w:val="ListParagraph"/>
        <w:numPr>
          <w:ilvl w:val="0"/>
          <w:numId w:val="6"/>
        </w:numPr>
        <w:jc w:val="both"/>
        <w:rPr>
          <w:rFonts w:ascii="Times New Roman" w:hAnsi="Times New Roman" w:cs="Times New Roman"/>
          <w:i/>
          <w:sz w:val="24"/>
          <w:szCs w:val="24"/>
        </w:rPr>
      </w:pPr>
      <w:r w:rsidRPr="000C53DF">
        <w:rPr>
          <w:rFonts w:ascii="Times New Roman" w:hAnsi="Times New Roman" w:cs="Times New Roman"/>
          <w:i/>
          <w:sz w:val="24"/>
          <w:szCs w:val="24"/>
        </w:rPr>
        <w:t>Take full account of the provisions of Chapter III and Chapter IV; and</w:t>
      </w:r>
    </w:p>
    <w:p w:rsidR="00FC40AF" w:rsidRPr="000C53DF" w:rsidRDefault="00FC40AF" w:rsidP="008D4DE7">
      <w:pPr>
        <w:pStyle w:val="ListParagraph"/>
        <w:numPr>
          <w:ilvl w:val="0"/>
          <w:numId w:val="6"/>
        </w:numPr>
        <w:jc w:val="both"/>
        <w:rPr>
          <w:rFonts w:ascii="Times New Roman" w:hAnsi="Times New Roman" w:cs="Times New Roman"/>
          <w:i/>
          <w:sz w:val="24"/>
          <w:szCs w:val="24"/>
        </w:rPr>
      </w:pPr>
      <w:r w:rsidRPr="000C53DF">
        <w:rPr>
          <w:rFonts w:ascii="Times New Roman" w:hAnsi="Times New Roman" w:cs="Times New Roman"/>
          <w:i/>
          <w:sz w:val="24"/>
          <w:szCs w:val="24"/>
        </w:rPr>
        <w:t>Where applicable, have regard to current norms of public international law and comparable foreign case law</w:t>
      </w:r>
    </w:p>
    <w:p w:rsidR="00FC40AF" w:rsidRPr="000C53DF" w:rsidRDefault="00FC40AF" w:rsidP="008D4DE7">
      <w:pPr>
        <w:pStyle w:val="ListParagraph"/>
        <w:numPr>
          <w:ilvl w:val="0"/>
          <w:numId w:val="5"/>
        </w:numPr>
        <w:jc w:val="both"/>
        <w:rPr>
          <w:rFonts w:ascii="Times New Roman" w:hAnsi="Times New Roman" w:cs="Times New Roman"/>
          <w:i/>
          <w:sz w:val="24"/>
          <w:szCs w:val="24"/>
        </w:rPr>
      </w:pPr>
      <w:r w:rsidRPr="000C53DF">
        <w:rPr>
          <w:rFonts w:ascii="Times New Roman" w:hAnsi="Times New Roman" w:cs="Times New Roman"/>
          <w:i/>
          <w:sz w:val="24"/>
          <w:szCs w:val="24"/>
        </w:rPr>
        <w:lastRenderedPageBreak/>
        <w:t xml:space="preserve">Where </w:t>
      </w:r>
      <w:r w:rsidRPr="000C53DF">
        <w:rPr>
          <w:rFonts w:ascii="Times New Roman" w:hAnsi="Times New Roman" w:cs="Times New Roman"/>
          <w:sz w:val="24"/>
          <w:szCs w:val="24"/>
          <w:u w:val="single"/>
        </w:rPr>
        <w:t>a court of law</w:t>
      </w:r>
      <w:r w:rsidRPr="000C53DF">
        <w:rPr>
          <w:rFonts w:ascii="Times New Roman" w:hAnsi="Times New Roman" w:cs="Times New Roman"/>
          <w:i/>
          <w:sz w:val="24"/>
          <w:szCs w:val="24"/>
        </w:rPr>
        <w:t xml:space="preserve"> declares an act of executive or a law to be invalid, </w:t>
      </w:r>
      <w:r w:rsidRPr="000C53DF">
        <w:rPr>
          <w:rFonts w:ascii="Times New Roman" w:hAnsi="Times New Roman" w:cs="Times New Roman"/>
          <w:sz w:val="24"/>
          <w:szCs w:val="24"/>
          <w:u w:val="single"/>
        </w:rPr>
        <w:t>that court</w:t>
      </w:r>
      <w:r w:rsidRPr="000C53DF">
        <w:rPr>
          <w:rFonts w:ascii="Times New Roman" w:hAnsi="Times New Roman" w:cs="Times New Roman"/>
          <w:i/>
          <w:sz w:val="24"/>
          <w:szCs w:val="24"/>
        </w:rPr>
        <w:t xml:space="preserve"> may apply such interpretation of t</w:t>
      </w:r>
      <w:r w:rsidR="00B153A3" w:rsidRPr="000C53DF">
        <w:rPr>
          <w:rFonts w:ascii="Times New Roman" w:hAnsi="Times New Roman" w:cs="Times New Roman"/>
          <w:i/>
          <w:sz w:val="24"/>
          <w:szCs w:val="24"/>
        </w:rPr>
        <w:t>hat A</w:t>
      </w:r>
      <w:r w:rsidRPr="000C53DF">
        <w:rPr>
          <w:rFonts w:ascii="Times New Roman" w:hAnsi="Times New Roman" w:cs="Times New Roman"/>
          <w:i/>
          <w:sz w:val="24"/>
          <w:szCs w:val="24"/>
        </w:rPr>
        <w:t>ct or law as is consistent with this Constitution</w:t>
      </w:r>
    </w:p>
    <w:p w:rsidR="00FC40AF" w:rsidRPr="000C53DF" w:rsidRDefault="00FC40AF" w:rsidP="008D4DE7">
      <w:pPr>
        <w:pStyle w:val="ListParagraph"/>
        <w:numPr>
          <w:ilvl w:val="0"/>
          <w:numId w:val="5"/>
        </w:numPr>
        <w:jc w:val="both"/>
        <w:rPr>
          <w:rFonts w:ascii="Times New Roman" w:hAnsi="Times New Roman" w:cs="Times New Roman"/>
          <w:i/>
          <w:sz w:val="24"/>
          <w:szCs w:val="24"/>
        </w:rPr>
      </w:pPr>
      <w:r w:rsidRPr="000C53DF">
        <w:rPr>
          <w:rFonts w:ascii="Times New Roman" w:hAnsi="Times New Roman" w:cs="Times New Roman"/>
          <w:i/>
          <w:sz w:val="24"/>
          <w:szCs w:val="24"/>
        </w:rPr>
        <w:t xml:space="preserve">Any law that ousts or purports to oust the jurisdiction of </w:t>
      </w:r>
      <w:r w:rsidRPr="000C53DF">
        <w:rPr>
          <w:rFonts w:ascii="Times New Roman" w:hAnsi="Times New Roman" w:cs="Times New Roman"/>
          <w:sz w:val="24"/>
          <w:szCs w:val="24"/>
        </w:rPr>
        <w:t>the courts</w:t>
      </w:r>
      <w:r w:rsidRPr="000C53DF">
        <w:rPr>
          <w:rFonts w:ascii="Times New Roman" w:hAnsi="Times New Roman" w:cs="Times New Roman"/>
          <w:i/>
          <w:sz w:val="24"/>
          <w:szCs w:val="24"/>
        </w:rPr>
        <w:t xml:space="preserve"> to entertain matters pertaining to this Constitution shall be invalid.”</w:t>
      </w:r>
    </w:p>
    <w:p w:rsidR="00AB0D2D" w:rsidRPr="000C53DF" w:rsidRDefault="00B153A3"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The </w:t>
      </w:r>
      <w:r w:rsidR="00AB0D2D" w:rsidRPr="000C53DF">
        <w:rPr>
          <w:rFonts w:ascii="Times New Roman" w:hAnsi="Times New Roman" w:cs="Times New Roman"/>
          <w:sz w:val="24"/>
          <w:szCs w:val="24"/>
        </w:rPr>
        <w:t xml:space="preserve">construction of section 9 (2) </w:t>
      </w:r>
      <w:r w:rsidRPr="000C53DF">
        <w:rPr>
          <w:rFonts w:ascii="Times New Roman" w:hAnsi="Times New Roman" w:cs="Times New Roman"/>
          <w:sz w:val="24"/>
          <w:szCs w:val="24"/>
        </w:rPr>
        <w:t xml:space="preserve">that suggests that other court or a Judge cannot entertain matters concerning the interpretation of the Constitution </w:t>
      </w:r>
      <w:r w:rsidR="00AB0D2D" w:rsidRPr="000C53DF">
        <w:rPr>
          <w:rFonts w:ascii="Times New Roman" w:hAnsi="Times New Roman" w:cs="Times New Roman"/>
          <w:sz w:val="24"/>
          <w:szCs w:val="24"/>
        </w:rPr>
        <w:t>is not right because section 9 (2) by itself only applies in “Every proceedings in the High Court...” Section 9 (2</w:t>
      </w:r>
      <w:r w:rsidR="006372CE" w:rsidRPr="000C53DF">
        <w:rPr>
          <w:rFonts w:ascii="Times New Roman" w:hAnsi="Times New Roman" w:cs="Times New Roman"/>
          <w:sz w:val="24"/>
          <w:szCs w:val="24"/>
        </w:rPr>
        <w:t xml:space="preserve">) does not </w:t>
      </w:r>
      <w:r w:rsidR="00506C24" w:rsidRPr="000C53DF">
        <w:rPr>
          <w:rFonts w:ascii="Times New Roman" w:hAnsi="Times New Roman" w:cs="Times New Roman"/>
          <w:sz w:val="24"/>
          <w:szCs w:val="24"/>
        </w:rPr>
        <w:t xml:space="preserve">apply to proceedings in other courts and, therefore, does not </w:t>
      </w:r>
      <w:r w:rsidR="006372CE" w:rsidRPr="000C53DF">
        <w:rPr>
          <w:rFonts w:ascii="Times New Roman" w:hAnsi="Times New Roman" w:cs="Times New Roman"/>
          <w:sz w:val="24"/>
          <w:szCs w:val="24"/>
        </w:rPr>
        <w:t xml:space="preserve">oust the jurisdiction of other courts to interpret and apply the Constitution. The downside of section 9 (2), </w:t>
      </w:r>
      <w:r w:rsidRPr="000C53DF">
        <w:rPr>
          <w:rFonts w:ascii="Times New Roman" w:hAnsi="Times New Roman" w:cs="Times New Roman"/>
          <w:sz w:val="24"/>
          <w:szCs w:val="24"/>
        </w:rPr>
        <w:t>however</w:t>
      </w:r>
      <w:r w:rsidR="006372CE" w:rsidRPr="000C53DF">
        <w:rPr>
          <w:rFonts w:ascii="Times New Roman" w:hAnsi="Times New Roman" w:cs="Times New Roman"/>
          <w:sz w:val="24"/>
          <w:szCs w:val="24"/>
        </w:rPr>
        <w:t xml:space="preserve">, is that it is only citizens who appear in the High Court </w:t>
      </w:r>
      <w:r w:rsidRPr="000C53DF">
        <w:rPr>
          <w:rFonts w:ascii="Times New Roman" w:hAnsi="Times New Roman" w:cs="Times New Roman"/>
          <w:sz w:val="24"/>
          <w:szCs w:val="24"/>
        </w:rPr>
        <w:t xml:space="preserve">who </w:t>
      </w:r>
      <w:r w:rsidR="006372CE" w:rsidRPr="000C53DF">
        <w:rPr>
          <w:rFonts w:ascii="Times New Roman" w:hAnsi="Times New Roman" w:cs="Times New Roman"/>
          <w:sz w:val="24"/>
          <w:szCs w:val="24"/>
        </w:rPr>
        <w:t xml:space="preserve">will have the advantage or disadvantage of appearing before three justices. Those who appear elsewhere have to do with a single arbiter on the same issues. What is very intriguing, however, is that a single Judge of the High Court cannot determine </w:t>
      </w:r>
      <w:r w:rsidR="00707CC2" w:rsidRPr="000C53DF">
        <w:rPr>
          <w:rFonts w:ascii="Times New Roman" w:hAnsi="Times New Roman" w:cs="Times New Roman"/>
          <w:sz w:val="24"/>
          <w:szCs w:val="24"/>
        </w:rPr>
        <w:t>matters of interpretation and application of the Constitution where a magistrate or chairman of the industrial relations or local court can unless the Judge is in the company of two other Judges!</w:t>
      </w:r>
    </w:p>
    <w:p w:rsidR="003D5C4E" w:rsidRPr="000C53DF" w:rsidRDefault="00707CC2"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The proper reading of section 9 (2), therefore, can only be in the context of the Constitution and under the context of the High Court’s ‘exclusive power’ of ‘constitutional review.’ </w:t>
      </w:r>
      <w:r w:rsidR="00337951" w:rsidRPr="000C53DF">
        <w:rPr>
          <w:rFonts w:ascii="Times New Roman" w:hAnsi="Times New Roman" w:cs="Times New Roman"/>
          <w:sz w:val="24"/>
          <w:szCs w:val="24"/>
        </w:rPr>
        <w:t>‘Constitutional review’</w:t>
      </w:r>
      <w:r w:rsidRPr="000C53DF">
        <w:rPr>
          <w:rFonts w:ascii="Times New Roman" w:hAnsi="Times New Roman" w:cs="Times New Roman"/>
          <w:sz w:val="24"/>
          <w:szCs w:val="24"/>
        </w:rPr>
        <w:t xml:space="preserve"> must be distinguished from the remedy of ‘judicial review’ under Part </w:t>
      </w:r>
      <w:r w:rsidR="00B153A3" w:rsidRPr="000C53DF">
        <w:rPr>
          <w:rFonts w:ascii="Times New Roman" w:hAnsi="Times New Roman" w:cs="Times New Roman"/>
          <w:sz w:val="24"/>
          <w:szCs w:val="24"/>
        </w:rPr>
        <w:t>53</w:t>
      </w:r>
      <w:r w:rsidRPr="000C53DF">
        <w:rPr>
          <w:rFonts w:ascii="Times New Roman" w:hAnsi="Times New Roman" w:cs="Times New Roman"/>
          <w:sz w:val="24"/>
          <w:szCs w:val="24"/>
        </w:rPr>
        <w:t xml:space="preserve"> of the Civil Procedure Rules 1998 repealing </w:t>
      </w:r>
      <w:r w:rsidR="00B26F4C" w:rsidRPr="000C53DF">
        <w:rPr>
          <w:rFonts w:ascii="Times New Roman" w:hAnsi="Times New Roman" w:cs="Times New Roman"/>
          <w:sz w:val="24"/>
          <w:szCs w:val="24"/>
        </w:rPr>
        <w:t xml:space="preserve">or reenacting the </w:t>
      </w:r>
      <w:r w:rsidRPr="000C53DF">
        <w:rPr>
          <w:rFonts w:ascii="Times New Roman" w:hAnsi="Times New Roman" w:cs="Times New Roman"/>
          <w:sz w:val="24"/>
          <w:szCs w:val="24"/>
        </w:rPr>
        <w:t>Rules of the Supreme Court 1965.</w:t>
      </w:r>
      <w:r w:rsidR="00337951" w:rsidRPr="000C53DF">
        <w:rPr>
          <w:rFonts w:ascii="Times New Roman" w:hAnsi="Times New Roman" w:cs="Times New Roman"/>
          <w:sz w:val="24"/>
          <w:szCs w:val="24"/>
        </w:rPr>
        <w:t xml:space="preserve"> Judicial Review, as a remedy, is premised on the general powers the Constitution confers on the High Court under section 108 (1) to hear civil proceedings under any law. Section 108 (2), however, just like section 89 (h) create “exclusive and specific powers” only on the </w:t>
      </w:r>
      <w:r w:rsidR="003D5C4E" w:rsidRPr="000C53DF">
        <w:rPr>
          <w:rFonts w:ascii="Times New Roman" w:hAnsi="Times New Roman" w:cs="Times New Roman"/>
          <w:sz w:val="24"/>
          <w:szCs w:val="24"/>
        </w:rPr>
        <w:t xml:space="preserve">High Court to review for constitutionality. </w:t>
      </w:r>
    </w:p>
    <w:p w:rsidR="00707CC2" w:rsidRPr="000C53DF" w:rsidRDefault="003D5C4E" w:rsidP="008D4DE7">
      <w:pPr>
        <w:ind w:firstLine="720"/>
        <w:jc w:val="both"/>
        <w:rPr>
          <w:rFonts w:ascii="Times New Roman" w:hAnsi="Times New Roman" w:cs="Times New Roman"/>
          <w:i/>
          <w:sz w:val="24"/>
          <w:szCs w:val="24"/>
        </w:rPr>
      </w:pPr>
      <w:r w:rsidRPr="000C53DF">
        <w:rPr>
          <w:rFonts w:ascii="Times New Roman" w:hAnsi="Times New Roman" w:cs="Times New Roman"/>
          <w:sz w:val="24"/>
          <w:szCs w:val="24"/>
        </w:rPr>
        <w:t xml:space="preserve">Section 108 (2) ‘prescribes’ and ‘circumscribes’ this exclusive powers to only two areas: (a) constitutionality of laws and (b) constitutionality of “actions and decisions of </w:t>
      </w:r>
      <w:r w:rsidRPr="000C53DF">
        <w:rPr>
          <w:rFonts w:ascii="Times New Roman" w:hAnsi="Times New Roman" w:cs="Times New Roman"/>
          <w:sz w:val="24"/>
          <w:szCs w:val="24"/>
          <w:u w:val="single"/>
        </w:rPr>
        <w:t>Government</w:t>
      </w:r>
      <w:r w:rsidRPr="000C53DF">
        <w:rPr>
          <w:rFonts w:ascii="Times New Roman" w:hAnsi="Times New Roman" w:cs="Times New Roman"/>
          <w:sz w:val="24"/>
          <w:szCs w:val="24"/>
        </w:rPr>
        <w:t xml:space="preserve">.” Consequently, Rule 8 (3) of the Courts (High Court) (Procedure on the Interpretation and Application of the Constitution) Rules which gives this Court the power to review the constitutionality of actions of ‘other person’ </w:t>
      </w:r>
      <w:r w:rsidR="00D1401C" w:rsidRPr="000C53DF">
        <w:rPr>
          <w:rFonts w:ascii="Times New Roman" w:hAnsi="Times New Roman" w:cs="Times New Roman"/>
          <w:sz w:val="24"/>
          <w:szCs w:val="24"/>
        </w:rPr>
        <w:t xml:space="preserve">is against the constitutional prescription and subscription in section 108 (2). Neither is the rule justified as made under the broad power given </w:t>
      </w:r>
      <w:r w:rsidR="00692991" w:rsidRPr="000C53DF">
        <w:rPr>
          <w:rFonts w:ascii="Times New Roman" w:hAnsi="Times New Roman" w:cs="Times New Roman"/>
          <w:sz w:val="24"/>
          <w:szCs w:val="24"/>
        </w:rPr>
        <w:t xml:space="preserve">by other laws to confer jurisdiction to the courts </w:t>
      </w:r>
      <w:r w:rsidR="00692991" w:rsidRPr="000C53DF">
        <w:rPr>
          <w:rFonts w:ascii="Times New Roman" w:hAnsi="Times New Roman" w:cs="Times New Roman"/>
          <w:i/>
          <w:sz w:val="24"/>
          <w:szCs w:val="24"/>
        </w:rPr>
        <w:t>mutatis mutandis.</w:t>
      </w:r>
    </w:p>
    <w:p w:rsidR="00F849AA" w:rsidRPr="000C53DF" w:rsidRDefault="00F849AA"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Consequently, section 9 (2) of the Courts Act will only apply whe</w:t>
      </w:r>
      <w:r w:rsidR="000F13B2" w:rsidRPr="000C53DF">
        <w:rPr>
          <w:rFonts w:ascii="Times New Roman" w:hAnsi="Times New Roman" w:cs="Times New Roman"/>
          <w:sz w:val="24"/>
          <w:szCs w:val="24"/>
        </w:rPr>
        <w:t>n</w:t>
      </w:r>
      <w:r w:rsidRPr="000C53DF">
        <w:rPr>
          <w:rFonts w:ascii="Times New Roman" w:hAnsi="Times New Roman" w:cs="Times New Roman"/>
          <w:sz w:val="24"/>
          <w:szCs w:val="24"/>
        </w:rPr>
        <w:t xml:space="preserve"> </w:t>
      </w:r>
      <w:r w:rsidR="000F13B2" w:rsidRPr="000C53DF">
        <w:rPr>
          <w:rFonts w:ascii="Times New Roman" w:hAnsi="Times New Roman" w:cs="Times New Roman"/>
          <w:sz w:val="24"/>
          <w:szCs w:val="24"/>
        </w:rPr>
        <w:t xml:space="preserve">the High Court is considering </w:t>
      </w:r>
      <w:r w:rsidRPr="000C53DF">
        <w:rPr>
          <w:rFonts w:ascii="Times New Roman" w:hAnsi="Times New Roman" w:cs="Times New Roman"/>
          <w:sz w:val="24"/>
          <w:szCs w:val="24"/>
        </w:rPr>
        <w:t xml:space="preserve">matters of interpretation </w:t>
      </w:r>
      <w:r w:rsidR="00506C24" w:rsidRPr="000C53DF">
        <w:rPr>
          <w:rFonts w:ascii="Times New Roman" w:hAnsi="Times New Roman" w:cs="Times New Roman"/>
          <w:sz w:val="24"/>
          <w:szCs w:val="24"/>
        </w:rPr>
        <w:t xml:space="preserve">and application of the Constitution </w:t>
      </w:r>
      <w:r w:rsidR="000F13B2" w:rsidRPr="000C53DF">
        <w:rPr>
          <w:rFonts w:ascii="Times New Roman" w:hAnsi="Times New Roman" w:cs="Times New Roman"/>
          <w:sz w:val="24"/>
          <w:szCs w:val="24"/>
        </w:rPr>
        <w:t xml:space="preserve">in the </w:t>
      </w:r>
      <w:r w:rsidR="006A44D0" w:rsidRPr="000C53DF">
        <w:rPr>
          <w:rFonts w:ascii="Times New Roman" w:hAnsi="Times New Roman" w:cs="Times New Roman"/>
          <w:sz w:val="24"/>
          <w:szCs w:val="24"/>
        </w:rPr>
        <w:t>fifte</w:t>
      </w:r>
      <w:r w:rsidR="00506C24" w:rsidRPr="000C53DF">
        <w:rPr>
          <w:rFonts w:ascii="Times New Roman" w:hAnsi="Times New Roman" w:cs="Times New Roman"/>
          <w:sz w:val="24"/>
          <w:szCs w:val="24"/>
        </w:rPr>
        <w:t>e</w:t>
      </w:r>
      <w:r w:rsidR="006A44D0" w:rsidRPr="000C53DF">
        <w:rPr>
          <w:rFonts w:ascii="Times New Roman" w:hAnsi="Times New Roman" w:cs="Times New Roman"/>
          <w:sz w:val="24"/>
          <w:szCs w:val="24"/>
        </w:rPr>
        <w:t>n</w:t>
      </w:r>
      <w:r w:rsidR="000F13B2" w:rsidRPr="000C53DF">
        <w:rPr>
          <w:rFonts w:ascii="Times New Roman" w:hAnsi="Times New Roman" w:cs="Times New Roman"/>
          <w:sz w:val="24"/>
          <w:szCs w:val="24"/>
        </w:rPr>
        <w:t xml:space="preserve"> circumstances where there is </w:t>
      </w:r>
      <w:r w:rsidRPr="000C53DF">
        <w:rPr>
          <w:rFonts w:ascii="Times New Roman" w:hAnsi="Times New Roman" w:cs="Times New Roman"/>
          <w:sz w:val="24"/>
          <w:szCs w:val="24"/>
        </w:rPr>
        <w:t>:</w:t>
      </w:r>
    </w:p>
    <w:p w:rsidR="00F849AA"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Presidential referral (section 89 (h) of the Constitution</w:t>
      </w:r>
      <w:r w:rsidR="00FC40AF" w:rsidRPr="000C53DF">
        <w:rPr>
          <w:rFonts w:ascii="Times New Roman" w:hAnsi="Times New Roman" w:cs="Times New Roman"/>
          <w:sz w:val="24"/>
          <w:szCs w:val="24"/>
        </w:rPr>
        <w:t>)</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Constitutionality of customary law</w:t>
      </w:r>
      <w:r w:rsidR="00FC40AF" w:rsidRPr="000C53DF">
        <w:rPr>
          <w:rFonts w:ascii="Times New Roman" w:hAnsi="Times New Roman" w:cs="Times New Roman"/>
          <w:sz w:val="24"/>
          <w:szCs w:val="24"/>
        </w:rPr>
        <w:t xml:space="preserve"> (section 108 (2) of the Constitution)</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Constitutionality of international law</w:t>
      </w:r>
      <w:r w:rsidR="004B6569" w:rsidRPr="000C53DF">
        <w:rPr>
          <w:rFonts w:ascii="Times New Roman" w:hAnsi="Times New Roman" w:cs="Times New Roman"/>
          <w:sz w:val="24"/>
          <w:szCs w:val="24"/>
        </w:rPr>
        <w:t>(section 108 (2) of the Constitution)</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Constitutionality of the Common law (judicial precedent)</w:t>
      </w:r>
      <w:r w:rsidR="004B6569" w:rsidRPr="000C53DF">
        <w:rPr>
          <w:rFonts w:ascii="Times New Roman" w:hAnsi="Times New Roman" w:cs="Times New Roman"/>
          <w:sz w:val="24"/>
          <w:szCs w:val="24"/>
        </w:rPr>
        <w:t xml:space="preserve"> (section 108 (2) of the Constitution)</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Constitutionality of legislation</w:t>
      </w:r>
      <w:r w:rsidR="004B6569" w:rsidRPr="000C53DF">
        <w:rPr>
          <w:rFonts w:ascii="Times New Roman" w:hAnsi="Times New Roman" w:cs="Times New Roman"/>
          <w:sz w:val="24"/>
          <w:szCs w:val="24"/>
        </w:rPr>
        <w:t>(section 108 (2) of the Constitution)</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Constitutionality of a government decision</w:t>
      </w:r>
      <w:r w:rsidR="004B6569" w:rsidRPr="000C53DF">
        <w:rPr>
          <w:rFonts w:ascii="Times New Roman" w:hAnsi="Times New Roman" w:cs="Times New Roman"/>
          <w:sz w:val="24"/>
          <w:szCs w:val="24"/>
        </w:rPr>
        <w:t>(section 108 (2) of the Constitution)</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Constitutionality of a government action</w:t>
      </w:r>
      <w:r w:rsidR="004B6569" w:rsidRPr="000C53DF">
        <w:rPr>
          <w:rFonts w:ascii="Times New Roman" w:hAnsi="Times New Roman" w:cs="Times New Roman"/>
          <w:sz w:val="24"/>
          <w:szCs w:val="24"/>
        </w:rPr>
        <w:t>(section 108 (2) of the Constitution)</w:t>
      </w:r>
    </w:p>
    <w:p w:rsidR="009450B1" w:rsidRPr="000C53DF" w:rsidRDefault="009450B1"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Appeals from the Electoral Commission (section 76 (3) of the Constitution)</w:t>
      </w:r>
    </w:p>
    <w:p w:rsidR="009450B1" w:rsidRPr="000C53DF" w:rsidRDefault="009450B1"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Judicial Reviews from decisions of the Electoral Commission ((section 76 (5) (a) of the Constitution)</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Referral from subordinate courts under the Courts Act</w:t>
      </w:r>
      <w:r w:rsidR="004B6569" w:rsidRPr="000C53DF">
        <w:rPr>
          <w:rFonts w:ascii="Times New Roman" w:hAnsi="Times New Roman" w:cs="Times New Roman"/>
          <w:sz w:val="24"/>
          <w:szCs w:val="24"/>
        </w:rPr>
        <w:t xml:space="preserve"> (Section 21 of the Courts Act)</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Referrals from the Industrial Relations Court</w:t>
      </w:r>
    </w:p>
    <w:p w:rsidR="000F13B2" w:rsidRPr="000C53DF" w:rsidRDefault="000F13B2"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 xml:space="preserve">Referrals from </w:t>
      </w:r>
      <w:r w:rsidR="00C57BC5" w:rsidRPr="000C53DF">
        <w:rPr>
          <w:rFonts w:ascii="Times New Roman" w:hAnsi="Times New Roman" w:cs="Times New Roman"/>
          <w:sz w:val="24"/>
          <w:szCs w:val="24"/>
        </w:rPr>
        <w:t>the Supreme Court of Appeal</w:t>
      </w:r>
      <w:r w:rsidR="004B6569" w:rsidRPr="000C53DF">
        <w:rPr>
          <w:rFonts w:ascii="Times New Roman" w:hAnsi="Times New Roman" w:cs="Times New Roman"/>
          <w:sz w:val="24"/>
          <w:szCs w:val="24"/>
        </w:rPr>
        <w:t xml:space="preserve"> (Section 20 of the Supreme Court of Appeal Act)</w:t>
      </w:r>
    </w:p>
    <w:p w:rsidR="00C57BC5" w:rsidRPr="000C53DF" w:rsidRDefault="00C57BC5"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Civil Appeals</w:t>
      </w:r>
      <w:r w:rsidR="004B6569" w:rsidRPr="000C53DF">
        <w:rPr>
          <w:rFonts w:ascii="Times New Roman" w:hAnsi="Times New Roman" w:cs="Times New Roman"/>
          <w:sz w:val="24"/>
          <w:szCs w:val="24"/>
        </w:rPr>
        <w:t xml:space="preserve"> (section </w:t>
      </w:r>
      <w:r w:rsidR="00EE3680" w:rsidRPr="000C53DF">
        <w:rPr>
          <w:rFonts w:ascii="Times New Roman" w:hAnsi="Times New Roman" w:cs="Times New Roman"/>
          <w:sz w:val="24"/>
          <w:szCs w:val="24"/>
        </w:rPr>
        <w:t>19</w:t>
      </w:r>
      <w:r w:rsidR="004B6569" w:rsidRPr="000C53DF">
        <w:rPr>
          <w:rFonts w:ascii="Times New Roman" w:hAnsi="Times New Roman" w:cs="Times New Roman"/>
          <w:sz w:val="24"/>
          <w:szCs w:val="24"/>
        </w:rPr>
        <w:t xml:space="preserve"> of the Courts Act)</w:t>
      </w:r>
    </w:p>
    <w:p w:rsidR="00C57BC5" w:rsidRPr="000C53DF" w:rsidRDefault="00C57BC5"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Criminal Appeals</w:t>
      </w:r>
      <w:r w:rsidR="004B6569" w:rsidRPr="000C53DF">
        <w:rPr>
          <w:rFonts w:ascii="Times New Roman" w:hAnsi="Times New Roman" w:cs="Times New Roman"/>
          <w:sz w:val="24"/>
          <w:szCs w:val="24"/>
        </w:rPr>
        <w:t xml:space="preserve"> (section </w:t>
      </w:r>
      <w:r w:rsidR="00EE3680" w:rsidRPr="000C53DF">
        <w:rPr>
          <w:rFonts w:ascii="Times New Roman" w:hAnsi="Times New Roman" w:cs="Times New Roman"/>
          <w:sz w:val="24"/>
          <w:szCs w:val="24"/>
        </w:rPr>
        <w:t>18</w:t>
      </w:r>
      <w:r w:rsidR="004B6569" w:rsidRPr="000C53DF">
        <w:rPr>
          <w:rFonts w:ascii="Times New Roman" w:hAnsi="Times New Roman" w:cs="Times New Roman"/>
          <w:sz w:val="24"/>
          <w:szCs w:val="24"/>
        </w:rPr>
        <w:t xml:space="preserve"> of the Courts Act</w:t>
      </w:r>
      <w:r w:rsidR="00B26F4C" w:rsidRPr="000C53DF">
        <w:rPr>
          <w:rFonts w:ascii="Times New Roman" w:hAnsi="Times New Roman" w:cs="Times New Roman"/>
          <w:sz w:val="24"/>
          <w:szCs w:val="24"/>
        </w:rPr>
        <w:t>)</w:t>
      </w:r>
    </w:p>
    <w:p w:rsidR="00C57BC5" w:rsidRPr="000C53DF" w:rsidRDefault="00C57BC5" w:rsidP="008D4DE7">
      <w:pPr>
        <w:pStyle w:val="ListParagraph"/>
        <w:numPr>
          <w:ilvl w:val="0"/>
          <w:numId w:val="13"/>
        </w:numPr>
        <w:jc w:val="both"/>
        <w:rPr>
          <w:rFonts w:ascii="Times New Roman" w:hAnsi="Times New Roman" w:cs="Times New Roman"/>
          <w:sz w:val="24"/>
          <w:szCs w:val="24"/>
        </w:rPr>
      </w:pPr>
      <w:r w:rsidRPr="000C53DF">
        <w:rPr>
          <w:rFonts w:ascii="Times New Roman" w:hAnsi="Times New Roman" w:cs="Times New Roman"/>
          <w:sz w:val="24"/>
          <w:szCs w:val="24"/>
        </w:rPr>
        <w:t>Confirmations and reviews</w:t>
      </w:r>
      <w:r w:rsidR="004B6569" w:rsidRPr="000C53DF">
        <w:rPr>
          <w:rFonts w:ascii="Times New Roman" w:hAnsi="Times New Roman" w:cs="Times New Roman"/>
          <w:sz w:val="24"/>
          <w:szCs w:val="24"/>
        </w:rPr>
        <w:t xml:space="preserve"> (section </w:t>
      </w:r>
      <w:r w:rsidR="00EE3680" w:rsidRPr="000C53DF">
        <w:rPr>
          <w:rFonts w:ascii="Times New Roman" w:hAnsi="Times New Roman" w:cs="Times New Roman"/>
          <w:sz w:val="24"/>
          <w:szCs w:val="24"/>
        </w:rPr>
        <w:t>25</w:t>
      </w:r>
      <w:r w:rsidR="004B6569" w:rsidRPr="000C53DF">
        <w:rPr>
          <w:rFonts w:ascii="Times New Roman" w:hAnsi="Times New Roman" w:cs="Times New Roman"/>
          <w:sz w:val="24"/>
          <w:szCs w:val="24"/>
        </w:rPr>
        <w:t xml:space="preserve"> of the Courts Act)</w:t>
      </w:r>
    </w:p>
    <w:p w:rsidR="00C57BC5" w:rsidRPr="000C53DF" w:rsidRDefault="00C57BC5"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This list is bigger than the one in Rule 3 (1) of the Courts (High Court) (Procedure on the Interpretation and Application of the Constitution) Rules. There is no power for the High Court to refer a case to itself. Reference to a ‘Judge’ in Rule 8 (1) of the Courts (High Court) (Procedure on the Interpretation and Application of the Constitution) Rules, being made under the Rules of Court, cannot confer such jurisdiction.</w:t>
      </w:r>
      <w:r w:rsidR="003B2E2E" w:rsidRPr="000C53DF">
        <w:rPr>
          <w:rFonts w:ascii="Times New Roman" w:hAnsi="Times New Roman" w:cs="Times New Roman"/>
          <w:sz w:val="24"/>
          <w:szCs w:val="24"/>
        </w:rPr>
        <w:t xml:space="preserve"> The High Court, despite having </w:t>
      </w:r>
      <w:r w:rsidR="00073FCB" w:rsidRPr="000C53DF">
        <w:rPr>
          <w:rFonts w:ascii="Times New Roman" w:hAnsi="Times New Roman" w:cs="Times New Roman"/>
          <w:sz w:val="24"/>
          <w:szCs w:val="24"/>
        </w:rPr>
        <w:t>d</w:t>
      </w:r>
      <w:r w:rsidR="003B2E2E" w:rsidRPr="000C53DF">
        <w:rPr>
          <w:rFonts w:ascii="Times New Roman" w:hAnsi="Times New Roman" w:cs="Times New Roman"/>
          <w:sz w:val="24"/>
          <w:szCs w:val="24"/>
        </w:rPr>
        <w:t>ivisions, is one Court. The Rules only talk of transfers between divisions, not referrals. If there is a transfer, the whole matter moves to the transferee division, without staying proceedings in the other division.</w:t>
      </w:r>
    </w:p>
    <w:p w:rsidR="009450B1" w:rsidRPr="000C53DF" w:rsidRDefault="00073FC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test for referring matters for constitutional review under section 108 (2) of the Constitut</w:t>
      </w:r>
      <w:r w:rsidR="00B26F4C" w:rsidRPr="000C53DF">
        <w:rPr>
          <w:rFonts w:ascii="Times New Roman" w:hAnsi="Times New Roman" w:cs="Times New Roman"/>
          <w:sz w:val="24"/>
          <w:szCs w:val="24"/>
        </w:rPr>
        <w:t xml:space="preserve">ion and section 9 (2) of the Courts Act </w:t>
      </w:r>
      <w:r w:rsidRPr="000C53DF">
        <w:rPr>
          <w:rFonts w:ascii="Times New Roman" w:hAnsi="Times New Roman" w:cs="Times New Roman"/>
          <w:sz w:val="24"/>
          <w:szCs w:val="24"/>
        </w:rPr>
        <w:t>is not the one Judge of the Commercial Division used. Reading the Judge’s notes, the Judge and both Counsel proceeded on the test based on section 9 (2) of the Cou</w:t>
      </w:r>
      <w:r w:rsidR="00471AB9" w:rsidRPr="000C53DF">
        <w:rPr>
          <w:rFonts w:ascii="Times New Roman" w:hAnsi="Times New Roman" w:cs="Times New Roman"/>
          <w:sz w:val="24"/>
          <w:szCs w:val="24"/>
        </w:rPr>
        <w:t>rts Act, namely, whether the proceedings before the Commercial Division and all business thereout ‘expressly and substantively relates to or concerns</w:t>
      </w:r>
      <w:r w:rsidR="007578B2" w:rsidRPr="000C53DF">
        <w:rPr>
          <w:rFonts w:ascii="Times New Roman" w:hAnsi="Times New Roman" w:cs="Times New Roman"/>
          <w:sz w:val="24"/>
          <w:szCs w:val="24"/>
        </w:rPr>
        <w:t xml:space="preserve">, or concerns the interpretation and application of the Constitution.’ </w:t>
      </w:r>
      <w:r w:rsidR="00C61805" w:rsidRPr="000C53DF">
        <w:rPr>
          <w:rFonts w:ascii="Times New Roman" w:hAnsi="Times New Roman" w:cs="Times New Roman"/>
          <w:sz w:val="24"/>
          <w:szCs w:val="24"/>
        </w:rPr>
        <w:t>In the absence of any law</w:t>
      </w:r>
      <w:r w:rsidR="009746FD" w:rsidRPr="000C53DF">
        <w:rPr>
          <w:rFonts w:ascii="Times New Roman" w:hAnsi="Times New Roman" w:cs="Times New Roman"/>
          <w:sz w:val="24"/>
          <w:szCs w:val="24"/>
        </w:rPr>
        <w:t>, except for matters falling in the exclusive jurisdiction of the High Court</w:t>
      </w:r>
      <w:r w:rsidR="00B26F4C" w:rsidRPr="000C53DF">
        <w:rPr>
          <w:rFonts w:ascii="Times New Roman" w:hAnsi="Times New Roman" w:cs="Times New Roman"/>
          <w:sz w:val="24"/>
          <w:szCs w:val="24"/>
        </w:rPr>
        <w:t xml:space="preserve"> under section 108 (2) of the Constitution</w:t>
      </w:r>
      <w:r w:rsidR="009746FD" w:rsidRPr="000C53DF">
        <w:rPr>
          <w:rFonts w:ascii="Times New Roman" w:hAnsi="Times New Roman" w:cs="Times New Roman"/>
          <w:sz w:val="24"/>
          <w:szCs w:val="24"/>
        </w:rPr>
        <w:t>,</w:t>
      </w:r>
      <w:r w:rsidR="00C61805" w:rsidRPr="000C53DF">
        <w:rPr>
          <w:rFonts w:ascii="Times New Roman" w:hAnsi="Times New Roman" w:cs="Times New Roman"/>
          <w:sz w:val="24"/>
          <w:szCs w:val="24"/>
        </w:rPr>
        <w:t xml:space="preserve"> making it mandatory for a court to refer matters concerning interpretation and application of the Constitution</w:t>
      </w:r>
      <w:r w:rsidR="00D302D8" w:rsidRPr="000C53DF">
        <w:rPr>
          <w:rFonts w:ascii="Times New Roman" w:hAnsi="Times New Roman" w:cs="Times New Roman"/>
          <w:sz w:val="24"/>
          <w:szCs w:val="24"/>
        </w:rPr>
        <w:t xml:space="preserve"> to the High Court or the three Judges of the High Court under section 9 (2), whether the proceedings concern interpretation or application of the Constitution cannot be the test for the original court.</w:t>
      </w:r>
    </w:p>
    <w:p w:rsidR="00443FD0" w:rsidRPr="000C53DF" w:rsidRDefault="00D302D8"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That is the reason why Rule 8 (1) of the </w:t>
      </w:r>
      <w:r w:rsidR="009746FD" w:rsidRPr="000C53DF">
        <w:rPr>
          <w:rFonts w:ascii="Times New Roman" w:hAnsi="Times New Roman" w:cs="Times New Roman"/>
          <w:sz w:val="24"/>
          <w:szCs w:val="24"/>
        </w:rPr>
        <w:t xml:space="preserve">Courts (High Court) (Procedure on the Interpretation and Application of the Constitution) Rules </w:t>
      </w:r>
      <w:r w:rsidRPr="000C53DF">
        <w:rPr>
          <w:rFonts w:ascii="Times New Roman" w:hAnsi="Times New Roman" w:cs="Times New Roman"/>
          <w:sz w:val="24"/>
          <w:szCs w:val="24"/>
        </w:rPr>
        <w:t xml:space="preserve">lays a different test: </w:t>
      </w:r>
      <w:r w:rsidR="009746FD" w:rsidRPr="000C53DF">
        <w:rPr>
          <w:rFonts w:ascii="Times New Roman" w:hAnsi="Times New Roman" w:cs="Times New Roman"/>
          <w:sz w:val="24"/>
          <w:szCs w:val="24"/>
        </w:rPr>
        <w:t xml:space="preserve">the original court must determine that a referral to the High Court in relation to any matter on the interpretation of the Constitution is ‘necessary’. That can be ‘constitutional’ or ‘general legal necessity.’ Constitutional necessity is coercive and mandatory. </w:t>
      </w:r>
      <w:r w:rsidR="00443FD0" w:rsidRPr="000C53DF">
        <w:rPr>
          <w:rFonts w:ascii="Times New Roman" w:hAnsi="Times New Roman" w:cs="Times New Roman"/>
          <w:sz w:val="24"/>
          <w:szCs w:val="24"/>
        </w:rPr>
        <w:t xml:space="preserve">Legal necessity refers to situations where the court </w:t>
      </w:r>
      <w:r w:rsidR="006A44D0" w:rsidRPr="000C53DF">
        <w:rPr>
          <w:rFonts w:ascii="Times New Roman" w:hAnsi="Times New Roman" w:cs="Times New Roman"/>
          <w:sz w:val="24"/>
          <w:szCs w:val="24"/>
        </w:rPr>
        <w:t>exercising its general civil and criminal jurisdiction on</w:t>
      </w:r>
      <w:r w:rsidR="00383E8E" w:rsidRPr="000C53DF">
        <w:rPr>
          <w:rFonts w:ascii="Times New Roman" w:hAnsi="Times New Roman" w:cs="Times New Roman"/>
          <w:sz w:val="24"/>
          <w:szCs w:val="24"/>
        </w:rPr>
        <w:t xml:space="preserve"> a matter concerning </w:t>
      </w:r>
      <w:r w:rsidR="006A44D0" w:rsidRPr="000C53DF">
        <w:rPr>
          <w:rFonts w:ascii="Times New Roman" w:hAnsi="Times New Roman" w:cs="Times New Roman"/>
          <w:sz w:val="24"/>
          <w:szCs w:val="24"/>
        </w:rPr>
        <w:t>interpretation and application of the Constitution refers matter</w:t>
      </w:r>
      <w:r w:rsidR="00DD7109" w:rsidRPr="000C53DF">
        <w:rPr>
          <w:rFonts w:ascii="Times New Roman" w:hAnsi="Times New Roman" w:cs="Times New Roman"/>
          <w:sz w:val="24"/>
          <w:szCs w:val="24"/>
        </w:rPr>
        <w:t>s</w:t>
      </w:r>
      <w:r w:rsidR="006A44D0" w:rsidRPr="000C53DF">
        <w:rPr>
          <w:rFonts w:ascii="Times New Roman" w:hAnsi="Times New Roman" w:cs="Times New Roman"/>
          <w:sz w:val="24"/>
          <w:szCs w:val="24"/>
        </w:rPr>
        <w:t xml:space="preserve"> </w:t>
      </w:r>
      <w:r w:rsidR="00383E8E" w:rsidRPr="000C53DF">
        <w:rPr>
          <w:rFonts w:ascii="Times New Roman" w:hAnsi="Times New Roman" w:cs="Times New Roman"/>
          <w:sz w:val="24"/>
          <w:szCs w:val="24"/>
        </w:rPr>
        <w:t xml:space="preserve">to the High Court. </w:t>
      </w:r>
      <w:r w:rsidR="006A44D0" w:rsidRPr="000C53DF">
        <w:rPr>
          <w:rFonts w:ascii="Times New Roman" w:hAnsi="Times New Roman" w:cs="Times New Roman"/>
          <w:sz w:val="24"/>
          <w:szCs w:val="24"/>
        </w:rPr>
        <w:t>In the absence of a general p</w:t>
      </w:r>
      <w:r w:rsidR="008F633C" w:rsidRPr="000C53DF">
        <w:rPr>
          <w:rFonts w:ascii="Times New Roman" w:hAnsi="Times New Roman" w:cs="Times New Roman"/>
          <w:sz w:val="24"/>
          <w:szCs w:val="24"/>
        </w:rPr>
        <w:t xml:space="preserve">ower requiring courts to refer all cases involving matters of applying and interpreting the Constitution, courts other than the High Court should use the power </w:t>
      </w:r>
      <w:r w:rsidR="00DD7109" w:rsidRPr="000C53DF">
        <w:rPr>
          <w:rFonts w:ascii="Times New Roman" w:hAnsi="Times New Roman" w:cs="Times New Roman"/>
          <w:sz w:val="24"/>
          <w:szCs w:val="24"/>
        </w:rPr>
        <w:t xml:space="preserve">to refer </w:t>
      </w:r>
      <w:r w:rsidR="008F633C" w:rsidRPr="000C53DF">
        <w:rPr>
          <w:rFonts w:ascii="Times New Roman" w:hAnsi="Times New Roman" w:cs="Times New Roman"/>
          <w:sz w:val="24"/>
          <w:szCs w:val="24"/>
        </w:rPr>
        <w:t xml:space="preserve">sparingly.  </w:t>
      </w:r>
      <w:r w:rsidR="00383E8E" w:rsidRPr="000C53DF">
        <w:rPr>
          <w:rFonts w:ascii="Times New Roman" w:hAnsi="Times New Roman" w:cs="Times New Roman"/>
          <w:sz w:val="24"/>
          <w:szCs w:val="24"/>
        </w:rPr>
        <w:t>Of course, the original court will refer under those provisions only if it is necessary. The two necessities differ in that coercive necessity is mandatory; general legal necessity is elective.</w:t>
      </w:r>
    </w:p>
    <w:p w:rsidR="00443FD0" w:rsidRPr="000C53DF" w:rsidRDefault="009746FD"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original court</w:t>
      </w:r>
      <w:r w:rsidR="00443FD0" w:rsidRPr="000C53DF">
        <w:rPr>
          <w:rFonts w:ascii="Times New Roman" w:hAnsi="Times New Roman" w:cs="Times New Roman"/>
          <w:sz w:val="24"/>
          <w:szCs w:val="24"/>
        </w:rPr>
        <w:t>, other than the High Court,</w:t>
      </w:r>
      <w:r w:rsidRPr="000C53DF">
        <w:rPr>
          <w:rFonts w:ascii="Times New Roman" w:hAnsi="Times New Roman" w:cs="Times New Roman"/>
          <w:sz w:val="24"/>
          <w:szCs w:val="24"/>
        </w:rPr>
        <w:t xml:space="preserve"> faced with </w:t>
      </w:r>
      <w:r w:rsidR="00443FD0" w:rsidRPr="000C53DF">
        <w:rPr>
          <w:rFonts w:ascii="Times New Roman" w:hAnsi="Times New Roman" w:cs="Times New Roman"/>
          <w:sz w:val="24"/>
          <w:szCs w:val="24"/>
        </w:rPr>
        <w:t>any of the following circumstances must refer because it lacks jurisdiction</w:t>
      </w:r>
      <w:r w:rsidR="00B26F4C" w:rsidRPr="000C53DF">
        <w:rPr>
          <w:rFonts w:ascii="Times New Roman" w:hAnsi="Times New Roman" w:cs="Times New Roman"/>
          <w:sz w:val="24"/>
          <w:szCs w:val="24"/>
        </w:rPr>
        <w:t xml:space="preserve"> or decline for want of jurisdiction</w:t>
      </w:r>
      <w:r w:rsidR="00443FD0" w:rsidRPr="000C53DF">
        <w:rPr>
          <w:rFonts w:ascii="Times New Roman" w:hAnsi="Times New Roman" w:cs="Times New Roman"/>
          <w:sz w:val="24"/>
          <w:szCs w:val="24"/>
        </w:rPr>
        <w:t>: Presidential referral (section 89 (h) of the Constitution); Constitutionality of customary law (section 108 (2) of the Constitution); Constitutionality of international law(section 108 (2) of the Constitution); Constitutionality of the Common law (judicial precedent) (section 108 (2) of the Constitution); Constitutionality of legislation(section 108 (2) of the Constitution); Constitutionality of a government decision(section 108 (2) of the Constitution); Constitutionality of a government action(section 108 (2) of the Constitution); Appeals from the Electoral Commission (section 76 (3) of the Constitution); and Judicial Reviews from decisions of the Electoral Commission ((section 76 (5) (a) of the Constitution).</w:t>
      </w:r>
      <w:r w:rsidR="00383E8E" w:rsidRPr="000C53DF">
        <w:rPr>
          <w:rFonts w:ascii="Times New Roman" w:hAnsi="Times New Roman" w:cs="Times New Roman"/>
          <w:sz w:val="24"/>
          <w:szCs w:val="24"/>
        </w:rPr>
        <w:t xml:space="preserve"> In the following circumstances necessity is elective: </w:t>
      </w:r>
      <w:r w:rsidR="00443FD0" w:rsidRPr="000C53DF">
        <w:rPr>
          <w:rFonts w:ascii="Times New Roman" w:hAnsi="Times New Roman" w:cs="Times New Roman"/>
          <w:sz w:val="24"/>
          <w:szCs w:val="24"/>
        </w:rPr>
        <w:t>Referral from subordinate courts under the Courts Act (Section 21 of the Courts Act)</w:t>
      </w:r>
      <w:r w:rsidR="00383E8E" w:rsidRPr="000C53DF">
        <w:rPr>
          <w:rFonts w:ascii="Times New Roman" w:hAnsi="Times New Roman" w:cs="Times New Roman"/>
          <w:sz w:val="24"/>
          <w:szCs w:val="24"/>
        </w:rPr>
        <w:t xml:space="preserve">; </w:t>
      </w:r>
      <w:r w:rsidR="00443FD0" w:rsidRPr="000C53DF">
        <w:rPr>
          <w:rFonts w:ascii="Times New Roman" w:hAnsi="Times New Roman" w:cs="Times New Roman"/>
          <w:sz w:val="24"/>
          <w:szCs w:val="24"/>
        </w:rPr>
        <w:t>Referrals from the Industrial Relations Court</w:t>
      </w:r>
      <w:r w:rsidR="00383E8E" w:rsidRPr="000C53DF">
        <w:rPr>
          <w:rFonts w:ascii="Times New Roman" w:hAnsi="Times New Roman" w:cs="Times New Roman"/>
          <w:sz w:val="24"/>
          <w:szCs w:val="24"/>
        </w:rPr>
        <w:t xml:space="preserve">; and </w:t>
      </w:r>
      <w:r w:rsidR="00443FD0" w:rsidRPr="000C53DF">
        <w:rPr>
          <w:rFonts w:ascii="Times New Roman" w:hAnsi="Times New Roman" w:cs="Times New Roman"/>
          <w:sz w:val="24"/>
          <w:szCs w:val="24"/>
        </w:rPr>
        <w:t>Referrals from the Supreme Court of Appeal (Section 20 of the Supreme Court of Appeal Act)</w:t>
      </w:r>
      <w:r w:rsidR="00383E8E" w:rsidRPr="000C53DF">
        <w:rPr>
          <w:rFonts w:ascii="Times New Roman" w:hAnsi="Times New Roman" w:cs="Times New Roman"/>
          <w:sz w:val="24"/>
          <w:szCs w:val="24"/>
        </w:rPr>
        <w:t>. Subject to what I say next about certification,</w:t>
      </w:r>
      <w:r w:rsidR="00C2183F" w:rsidRPr="000C53DF">
        <w:rPr>
          <w:rFonts w:ascii="Times New Roman" w:hAnsi="Times New Roman" w:cs="Times New Roman"/>
          <w:sz w:val="24"/>
          <w:szCs w:val="24"/>
        </w:rPr>
        <w:t xml:space="preserve"> for proceedings from original courts other than the High Court, the Chief Justice must certify under Rule 3(1) of the Courts (High Court) (Procedure on the Interpretation and Application of the Constitution) Rules.</w:t>
      </w:r>
    </w:p>
    <w:p w:rsidR="00C2183F" w:rsidRPr="000C53DF" w:rsidRDefault="008A33F5"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Section 9 (</w:t>
      </w:r>
      <w:r w:rsidR="00AD0BFB" w:rsidRPr="000C53DF">
        <w:rPr>
          <w:rFonts w:ascii="Times New Roman" w:hAnsi="Times New Roman" w:cs="Times New Roman"/>
          <w:sz w:val="24"/>
          <w:szCs w:val="24"/>
        </w:rPr>
        <w:t>3</w:t>
      </w:r>
      <w:r w:rsidRPr="000C53DF">
        <w:rPr>
          <w:rFonts w:ascii="Times New Roman" w:hAnsi="Times New Roman" w:cs="Times New Roman"/>
          <w:sz w:val="24"/>
          <w:szCs w:val="24"/>
        </w:rPr>
        <w:t>) of the Courts Act requiring the Chief Justice to certify constitutional matters to the High Court and for the paneling of three Judges must be construed strictly: it risks by unbridled fiat of curtailing the President’s power to refer matters of a constitutional nature to the High Court; limiting the High Court’s exclusive constitutional review powers under section 108; limits citizen powers to challenges Electoral Commission decisions</w:t>
      </w:r>
      <w:r w:rsidR="003515EA" w:rsidRPr="000C53DF">
        <w:rPr>
          <w:rFonts w:ascii="Times New Roman" w:hAnsi="Times New Roman" w:cs="Times New Roman"/>
          <w:sz w:val="24"/>
          <w:szCs w:val="24"/>
        </w:rPr>
        <w:t>. If anything it must be limited only to cases where ‘other persons’ (other than Government) challenge constitutionality in courts other than the High Court</w:t>
      </w:r>
      <w:r w:rsidR="00AD0BFB" w:rsidRPr="000C53DF">
        <w:rPr>
          <w:rFonts w:ascii="Times New Roman" w:hAnsi="Times New Roman" w:cs="Times New Roman"/>
          <w:sz w:val="24"/>
          <w:szCs w:val="24"/>
        </w:rPr>
        <w:t xml:space="preserve"> and where citizens challenge the constitutionality of other citizens</w:t>
      </w:r>
      <w:r w:rsidR="003515EA" w:rsidRPr="000C53DF">
        <w:rPr>
          <w:rFonts w:ascii="Times New Roman" w:hAnsi="Times New Roman" w:cs="Times New Roman"/>
          <w:sz w:val="24"/>
          <w:szCs w:val="24"/>
        </w:rPr>
        <w:t>.</w:t>
      </w:r>
    </w:p>
    <w:p w:rsidR="003515EA" w:rsidRPr="000C53DF" w:rsidRDefault="003515EA"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On the subject matter for review, it is sensible to filter actions by and against persons other than Government in courts other than the High Court that are subordinate to the High Court. Referrals from the Supreme Court cannot be subject to certification by the Chief Justice. The Chief Justice need not certify matters which were before </w:t>
      </w:r>
      <w:r w:rsidR="00CF508C" w:rsidRPr="000C53DF">
        <w:rPr>
          <w:rFonts w:ascii="Times New Roman" w:hAnsi="Times New Roman" w:cs="Times New Roman"/>
          <w:sz w:val="24"/>
          <w:szCs w:val="24"/>
        </w:rPr>
        <w:t xml:space="preserve">subordinate courts and are in the exclusive jurisdiction of the High Court; the subordinate court lacks jurisdiction and the High Court must resume jurisdiction and it is mandatory to refer. Where, however, the constitutional matter arises under elective necessity, requiring the Chief Justice, a Justice of the Supreme Court, to certify </w:t>
      </w:r>
      <w:r w:rsidR="00DD7109" w:rsidRPr="000C53DF">
        <w:rPr>
          <w:rFonts w:ascii="Times New Roman" w:hAnsi="Times New Roman" w:cs="Times New Roman"/>
          <w:sz w:val="24"/>
          <w:szCs w:val="24"/>
        </w:rPr>
        <w:t xml:space="preserve">matters within the competence of the High Court </w:t>
      </w:r>
      <w:r w:rsidR="00CF508C" w:rsidRPr="000C53DF">
        <w:rPr>
          <w:rFonts w:ascii="Times New Roman" w:hAnsi="Times New Roman" w:cs="Times New Roman"/>
          <w:sz w:val="24"/>
          <w:szCs w:val="24"/>
        </w:rPr>
        <w:t>bases on the unsure premise that the Chief Justice is a Judge of the High Court.</w:t>
      </w:r>
    </w:p>
    <w:p w:rsidR="00EC0A5A" w:rsidRPr="000C53DF" w:rsidRDefault="00CF508C"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Chief Justice is not a Judge of the High Court. Sections 5 and 6 of the Courts Act are based on the 1966 Constitution and have not been amended. In the 1966 Constitution the Supreme Court was constituted</w:t>
      </w:r>
      <w:r w:rsidR="00EC0A5A" w:rsidRPr="000C53DF">
        <w:rPr>
          <w:rFonts w:ascii="Times New Roman" w:hAnsi="Times New Roman" w:cs="Times New Roman"/>
          <w:sz w:val="24"/>
          <w:szCs w:val="24"/>
        </w:rPr>
        <w:t xml:space="preserve"> from the High Court. Section 5 and 6 only created the High Court and seniority based on that formation. Section</w:t>
      </w:r>
      <w:r w:rsidR="00814631" w:rsidRPr="000C53DF">
        <w:rPr>
          <w:rFonts w:ascii="Times New Roman" w:hAnsi="Times New Roman" w:cs="Times New Roman"/>
          <w:sz w:val="24"/>
          <w:szCs w:val="24"/>
        </w:rPr>
        <w:t>s</w:t>
      </w:r>
      <w:r w:rsidR="00EC0A5A" w:rsidRPr="000C53DF">
        <w:rPr>
          <w:rFonts w:ascii="Times New Roman" w:hAnsi="Times New Roman" w:cs="Times New Roman"/>
          <w:sz w:val="24"/>
          <w:szCs w:val="24"/>
        </w:rPr>
        <w:t xml:space="preserve"> 109 </w:t>
      </w:r>
      <w:r w:rsidR="00814631" w:rsidRPr="000C53DF">
        <w:rPr>
          <w:rFonts w:ascii="Times New Roman" w:hAnsi="Times New Roman" w:cs="Times New Roman"/>
          <w:sz w:val="24"/>
          <w:szCs w:val="24"/>
        </w:rPr>
        <w:t xml:space="preserve">and 111 (c) </w:t>
      </w:r>
      <w:r w:rsidR="00EC0A5A" w:rsidRPr="000C53DF">
        <w:rPr>
          <w:rFonts w:ascii="Times New Roman" w:hAnsi="Times New Roman" w:cs="Times New Roman"/>
          <w:sz w:val="24"/>
          <w:szCs w:val="24"/>
        </w:rPr>
        <w:t>of the Constitution, replace sections 5 and 6 of the Courts Act and determine the composition of the High Court:</w:t>
      </w:r>
    </w:p>
    <w:p w:rsidR="00814631" w:rsidRPr="000C53DF" w:rsidRDefault="00814631" w:rsidP="008D4DE7">
      <w:pPr>
        <w:ind w:left="720"/>
        <w:jc w:val="both"/>
        <w:rPr>
          <w:rFonts w:ascii="Times New Roman" w:hAnsi="Times New Roman" w:cs="Times New Roman"/>
          <w:i/>
          <w:sz w:val="24"/>
          <w:szCs w:val="24"/>
        </w:rPr>
      </w:pPr>
      <w:r w:rsidRPr="000C53DF">
        <w:rPr>
          <w:rFonts w:ascii="Times New Roman" w:hAnsi="Times New Roman" w:cs="Times New Roman"/>
          <w:i/>
          <w:sz w:val="24"/>
          <w:szCs w:val="24"/>
        </w:rPr>
        <w:t>“The Judges of the High Court shall be such number of Judges, not being less than three, as may be prescribed by an Act of Parliament.”</w:t>
      </w:r>
    </w:p>
    <w:p w:rsidR="00814631" w:rsidRPr="000C53DF" w:rsidRDefault="00814631" w:rsidP="008D4DE7">
      <w:pPr>
        <w:jc w:val="both"/>
        <w:rPr>
          <w:rFonts w:ascii="Times New Roman" w:hAnsi="Times New Roman" w:cs="Times New Roman"/>
          <w:sz w:val="24"/>
          <w:szCs w:val="24"/>
        </w:rPr>
      </w:pPr>
      <w:r w:rsidRPr="000C53DF">
        <w:rPr>
          <w:rFonts w:ascii="Times New Roman" w:hAnsi="Times New Roman" w:cs="Times New Roman"/>
          <w:sz w:val="24"/>
          <w:szCs w:val="24"/>
        </w:rPr>
        <w:t>Section 111(2) provides:</w:t>
      </w:r>
    </w:p>
    <w:p w:rsidR="00814631" w:rsidRPr="000C53DF" w:rsidRDefault="00814631" w:rsidP="008D4DE7">
      <w:pPr>
        <w:ind w:left="720"/>
        <w:jc w:val="both"/>
        <w:rPr>
          <w:rFonts w:ascii="Times New Roman" w:hAnsi="Times New Roman" w:cs="Times New Roman"/>
          <w:i/>
          <w:sz w:val="24"/>
          <w:szCs w:val="24"/>
        </w:rPr>
      </w:pPr>
      <w:r w:rsidRPr="000C53DF">
        <w:rPr>
          <w:rFonts w:ascii="Times New Roman" w:hAnsi="Times New Roman" w:cs="Times New Roman"/>
          <w:i/>
          <w:sz w:val="24"/>
          <w:szCs w:val="24"/>
        </w:rPr>
        <w:t>“All other Judges shall be appointed by the President</w:t>
      </w:r>
      <w:r w:rsidR="006A1065" w:rsidRPr="000C53DF">
        <w:rPr>
          <w:rFonts w:ascii="Times New Roman" w:hAnsi="Times New Roman" w:cs="Times New Roman"/>
          <w:i/>
          <w:sz w:val="24"/>
          <w:szCs w:val="24"/>
        </w:rPr>
        <w:t xml:space="preserve"> on the recommendation of the Judicial Service Commission.”</w:t>
      </w:r>
    </w:p>
    <w:p w:rsidR="00A05B5D" w:rsidRPr="000C53DF" w:rsidRDefault="00EC0A5A" w:rsidP="008D4DE7">
      <w:pPr>
        <w:jc w:val="both"/>
        <w:rPr>
          <w:rFonts w:ascii="Times New Roman" w:hAnsi="Times New Roman" w:cs="Times New Roman"/>
          <w:sz w:val="24"/>
          <w:szCs w:val="24"/>
        </w:rPr>
      </w:pPr>
      <w:r w:rsidRPr="000C53DF">
        <w:rPr>
          <w:rFonts w:ascii="Times New Roman" w:hAnsi="Times New Roman" w:cs="Times New Roman"/>
          <w:sz w:val="24"/>
          <w:szCs w:val="24"/>
        </w:rPr>
        <w:t>The Chief Justice is not a Judge of the High Court under the 1994 Constitution. Section 2 (which defines ‘Judge’), 5 and 6 of the Courts Act and Rule are based on the 1966 Constitution when the Supreme Court of Appeal constituted from the High Court.</w:t>
      </w:r>
      <w:r w:rsidR="006A1065" w:rsidRPr="000C53DF">
        <w:rPr>
          <w:rFonts w:ascii="Times New Roman" w:hAnsi="Times New Roman" w:cs="Times New Roman"/>
          <w:sz w:val="24"/>
          <w:szCs w:val="24"/>
        </w:rPr>
        <w:t xml:space="preserve"> The legislature is advised to consider sections 5 and 6 of the Courts Act.</w:t>
      </w:r>
      <w:r w:rsidR="00A05B5D" w:rsidRPr="000C53DF">
        <w:rPr>
          <w:rFonts w:ascii="Times New Roman" w:hAnsi="Times New Roman" w:cs="Times New Roman"/>
          <w:sz w:val="24"/>
          <w:szCs w:val="24"/>
        </w:rPr>
        <w:t xml:space="preserve"> </w:t>
      </w:r>
      <w:r w:rsidR="005B765D" w:rsidRPr="000C53DF">
        <w:rPr>
          <w:rFonts w:ascii="Times New Roman" w:hAnsi="Times New Roman" w:cs="Times New Roman"/>
          <w:sz w:val="24"/>
          <w:szCs w:val="24"/>
        </w:rPr>
        <w:t xml:space="preserve">It sounds odd to me that the Chief Justice can override or reverse the decision of a Judge sitting </w:t>
      </w:r>
      <w:r w:rsidR="005B765D" w:rsidRPr="000C53DF">
        <w:rPr>
          <w:rFonts w:ascii="Times New Roman" w:hAnsi="Times New Roman" w:cs="Times New Roman"/>
          <w:i/>
          <w:sz w:val="24"/>
          <w:szCs w:val="24"/>
        </w:rPr>
        <w:t xml:space="preserve">en banc </w:t>
      </w:r>
      <w:r w:rsidR="005B765D" w:rsidRPr="000C53DF">
        <w:rPr>
          <w:rFonts w:ascii="Times New Roman" w:hAnsi="Times New Roman" w:cs="Times New Roman"/>
          <w:sz w:val="24"/>
          <w:szCs w:val="24"/>
        </w:rPr>
        <w:t xml:space="preserve">when constitutionality arises in a matter before the Judge. A Judge’s decision </w:t>
      </w:r>
      <w:r w:rsidR="005B765D" w:rsidRPr="000C53DF">
        <w:rPr>
          <w:rFonts w:ascii="Times New Roman" w:hAnsi="Times New Roman" w:cs="Times New Roman"/>
          <w:i/>
          <w:sz w:val="24"/>
          <w:szCs w:val="24"/>
        </w:rPr>
        <w:t xml:space="preserve">in curium </w:t>
      </w:r>
      <w:r w:rsidR="005B765D" w:rsidRPr="000C53DF">
        <w:rPr>
          <w:rFonts w:ascii="Times New Roman" w:hAnsi="Times New Roman" w:cs="Times New Roman"/>
          <w:sz w:val="24"/>
          <w:szCs w:val="24"/>
        </w:rPr>
        <w:t xml:space="preserve">exercising powers </w:t>
      </w:r>
      <w:r w:rsidR="005B765D" w:rsidRPr="000C53DF">
        <w:rPr>
          <w:rFonts w:ascii="Times New Roman" w:hAnsi="Times New Roman" w:cs="Times New Roman"/>
          <w:i/>
          <w:sz w:val="24"/>
          <w:szCs w:val="24"/>
        </w:rPr>
        <w:t>ex cathedra</w:t>
      </w:r>
      <w:r w:rsidR="005B765D" w:rsidRPr="000C53DF">
        <w:rPr>
          <w:rFonts w:ascii="Times New Roman" w:hAnsi="Times New Roman" w:cs="Times New Roman"/>
          <w:sz w:val="24"/>
          <w:szCs w:val="24"/>
        </w:rPr>
        <w:t xml:space="preserve"> can only be appealed from. It is really odd that the decision whether Constitutionality arises in a particular case so that a properly constituted court under section 9 </w:t>
      </w:r>
      <w:r w:rsidR="00A05B5D" w:rsidRPr="000C53DF">
        <w:rPr>
          <w:rFonts w:ascii="Times New Roman" w:hAnsi="Times New Roman" w:cs="Times New Roman"/>
          <w:sz w:val="24"/>
          <w:szCs w:val="24"/>
        </w:rPr>
        <w:t xml:space="preserve">(1) or </w:t>
      </w:r>
      <w:r w:rsidR="005B765D" w:rsidRPr="000C53DF">
        <w:rPr>
          <w:rFonts w:ascii="Times New Roman" w:hAnsi="Times New Roman" w:cs="Times New Roman"/>
          <w:sz w:val="24"/>
          <w:szCs w:val="24"/>
        </w:rPr>
        <w:t>(2) of the Courts Act must be made by or overridden by a</w:t>
      </w:r>
      <w:r w:rsidR="00A05B5D" w:rsidRPr="000C53DF">
        <w:rPr>
          <w:rFonts w:ascii="Times New Roman" w:hAnsi="Times New Roman" w:cs="Times New Roman"/>
          <w:sz w:val="24"/>
          <w:szCs w:val="24"/>
        </w:rPr>
        <w:t>nother</w:t>
      </w:r>
      <w:r w:rsidR="005B765D" w:rsidRPr="000C53DF">
        <w:rPr>
          <w:rFonts w:ascii="Times New Roman" w:hAnsi="Times New Roman" w:cs="Times New Roman"/>
          <w:sz w:val="24"/>
          <w:szCs w:val="24"/>
        </w:rPr>
        <w:t xml:space="preserve"> Judge</w:t>
      </w:r>
      <w:r w:rsidR="00A05B5D" w:rsidRPr="000C53DF">
        <w:rPr>
          <w:rFonts w:ascii="Times New Roman" w:hAnsi="Times New Roman" w:cs="Times New Roman"/>
          <w:sz w:val="24"/>
          <w:szCs w:val="24"/>
        </w:rPr>
        <w:t>, the Chief Justice</w:t>
      </w:r>
      <w:r w:rsidR="005B765D" w:rsidRPr="000C53DF">
        <w:rPr>
          <w:rFonts w:ascii="Times New Roman" w:hAnsi="Times New Roman" w:cs="Times New Roman"/>
          <w:sz w:val="24"/>
          <w:szCs w:val="24"/>
        </w:rPr>
        <w:t xml:space="preserve"> who is not a member of that Court without an appeal or review procedure</w:t>
      </w:r>
      <w:r w:rsidR="00A05B5D" w:rsidRPr="000C53DF">
        <w:rPr>
          <w:rFonts w:ascii="Times New Roman" w:hAnsi="Times New Roman" w:cs="Times New Roman"/>
          <w:sz w:val="24"/>
          <w:szCs w:val="24"/>
        </w:rPr>
        <w:t>, even if he is a member of the Court</w:t>
      </w:r>
      <w:r w:rsidR="005B765D" w:rsidRPr="000C53DF">
        <w:rPr>
          <w:rFonts w:ascii="Times New Roman" w:hAnsi="Times New Roman" w:cs="Times New Roman"/>
          <w:sz w:val="24"/>
          <w:szCs w:val="24"/>
        </w:rPr>
        <w:t>.</w:t>
      </w:r>
    </w:p>
    <w:p w:rsidR="00C5554E" w:rsidRPr="000C53DF" w:rsidRDefault="00AD0BF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Consequently, matters which are in the High Court’s constitutional and statutory jurisdiction need not be certified by the Chief Justice and should be set directly under section 9 (2) of the Courts Act. This is where the High Court is exercising jurisdiction in its exclusive jurisdiction and powers on </w:t>
      </w:r>
      <w:r w:rsidR="00C5554E" w:rsidRPr="000C53DF">
        <w:rPr>
          <w:rFonts w:ascii="Times New Roman" w:hAnsi="Times New Roman" w:cs="Times New Roman"/>
          <w:sz w:val="24"/>
          <w:szCs w:val="24"/>
        </w:rPr>
        <w:t>Criminal Appeals (section 18 of the Courts Act; Civil Appeals (section 19 of the Courts Act); and Confirmations and reviews (section 25 of the Courts Act)</w:t>
      </w:r>
    </w:p>
    <w:p w:rsidR="00F644BC" w:rsidRPr="000C53DF" w:rsidRDefault="00A05B5D" w:rsidP="008D4DE7">
      <w:pPr>
        <w:jc w:val="both"/>
        <w:rPr>
          <w:rFonts w:ascii="Times New Roman" w:hAnsi="Times New Roman" w:cs="Times New Roman"/>
          <w:sz w:val="24"/>
          <w:szCs w:val="24"/>
        </w:rPr>
      </w:pPr>
      <w:r w:rsidRPr="000C53DF">
        <w:rPr>
          <w:rFonts w:ascii="Times New Roman" w:hAnsi="Times New Roman" w:cs="Times New Roman"/>
          <w:sz w:val="24"/>
          <w:szCs w:val="24"/>
        </w:rPr>
        <w:tab/>
        <w:t>The High Court has no power to refer a case to</w:t>
      </w:r>
      <w:r w:rsidR="005B765D" w:rsidRPr="000C53DF">
        <w:rPr>
          <w:rFonts w:ascii="Times New Roman" w:hAnsi="Times New Roman" w:cs="Times New Roman"/>
          <w:sz w:val="24"/>
          <w:szCs w:val="24"/>
        </w:rPr>
        <w:t xml:space="preserve"> </w:t>
      </w:r>
      <w:r w:rsidRPr="000C53DF">
        <w:rPr>
          <w:rFonts w:ascii="Times New Roman" w:hAnsi="Times New Roman" w:cs="Times New Roman"/>
          <w:sz w:val="24"/>
          <w:szCs w:val="24"/>
        </w:rPr>
        <w:t>another court or itself. Consequently, a Judge of the Commercial Division has no power to refer a case to a panel of three judges.</w:t>
      </w:r>
      <w:r w:rsidR="00C5554E" w:rsidRPr="000C53DF">
        <w:rPr>
          <w:rFonts w:ascii="Times New Roman" w:hAnsi="Times New Roman" w:cs="Times New Roman"/>
          <w:sz w:val="24"/>
          <w:szCs w:val="24"/>
        </w:rPr>
        <w:t xml:space="preserve"> </w:t>
      </w:r>
      <w:r w:rsidR="00BB406E" w:rsidRPr="000C53DF">
        <w:rPr>
          <w:rFonts w:ascii="Times New Roman" w:hAnsi="Times New Roman" w:cs="Times New Roman"/>
          <w:sz w:val="24"/>
          <w:szCs w:val="24"/>
        </w:rPr>
        <w:t>The</w:t>
      </w:r>
      <w:r w:rsidR="00B05CC4" w:rsidRPr="000C53DF">
        <w:rPr>
          <w:rFonts w:ascii="Times New Roman" w:hAnsi="Times New Roman" w:cs="Times New Roman"/>
          <w:sz w:val="24"/>
          <w:szCs w:val="24"/>
        </w:rPr>
        <w:t xml:space="preserve"> words ‘other courts’ appear on the title of </w:t>
      </w:r>
      <w:r w:rsidR="00BB406E" w:rsidRPr="000C53DF">
        <w:rPr>
          <w:rFonts w:ascii="Times New Roman" w:hAnsi="Times New Roman" w:cs="Times New Roman"/>
          <w:sz w:val="24"/>
          <w:szCs w:val="24"/>
        </w:rPr>
        <w:t xml:space="preserve">and </w:t>
      </w:r>
      <w:r w:rsidR="00B05CC4" w:rsidRPr="000C53DF">
        <w:rPr>
          <w:rFonts w:ascii="Times New Roman" w:hAnsi="Times New Roman" w:cs="Times New Roman"/>
          <w:sz w:val="24"/>
          <w:szCs w:val="24"/>
        </w:rPr>
        <w:t xml:space="preserve">on the side notes </w:t>
      </w:r>
      <w:r w:rsidR="00157159" w:rsidRPr="000C53DF">
        <w:rPr>
          <w:rFonts w:ascii="Times New Roman" w:hAnsi="Times New Roman" w:cs="Times New Roman"/>
          <w:sz w:val="24"/>
          <w:szCs w:val="24"/>
        </w:rPr>
        <w:t xml:space="preserve">to </w:t>
      </w:r>
      <w:r w:rsidR="00B05CC4" w:rsidRPr="000C53DF">
        <w:rPr>
          <w:rFonts w:ascii="Times New Roman" w:hAnsi="Times New Roman" w:cs="Times New Roman"/>
          <w:sz w:val="24"/>
          <w:szCs w:val="24"/>
        </w:rPr>
        <w:t xml:space="preserve">Rule 8(1) of the </w:t>
      </w:r>
      <w:r w:rsidR="002C6DD2" w:rsidRPr="000C53DF">
        <w:rPr>
          <w:rFonts w:ascii="Times New Roman" w:hAnsi="Times New Roman" w:cs="Times New Roman"/>
          <w:sz w:val="24"/>
          <w:szCs w:val="24"/>
        </w:rPr>
        <w:t xml:space="preserve">(High Court) (Procedure on the Interpretation and Application of the </w:t>
      </w:r>
      <w:r w:rsidR="00196EAB" w:rsidRPr="000C53DF">
        <w:rPr>
          <w:rFonts w:ascii="Times New Roman" w:hAnsi="Times New Roman" w:cs="Times New Roman"/>
          <w:sz w:val="24"/>
          <w:szCs w:val="24"/>
        </w:rPr>
        <w:t>Constitution</w:t>
      </w:r>
      <w:r w:rsidR="002C6DD2" w:rsidRPr="000C53DF">
        <w:rPr>
          <w:rFonts w:ascii="Times New Roman" w:hAnsi="Times New Roman" w:cs="Times New Roman"/>
          <w:sz w:val="24"/>
          <w:szCs w:val="24"/>
        </w:rPr>
        <w:t xml:space="preserve">) Rules. </w:t>
      </w:r>
      <w:r w:rsidR="00B05CC4" w:rsidRPr="000C53DF">
        <w:rPr>
          <w:rFonts w:ascii="Times New Roman" w:hAnsi="Times New Roman" w:cs="Times New Roman"/>
          <w:sz w:val="24"/>
          <w:szCs w:val="24"/>
        </w:rPr>
        <w:t>They are not part of the statute</w:t>
      </w:r>
      <w:r w:rsidR="00BB406E" w:rsidRPr="000C53DF">
        <w:rPr>
          <w:rFonts w:ascii="Times New Roman" w:hAnsi="Times New Roman" w:cs="Times New Roman"/>
          <w:sz w:val="24"/>
          <w:szCs w:val="24"/>
        </w:rPr>
        <w:t>. T</w:t>
      </w:r>
      <w:r w:rsidR="00B05CC4" w:rsidRPr="000C53DF">
        <w:rPr>
          <w:rFonts w:ascii="Times New Roman" w:hAnsi="Times New Roman" w:cs="Times New Roman"/>
          <w:sz w:val="24"/>
          <w:szCs w:val="24"/>
        </w:rPr>
        <w:t xml:space="preserve">hey </w:t>
      </w:r>
      <w:r w:rsidR="00BB406E" w:rsidRPr="000C53DF">
        <w:rPr>
          <w:rFonts w:ascii="Times New Roman" w:hAnsi="Times New Roman" w:cs="Times New Roman"/>
          <w:sz w:val="24"/>
          <w:szCs w:val="24"/>
        </w:rPr>
        <w:t>aid interpretation</w:t>
      </w:r>
      <w:r w:rsidR="00B05CC4" w:rsidRPr="000C53DF">
        <w:rPr>
          <w:rFonts w:ascii="Times New Roman" w:hAnsi="Times New Roman" w:cs="Times New Roman"/>
          <w:sz w:val="24"/>
          <w:szCs w:val="24"/>
        </w:rPr>
        <w:t xml:space="preserve"> of the section</w:t>
      </w:r>
      <w:r w:rsidR="007267F7" w:rsidRPr="000C53DF">
        <w:rPr>
          <w:rFonts w:ascii="Times New Roman" w:hAnsi="Times New Roman" w:cs="Times New Roman"/>
          <w:sz w:val="24"/>
          <w:szCs w:val="24"/>
        </w:rPr>
        <w:t xml:space="preserve">. </w:t>
      </w:r>
      <w:r w:rsidR="00636BC1" w:rsidRPr="000C53DF">
        <w:rPr>
          <w:rFonts w:ascii="Times New Roman" w:hAnsi="Times New Roman" w:cs="Times New Roman"/>
          <w:sz w:val="24"/>
          <w:szCs w:val="24"/>
        </w:rPr>
        <w:t>The Rules do not define the words ‘Court or Judge’: the definitions in the Courts Act are determinate</w:t>
      </w:r>
      <w:r w:rsidR="00DD7109" w:rsidRPr="000C53DF">
        <w:rPr>
          <w:rFonts w:ascii="Times New Roman" w:hAnsi="Times New Roman" w:cs="Times New Roman"/>
          <w:sz w:val="24"/>
          <w:szCs w:val="24"/>
        </w:rPr>
        <w:t xml:space="preserve"> because of section </w:t>
      </w:r>
      <w:r w:rsidR="00C53AB7" w:rsidRPr="000C53DF">
        <w:rPr>
          <w:rFonts w:ascii="Times New Roman" w:hAnsi="Times New Roman" w:cs="Times New Roman"/>
          <w:sz w:val="24"/>
          <w:szCs w:val="24"/>
        </w:rPr>
        <w:t>19</w:t>
      </w:r>
      <w:r w:rsidR="00DD7109" w:rsidRPr="000C53DF">
        <w:rPr>
          <w:rFonts w:ascii="Times New Roman" w:hAnsi="Times New Roman" w:cs="Times New Roman"/>
          <w:sz w:val="24"/>
          <w:szCs w:val="24"/>
        </w:rPr>
        <w:t xml:space="preserve"> of the General Interpretation Act. </w:t>
      </w:r>
      <w:r w:rsidR="00636BC1" w:rsidRPr="000C53DF">
        <w:rPr>
          <w:rFonts w:ascii="Times New Roman" w:hAnsi="Times New Roman" w:cs="Times New Roman"/>
          <w:sz w:val="24"/>
          <w:szCs w:val="24"/>
        </w:rPr>
        <w:t xml:space="preserve"> Rule 8 (1)</w:t>
      </w:r>
      <w:r w:rsidR="007267F7" w:rsidRPr="000C53DF">
        <w:rPr>
          <w:rFonts w:ascii="Times New Roman" w:hAnsi="Times New Roman" w:cs="Times New Roman"/>
          <w:sz w:val="24"/>
          <w:szCs w:val="24"/>
        </w:rPr>
        <w:t xml:space="preserve"> refers to the ‘original court’</w:t>
      </w:r>
      <w:r w:rsidR="00157159" w:rsidRPr="000C53DF">
        <w:rPr>
          <w:rFonts w:ascii="Times New Roman" w:hAnsi="Times New Roman" w:cs="Times New Roman"/>
          <w:sz w:val="24"/>
          <w:szCs w:val="24"/>
        </w:rPr>
        <w:t>.</w:t>
      </w:r>
      <w:r w:rsidR="00BB406E" w:rsidRPr="000C53DF">
        <w:rPr>
          <w:rFonts w:ascii="Times New Roman" w:hAnsi="Times New Roman" w:cs="Times New Roman"/>
          <w:sz w:val="24"/>
          <w:szCs w:val="24"/>
        </w:rPr>
        <w:t xml:space="preserve"> T</w:t>
      </w:r>
      <w:r w:rsidR="007267F7" w:rsidRPr="000C53DF">
        <w:rPr>
          <w:rFonts w:ascii="Times New Roman" w:hAnsi="Times New Roman" w:cs="Times New Roman"/>
          <w:sz w:val="24"/>
          <w:szCs w:val="24"/>
        </w:rPr>
        <w:t xml:space="preserve">hat court </w:t>
      </w:r>
      <w:r w:rsidR="00C877CD" w:rsidRPr="000C53DF">
        <w:rPr>
          <w:rFonts w:ascii="Times New Roman" w:hAnsi="Times New Roman" w:cs="Times New Roman"/>
          <w:sz w:val="24"/>
          <w:szCs w:val="24"/>
        </w:rPr>
        <w:t xml:space="preserve">must be a court </w:t>
      </w:r>
      <w:r w:rsidR="007267F7" w:rsidRPr="000C53DF">
        <w:rPr>
          <w:rFonts w:ascii="Times New Roman" w:hAnsi="Times New Roman" w:cs="Times New Roman"/>
          <w:sz w:val="24"/>
          <w:szCs w:val="24"/>
        </w:rPr>
        <w:t>other than the High Court</w:t>
      </w:r>
      <w:r w:rsidR="00636BC1" w:rsidRPr="000C53DF">
        <w:rPr>
          <w:rFonts w:ascii="Times New Roman" w:hAnsi="Times New Roman" w:cs="Times New Roman"/>
          <w:sz w:val="24"/>
          <w:szCs w:val="24"/>
        </w:rPr>
        <w:t xml:space="preserve">. The word ‘Judge’ has been defined as a Judge of the High Court. There is an absurdity in the suggestion that a ‘Judge of the High Court shall refer the matter to the High Court.’ </w:t>
      </w:r>
      <w:r w:rsidR="00C877CD" w:rsidRPr="000C53DF">
        <w:rPr>
          <w:rFonts w:ascii="Times New Roman" w:hAnsi="Times New Roman" w:cs="Times New Roman"/>
          <w:sz w:val="24"/>
          <w:szCs w:val="24"/>
        </w:rPr>
        <w:t xml:space="preserve"> </w:t>
      </w:r>
      <w:r w:rsidR="00BF2D9B" w:rsidRPr="000C53DF">
        <w:rPr>
          <w:rFonts w:ascii="Times New Roman" w:hAnsi="Times New Roman" w:cs="Times New Roman"/>
          <w:sz w:val="24"/>
          <w:szCs w:val="24"/>
        </w:rPr>
        <w:t>N</w:t>
      </w:r>
      <w:r w:rsidR="003E6C17" w:rsidRPr="000C53DF">
        <w:rPr>
          <w:rFonts w:ascii="Times New Roman" w:hAnsi="Times New Roman" w:cs="Times New Roman"/>
          <w:sz w:val="24"/>
          <w:szCs w:val="24"/>
        </w:rPr>
        <w:t xml:space="preserve">either the </w:t>
      </w:r>
      <w:r w:rsidR="00196EAB" w:rsidRPr="000C53DF">
        <w:rPr>
          <w:rFonts w:ascii="Times New Roman" w:hAnsi="Times New Roman" w:cs="Times New Roman"/>
          <w:sz w:val="24"/>
          <w:szCs w:val="24"/>
        </w:rPr>
        <w:t>Constitution</w:t>
      </w:r>
      <w:r w:rsidR="003E6C17" w:rsidRPr="000C53DF">
        <w:rPr>
          <w:rFonts w:ascii="Times New Roman" w:hAnsi="Times New Roman" w:cs="Times New Roman"/>
          <w:sz w:val="24"/>
          <w:szCs w:val="24"/>
        </w:rPr>
        <w:t xml:space="preserve"> nor </w:t>
      </w:r>
      <w:r w:rsidR="00C877CD" w:rsidRPr="000C53DF">
        <w:rPr>
          <w:rFonts w:ascii="Times New Roman" w:hAnsi="Times New Roman" w:cs="Times New Roman"/>
          <w:sz w:val="24"/>
          <w:szCs w:val="24"/>
        </w:rPr>
        <w:t>the Courts Act</w:t>
      </w:r>
      <w:r w:rsidR="00BF2D9B" w:rsidRPr="000C53DF">
        <w:rPr>
          <w:rFonts w:ascii="Times New Roman" w:hAnsi="Times New Roman" w:cs="Times New Roman"/>
          <w:sz w:val="24"/>
          <w:szCs w:val="24"/>
        </w:rPr>
        <w:t xml:space="preserve"> </w:t>
      </w:r>
      <w:r w:rsidR="00C877CD" w:rsidRPr="000C53DF">
        <w:rPr>
          <w:rFonts w:ascii="Times New Roman" w:hAnsi="Times New Roman" w:cs="Times New Roman"/>
          <w:sz w:val="24"/>
          <w:szCs w:val="24"/>
        </w:rPr>
        <w:t>provide</w:t>
      </w:r>
      <w:r w:rsidR="00BF2D9B" w:rsidRPr="000C53DF">
        <w:rPr>
          <w:rFonts w:ascii="Times New Roman" w:hAnsi="Times New Roman" w:cs="Times New Roman"/>
          <w:sz w:val="24"/>
          <w:szCs w:val="24"/>
        </w:rPr>
        <w:t>s</w:t>
      </w:r>
      <w:r w:rsidR="00C877CD" w:rsidRPr="000C53DF">
        <w:rPr>
          <w:rFonts w:ascii="Times New Roman" w:hAnsi="Times New Roman" w:cs="Times New Roman"/>
          <w:sz w:val="24"/>
          <w:szCs w:val="24"/>
        </w:rPr>
        <w:t xml:space="preserve"> for referrals from the High Court to the High Court. </w:t>
      </w:r>
      <w:r w:rsidR="00BF2D9B" w:rsidRPr="000C53DF">
        <w:rPr>
          <w:rFonts w:ascii="Times New Roman" w:hAnsi="Times New Roman" w:cs="Times New Roman"/>
          <w:sz w:val="24"/>
          <w:szCs w:val="24"/>
        </w:rPr>
        <w:t>Section 21 of t</w:t>
      </w:r>
      <w:r w:rsidR="00C877CD" w:rsidRPr="000C53DF">
        <w:rPr>
          <w:rFonts w:ascii="Times New Roman" w:hAnsi="Times New Roman" w:cs="Times New Roman"/>
          <w:sz w:val="24"/>
          <w:szCs w:val="24"/>
        </w:rPr>
        <w:t xml:space="preserve">he Courts Act provides for referrals from subordinate courts to the High Court. The Courts Act does not provide for referrals from </w:t>
      </w:r>
      <w:r w:rsidR="00DD7109" w:rsidRPr="000C53DF">
        <w:rPr>
          <w:rFonts w:ascii="Times New Roman" w:hAnsi="Times New Roman" w:cs="Times New Roman"/>
          <w:sz w:val="24"/>
          <w:szCs w:val="24"/>
        </w:rPr>
        <w:t>the High Court</w:t>
      </w:r>
      <w:r w:rsidR="00C877CD" w:rsidRPr="000C53DF">
        <w:rPr>
          <w:rFonts w:ascii="Times New Roman" w:hAnsi="Times New Roman" w:cs="Times New Roman"/>
          <w:sz w:val="24"/>
          <w:szCs w:val="24"/>
        </w:rPr>
        <w:t xml:space="preserve"> to the Supreme Court. </w:t>
      </w:r>
      <w:r w:rsidR="00BF2D9B" w:rsidRPr="000C53DF">
        <w:rPr>
          <w:rFonts w:ascii="Times New Roman" w:hAnsi="Times New Roman" w:cs="Times New Roman"/>
          <w:sz w:val="24"/>
          <w:szCs w:val="24"/>
        </w:rPr>
        <w:t>Section 20 of t</w:t>
      </w:r>
      <w:r w:rsidR="00C877CD" w:rsidRPr="000C53DF">
        <w:rPr>
          <w:rFonts w:ascii="Times New Roman" w:hAnsi="Times New Roman" w:cs="Times New Roman"/>
          <w:sz w:val="24"/>
          <w:szCs w:val="24"/>
        </w:rPr>
        <w:t xml:space="preserve">he Supreme Court of Appeal Act provides for referrals from itself to the High Court. </w:t>
      </w:r>
    </w:p>
    <w:p w:rsidR="009C77D7" w:rsidRPr="000C53DF" w:rsidRDefault="00F644BC"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Rule </w:t>
      </w:r>
      <w:r w:rsidR="002C41E4" w:rsidRPr="000C53DF">
        <w:rPr>
          <w:rFonts w:ascii="Times New Roman" w:hAnsi="Times New Roman" w:cs="Times New Roman"/>
          <w:sz w:val="24"/>
          <w:szCs w:val="24"/>
        </w:rPr>
        <w:t>8 (</w:t>
      </w:r>
      <w:r w:rsidRPr="000C53DF">
        <w:rPr>
          <w:rFonts w:ascii="Times New Roman" w:hAnsi="Times New Roman" w:cs="Times New Roman"/>
          <w:sz w:val="24"/>
          <w:szCs w:val="24"/>
        </w:rPr>
        <w:t>1</w:t>
      </w:r>
      <w:r w:rsidR="002C41E4" w:rsidRPr="000C53DF">
        <w:rPr>
          <w:rFonts w:ascii="Times New Roman" w:hAnsi="Times New Roman" w:cs="Times New Roman"/>
          <w:sz w:val="24"/>
          <w:szCs w:val="24"/>
        </w:rPr>
        <w:t>)</w:t>
      </w:r>
      <w:r w:rsidR="00C877CD" w:rsidRPr="000C53DF">
        <w:rPr>
          <w:rFonts w:ascii="Times New Roman" w:hAnsi="Times New Roman" w:cs="Times New Roman"/>
          <w:sz w:val="24"/>
          <w:szCs w:val="24"/>
        </w:rPr>
        <w:t xml:space="preserve"> cannot </w:t>
      </w:r>
      <w:r w:rsidRPr="000C53DF">
        <w:rPr>
          <w:rFonts w:ascii="Times New Roman" w:hAnsi="Times New Roman" w:cs="Times New Roman"/>
          <w:sz w:val="24"/>
          <w:szCs w:val="24"/>
        </w:rPr>
        <w:t>and does not purport to create such a power</w:t>
      </w:r>
      <w:r w:rsidR="006D3539" w:rsidRPr="000C53DF">
        <w:rPr>
          <w:rFonts w:ascii="Times New Roman" w:hAnsi="Times New Roman" w:cs="Times New Roman"/>
          <w:sz w:val="24"/>
          <w:szCs w:val="24"/>
        </w:rPr>
        <w:t xml:space="preserve">. It presupposes that the power to refer already exists. That is why in the commencing words it starts with “Where a referral to the Court in relation to any matter on the interpretation or application of the </w:t>
      </w:r>
      <w:r w:rsidR="00196EAB" w:rsidRPr="000C53DF">
        <w:rPr>
          <w:rFonts w:ascii="Times New Roman" w:hAnsi="Times New Roman" w:cs="Times New Roman"/>
          <w:sz w:val="24"/>
          <w:szCs w:val="24"/>
        </w:rPr>
        <w:t>Constitution</w:t>
      </w:r>
      <w:r w:rsidR="006D3539" w:rsidRPr="000C53DF">
        <w:rPr>
          <w:rFonts w:ascii="Times New Roman" w:hAnsi="Times New Roman" w:cs="Times New Roman"/>
          <w:sz w:val="24"/>
          <w:szCs w:val="24"/>
        </w:rPr>
        <w:t xml:space="preserve"> is necessary ...”</w:t>
      </w:r>
      <w:r w:rsidR="009C77D7" w:rsidRPr="000C53DF">
        <w:rPr>
          <w:rFonts w:ascii="Times New Roman" w:hAnsi="Times New Roman" w:cs="Times New Roman"/>
          <w:sz w:val="24"/>
          <w:szCs w:val="24"/>
        </w:rPr>
        <w:t xml:space="preserve"> </w:t>
      </w:r>
      <w:r w:rsidR="00BB406E" w:rsidRPr="000C53DF">
        <w:rPr>
          <w:rFonts w:ascii="Times New Roman" w:hAnsi="Times New Roman" w:cs="Times New Roman"/>
          <w:sz w:val="24"/>
          <w:szCs w:val="24"/>
        </w:rPr>
        <w:t>There</w:t>
      </w:r>
      <w:r w:rsidR="009C77D7" w:rsidRPr="000C53DF">
        <w:rPr>
          <w:rFonts w:ascii="Times New Roman" w:hAnsi="Times New Roman" w:cs="Times New Roman"/>
          <w:sz w:val="24"/>
          <w:szCs w:val="24"/>
        </w:rPr>
        <w:t xml:space="preserve"> is no inherent power for a court to refer </w:t>
      </w:r>
      <w:r w:rsidR="00BB406E" w:rsidRPr="000C53DF">
        <w:rPr>
          <w:rFonts w:ascii="Times New Roman" w:hAnsi="Times New Roman" w:cs="Times New Roman"/>
          <w:sz w:val="24"/>
          <w:szCs w:val="24"/>
        </w:rPr>
        <w:t xml:space="preserve">matters to another court. That </w:t>
      </w:r>
      <w:r w:rsidR="009C77D7" w:rsidRPr="000C53DF">
        <w:rPr>
          <w:rFonts w:ascii="Times New Roman" w:hAnsi="Times New Roman" w:cs="Times New Roman"/>
          <w:sz w:val="24"/>
          <w:szCs w:val="24"/>
        </w:rPr>
        <w:t xml:space="preserve">can only be by statute. Of course, under section 108 of the </w:t>
      </w:r>
      <w:r w:rsidR="00196EAB" w:rsidRPr="000C53DF">
        <w:rPr>
          <w:rFonts w:ascii="Times New Roman" w:hAnsi="Times New Roman" w:cs="Times New Roman"/>
          <w:sz w:val="24"/>
          <w:szCs w:val="24"/>
        </w:rPr>
        <w:t>Constitution</w:t>
      </w:r>
      <w:r w:rsidR="009C77D7" w:rsidRPr="000C53DF">
        <w:rPr>
          <w:rFonts w:ascii="Times New Roman" w:hAnsi="Times New Roman" w:cs="Times New Roman"/>
          <w:sz w:val="24"/>
          <w:szCs w:val="24"/>
        </w:rPr>
        <w:t xml:space="preserve">, </w:t>
      </w:r>
      <w:r w:rsidR="00BB406E" w:rsidRPr="000C53DF">
        <w:rPr>
          <w:rFonts w:ascii="Times New Roman" w:hAnsi="Times New Roman" w:cs="Times New Roman"/>
          <w:sz w:val="24"/>
          <w:szCs w:val="24"/>
        </w:rPr>
        <w:t>‘</w:t>
      </w:r>
      <w:r w:rsidR="009C77D7" w:rsidRPr="000C53DF">
        <w:rPr>
          <w:rFonts w:ascii="Times New Roman" w:hAnsi="Times New Roman" w:cs="Times New Roman"/>
          <w:sz w:val="24"/>
          <w:szCs w:val="24"/>
        </w:rPr>
        <w:t>an</w:t>
      </w:r>
      <w:r w:rsidR="00BB406E" w:rsidRPr="000C53DF">
        <w:rPr>
          <w:rFonts w:ascii="Times New Roman" w:hAnsi="Times New Roman" w:cs="Times New Roman"/>
          <w:sz w:val="24"/>
          <w:szCs w:val="24"/>
        </w:rPr>
        <w:t>y law’</w:t>
      </w:r>
      <w:r w:rsidR="009C77D7" w:rsidRPr="000C53DF">
        <w:rPr>
          <w:rFonts w:ascii="Times New Roman" w:hAnsi="Times New Roman" w:cs="Times New Roman"/>
          <w:sz w:val="24"/>
          <w:szCs w:val="24"/>
        </w:rPr>
        <w:t xml:space="preserve"> can confer powers on the High Court. </w:t>
      </w:r>
      <w:r w:rsidR="00BB406E" w:rsidRPr="000C53DF">
        <w:rPr>
          <w:rFonts w:ascii="Times New Roman" w:hAnsi="Times New Roman" w:cs="Times New Roman"/>
          <w:sz w:val="24"/>
          <w:szCs w:val="24"/>
        </w:rPr>
        <w:t>Where</w:t>
      </w:r>
      <w:r w:rsidR="009C77D7" w:rsidRPr="000C53DF">
        <w:rPr>
          <w:rFonts w:ascii="Times New Roman" w:hAnsi="Times New Roman" w:cs="Times New Roman"/>
          <w:sz w:val="24"/>
          <w:szCs w:val="24"/>
        </w:rPr>
        <w:t xml:space="preserve"> a specific mode of law </w:t>
      </w:r>
      <w:r w:rsidR="00BB406E" w:rsidRPr="000C53DF">
        <w:rPr>
          <w:rFonts w:ascii="Times New Roman" w:hAnsi="Times New Roman" w:cs="Times New Roman"/>
          <w:sz w:val="24"/>
          <w:szCs w:val="24"/>
        </w:rPr>
        <w:t>is</w:t>
      </w:r>
      <w:r w:rsidR="009C77D7" w:rsidRPr="000C53DF">
        <w:rPr>
          <w:rFonts w:ascii="Times New Roman" w:hAnsi="Times New Roman" w:cs="Times New Roman"/>
          <w:sz w:val="24"/>
          <w:szCs w:val="24"/>
        </w:rPr>
        <w:t xml:space="preserve"> chosen, the intricacies of law making determine how and who can confer that power. </w:t>
      </w:r>
      <w:r w:rsidR="009F3C4E" w:rsidRPr="000C53DF">
        <w:rPr>
          <w:rFonts w:ascii="Times New Roman" w:hAnsi="Times New Roman" w:cs="Times New Roman"/>
          <w:sz w:val="24"/>
          <w:szCs w:val="24"/>
        </w:rPr>
        <w:t xml:space="preserve">At common law, only superior courts make law. Query how customary law creates law. </w:t>
      </w:r>
      <w:r w:rsidR="00C5554E" w:rsidRPr="000C53DF">
        <w:rPr>
          <w:rFonts w:ascii="Times New Roman" w:hAnsi="Times New Roman" w:cs="Times New Roman"/>
          <w:sz w:val="24"/>
          <w:szCs w:val="24"/>
        </w:rPr>
        <w:t xml:space="preserve">It is difficult to see how the common law, the international law and customary law can confer jurisdiction to the High Court. The inherent powers of this Court are not created by common law; they arise by virtue of creation of a High Court itself. Probably written law was meant. </w:t>
      </w:r>
      <w:r w:rsidR="009F3C4E" w:rsidRPr="000C53DF">
        <w:rPr>
          <w:rFonts w:ascii="Times New Roman" w:hAnsi="Times New Roman" w:cs="Times New Roman"/>
          <w:sz w:val="24"/>
          <w:szCs w:val="24"/>
        </w:rPr>
        <w:t>I</w:t>
      </w:r>
      <w:r w:rsidR="009C77D7" w:rsidRPr="000C53DF">
        <w:rPr>
          <w:rFonts w:ascii="Times New Roman" w:hAnsi="Times New Roman" w:cs="Times New Roman"/>
          <w:sz w:val="24"/>
          <w:szCs w:val="24"/>
        </w:rPr>
        <w:t>n this case, it is written law that is opted</w:t>
      </w:r>
      <w:r w:rsidR="009F3C4E" w:rsidRPr="000C53DF">
        <w:rPr>
          <w:rFonts w:ascii="Times New Roman" w:hAnsi="Times New Roman" w:cs="Times New Roman"/>
          <w:sz w:val="24"/>
          <w:szCs w:val="24"/>
        </w:rPr>
        <w:t xml:space="preserve">. A statute can confer such power. Subsidiary legislation cannot. The inclusion of a ‘judge’ in Rule 8 (1) of the Courts (High Court) (Procedure on the Interpretation and Application of the Constitution) Rules, if it purports to confer referral power, is by subsidiary legislation. Courts (High Court) (Procedure on the Interpretation and Application of the Constitution are rules of court, made by </w:t>
      </w:r>
      <w:r w:rsidR="002C41E4" w:rsidRPr="000C53DF">
        <w:rPr>
          <w:rFonts w:ascii="Times New Roman" w:hAnsi="Times New Roman" w:cs="Times New Roman"/>
          <w:sz w:val="24"/>
          <w:szCs w:val="24"/>
        </w:rPr>
        <w:t xml:space="preserve">the Chief Justice </w:t>
      </w:r>
      <w:r w:rsidR="009F3C4E" w:rsidRPr="000C53DF">
        <w:rPr>
          <w:rFonts w:ascii="Times New Roman" w:hAnsi="Times New Roman" w:cs="Times New Roman"/>
          <w:sz w:val="24"/>
          <w:szCs w:val="24"/>
        </w:rPr>
        <w:t>under the general power to regulate their procedure. They cannot make</w:t>
      </w:r>
      <w:r w:rsidR="00C53AB7" w:rsidRPr="000C53DF">
        <w:rPr>
          <w:rFonts w:ascii="Times New Roman" w:hAnsi="Times New Roman" w:cs="Times New Roman"/>
          <w:sz w:val="24"/>
          <w:szCs w:val="24"/>
        </w:rPr>
        <w:t>,</w:t>
      </w:r>
      <w:r w:rsidR="009F3C4E" w:rsidRPr="000C53DF">
        <w:rPr>
          <w:rFonts w:ascii="Times New Roman" w:hAnsi="Times New Roman" w:cs="Times New Roman"/>
          <w:sz w:val="24"/>
          <w:szCs w:val="24"/>
        </w:rPr>
        <w:t xml:space="preserve"> confer </w:t>
      </w:r>
      <w:r w:rsidR="00C53AB7" w:rsidRPr="000C53DF">
        <w:rPr>
          <w:rFonts w:ascii="Times New Roman" w:hAnsi="Times New Roman" w:cs="Times New Roman"/>
          <w:sz w:val="24"/>
          <w:szCs w:val="24"/>
        </w:rPr>
        <w:t xml:space="preserve">or reduce the </w:t>
      </w:r>
      <w:r w:rsidR="009F3C4E" w:rsidRPr="000C53DF">
        <w:rPr>
          <w:rFonts w:ascii="Times New Roman" w:hAnsi="Times New Roman" w:cs="Times New Roman"/>
          <w:sz w:val="24"/>
          <w:szCs w:val="24"/>
        </w:rPr>
        <w:t xml:space="preserve">jurisdiction generally and </w:t>
      </w:r>
      <w:r w:rsidR="001526BB" w:rsidRPr="000C53DF">
        <w:rPr>
          <w:rFonts w:ascii="Times New Roman" w:hAnsi="Times New Roman" w:cs="Times New Roman"/>
          <w:sz w:val="24"/>
          <w:szCs w:val="24"/>
        </w:rPr>
        <w:t xml:space="preserve">the jurisdiction to refer generally. </w:t>
      </w:r>
      <w:r w:rsidR="00466870" w:rsidRPr="000C53DF">
        <w:rPr>
          <w:rFonts w:ascii="Times New Roman" w:hAnsi="Times New Roman" w:cs="Times New Roman"/>
          <w:sz w:val="24"/>
          <w:szCs w:val="24"/>
        </w:rPr>
        <w:t xml:space="preserve">Rules of court only facilitate process. They cannot add or subtract jurisdiction. </w:t>
      </w:r>
      <w:r w:rsidR="00075A4B" w:rsidRPr="000C53DF">
        <w:rPr>
          <w:rFonts w:ascii="Times New Roman" w:hAnsi="Times New Roman" w:cs="Times New Roman"/>
          <w:sz w:val="24"/>
          <w:szCs w:val="24"/>
        </w:rPr>
        <w:t>Section 21 of the General Interpretation Act provides:</w:t>
      </w:r>
    </w:p>
    <w:p w:rsidR="00075A4B" w:rsidRPr="000C53DF" w:rsidRDefault="00403D99" w:rsidP="008D4DE7">
      <w:pPr>
        <w:ind w:left="720"/>
        <w:jc w:val="both"/>
        <w:rPr>
          <w:rFonts w:ascii="Times New Roman" w:hAnsi="Times New Roman" w:cs="Times New Roman"/>
          <w:sz w:val="24"/>
          <w:szCs w:val="24"/>
        </w:rPr>
      </w:pPr>
      <w:r w:rsidRPr="000C53DF">
        <w:rPr>
          <w:rFonts w:ascii="Times New Roman" w:hAnsi="Times New Roman" w:cs="Times New Roman"/>
          <w:sz w:val="24"/>
          <w:szCs w:val="24"/>
        </w:rPr>
        <w:t>“Where any written law confers to power to any person to make subsidiary legislation, the following provisions, shall, unless a contrary intention appears, have effect to the making of subsidiary legislation ... no subsidiary legislation shall be inconsistent with the provisions of the Act and any such legislation shall be of no effect to the extent of the inconsistency.”</w:t>
      </w:r>
    </w:p>
    <w:p w:rsidR="00887768" w:rsidRPr="000C53DF" w:rsidRDefault="00887768"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Consequently, for matters already in the general and special or exclusive jurisdiction of the High Court, there </w:t>
      </w:r>
      <w:r w:rsidR="00975417" w:rsidRPr="000C53DF">
        <w:rPr>
          <w:rFonts w:ascii="Times New Roman" w:hAnsi="Times New Roman" w:cs="Times New Roman"/>
          <w:sz w:val="24"/>
          <w:szCs w:val="24"/>
        </w:rPr>
        <w:t xml:space="preserve">should </w:t>
      </w:r>
      <w:r w:rsidRPr="000C53DF">
        <w:rPr>
          <w:rFonts w:ascii="Times New Roman" w:hAnsi="Times New Roman" w:cs="Times New Roman"/>
          <w:sz w:val="24"/>
          <w:szCs w:val="24"/>
        </w:rPr>
        <w:t xml:space="preserve">be no certification or referral. The power to determine whether a matter falls in the competence of the High Court (section 108 (3) is a judicial matter and cannot by any extension of imagination be left to the Chief Justice by fiat. Certification by the Chief Justice </w:t>
      </w:r>
      <w:r w:rsidR="003F2BB1" w:rsidRPr="000C53DF">
        <w:rPr>
          <w:rFonts w:ascii="Times New Roman" w:hAnsi="Times New Roman" w:cs="Times New Roman"/>
          <w:sz w:val="24"/>
          <w:szCs w:val="24"/>
        </w:rPr>
        <w:t xml:space="preserve">cannot be supporting section 11 (4) of the Constitution. </w:t>
      </w:r>
      <w:r w:rsidRPr="000C53DF">
        <w:rPr>
          <w:rFonts w:ascii="Times New Roman" w:hAnsi="Times New Roman" w:cs="Times New Roman"/>
          <w:sz w:val="24"/>
          <w:szCs w:val="24"/>
        </w:rPr>
        <w:t>It must be left to the High Court en banc or in chambers</w:t>
      </w:r>
      <w:r w:rsidR="003F2BB1" w:rsidRPr="000C53DF">
        <w:rPr>
          <w:rFonts w:ascii="Times New Roman" w:hAnsi="Times New Roman" w:cs="Times New Roman"/>
          <w:sz w:val="24"/>
          <w:szCs w:val="24"/>
        </w:rPr>
        <w:t xml:space="preserve">. </w:t>
      </w:r>
      <w:r w:rsidRPr="000C53DF">
        <w:rPr>
          <w:rFonts w:ascii="Times New Roman" w:hAnsi="Times New Roman" w:cs="Times New Roman"/>
          <w:sz w:val="24"/>
          <w:szCs w:val="24"/>
        </w:rPr>
        <w:t>Consequently, the requirements in the rules of court cannot assign that function to the Chief Justice.</w:t>
      </w:r>
      <w:r w:rsidR="00403D99" w:rsidRPr="000C53DF">
        <w:rPr>
          <w:rFonts w:ascii="Times New Roman" w:hAnsi="Times New Roman" w:cs="Times New Roman"/>
          <w:sz w:val="24"/>
          <w:szCs w:val="24"/>
        </w:rPr>
        <w:t xml:space="preserve"> </w:t>
      </w:r>
    </w:p>
    <w:p w:rsidR="00B1133F" w:rsidRPr="000C53DF" w:rsidRDefault="00BF2D9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Under </w:t>
      </w:r>
      <w:r w:rsidR="00CE19C7" w:rsidRPr="000C53DF">
        <w:rPr>
          <w:rFonts w:ascii="Times New Roman" w:hAnsi="Times New Roman" w:cs="Times New Roman"/>
          <w:sz w:val="24"/>
          <w:szCs w:val="24"/>
        </w:rPr>
        <w:t>Order 1, rule 4</w:t>
      </w:r>
      <w:r w:rsidR="0048325C" w:rsidRPr="000C53DF">
        <w:rPr>
          <w:rFonts w:ascii="Times New Roman" w:hAnsi="Times New Roman" w:cs="Times New Roman"/>
          <w:sz w:val="24"/>
          <w:szCs w:val="24"/>
        </w:rPr>
        <w:t xml:space="preserve"> </w:t>
      </w:r>
      <w:r w:rsidR="00CE19C7" w:rsidRPr="000C53DF">
        <w:rPr>
          <w:rFonts w:ascii="Times New Roman" w:hAnsi="Times New Roman" w:cs="Times New Roman"/>
          <w:sz w:val="24"/>
          <w:szCs w:val="24"/>
        </w:rPr>
        <w:t>(3)</w:t>
      </w:r>
      <w:r w:rsidR="0048325C" w:rsidRPr="000C53DF">
        <w:rPr>
          <w:rFonts w:ascii="Times New Roman" w:hAnsi="Times New Roman" w:cs="Times New Roman"/>
          <w:sz w:val="24"/>
          <w:szCs w:val="24"/>
        </w:rPr>
        <w:t xml:space="preserve"> of the High Court (</w:t>
      </w:r>
      <w:r w:rsidR="009B730F" w:rsidRPr="000C53DF">
        <w:rPr>
          <w:rFonts w:ascii="Times New Roman" w:hAnsi="Times New Roman" w:cs="Times New Roman"/>
          <w:sz w:val="24"/>
          <w:szCs w:val="24"/>
        </w:rPr>
        <w:t>Commercial Division</w:t>
      </w:r>
      <w:r w:rsidR="0048325C" w:rsidRPr="000C53DF">
        <w:rPr>
          <w:rFonts w:ascii="Times New Roman" w:hAnsi="Times New Roman" w:cs="Times New Roman"/>
          <w:sz w:val="24"/>
          <w:szCs w:val="24"/>
        </w:rPr>
        <w:t xml:space="preserve">) Rules all matters of a commercial nature must commence in that division. </w:t>
      </w:r>
      <w:r w:rsidR="007962C5" w:rsidRPr="000C53DF">
        <w:rPr>
          <w:rFonts w:ascii="Times New Roman" w:hAnsi="Times New Roman" w:cs="Times New Roman"/>
          <w:sz w:val="24"/>
          <w:szCs w:val="24"/>
        </w:rPr>
        <w:t xml:space="preserve">Order </w:t>
      </w:r>
      <w:r w:rsidR="00CE19C7" w:rsidRPr="000C53DF">
        <w:rPr>
          <w:rFonts w:ascii="Times New Roman" w:hAnsi="Times New Roman" w:cs="Times New Roman"/>
          <w:sz w:val="24"/>
          <w:szCs w:val="24"/>
        </w:rPr>
        <w:t>22</w:t>
      </w:r>
      <w:r w:rsidR="001526BB" w:rsidRPr="000C53DF">
        <w:rPr>
          <w:rFonts w:ascii="Times New Roman" w:hAnsi="Times New Roman" w:cs="Times New Roman"/>
          <w:sz w:val="24"/>
          <w:szCs w:val="24"/>
        </w:rPr>
        <w:t xml:space="preserve"> </w:t>
      </w:r>
      <w:r w:rsidR="007962C5" w:rsidRPr="000C53DF">
        <w:rPr>
          <w:rFonts w:ascii="Times New Roman" w:hAnsi="Times New Roman" w:cs="Times New Roman"/>
          <w:sz w:val="24"/>
          <w:szCs w:val="24"/>
        </w:rPr>
        <w:t>speak</w:t>
      </w:r>
      <w:r w:rsidR="00CE19C7" w:rsidRPr="000C53DF">
        <w:rPr>
          <w:rFonts w:ascii="Times New Roman" w:hAnsi="Times New Roman" w:cs="Times New Roman"/>
          <w:sz w:val="24"/>
          <w:szCs w:val="24"/>
        </w:rPr>
        <w:t>s</w:t>
      </w:r>
      <w:r w:rsidR="007962C5" w:rsidRPr="000C53DF">
        <w:rPr>
          <w:rFonts w:ascii="Times New Roman" w:hAnsi="Times New Roman" w:cs="Times New Roman"/>
          <w:sz w:val="24"/>
          <w:szCs w:val="24"/>
        </w:rPr>
        <w:t xml:space="preserve"> of ‘transfer’ rather than referral. The</w:t>
      </w:r>
      <w:r w:rsidR="0048325C" w:rsidRPr="000C53DF">
        <w:rPr>
          <w:rFonts w:ascii="Times New Roman" w:hAnsi="Times New Roman" w:cs="Times New Roman"/>
          <w:sz w:val="24"/>
          <w:szCs w:val="24"/>
        </w:rPr>
        <w:t xml:space="preserve"> </w:t>
      </w:r>
      <w:r w:rsidR="007962C5" w:rsidRPr="000C53DF">
        <w:rPr>
          <w:rFonts w:ascii="Times New Roman" w:hAnsi="Times New Roman" w:cs="Times New Roman"/>
          <w:sz w:val="24"/>
          <w:szCs w:val="24"/>
        </w:rPr>
        <w:t>High Court (</w:t>
      </w:r>
      <w:r w:rsidR="009B730F" w:rsidRPr="000C53DF">
        <w:rPr>
          <w:rFonts w:ascii="Times New Roman" w:hAnsi="Times New Roman" w:cs="Times New Roman"/>
          <w:sz w:val="24"/>
          <w:szCs w:val="24"/>
        </w:rPr>
        <w:t>Commercial Division</w:t>
      </w:r>
      <w:r w:rsidR="007962C5" w:rsidRPr="000C53DF">
        <w:rPr>
          <w:rFonts w:ascii="Times New Roman" w:hAnsi="Times New Roman" w:cs="Times New Roman"/>
          <w:sz w:val="24"/>
          <w:szCs w:val="24"/>
        </w:rPr>
        <w:t>) Rules do not provide for referral between that division and the principal registry. As to matters which must commence between divisions, the High Court (</w:t>
      </w:r>
      <w:r w:rsidR="009B730F" w:rsidRPr="000C53DF">
        <w:rPr>
          <w:rFonts w:ascii="Times New Roman" w:hAnsi="Times New Roman" w:cs="Times New Roman"/>
          <w:sz w:val="24"/>
          <w:szCs w:val="24"/>
        </w:rPr>
        <w:t>Commercial Division</w:t>
      </w:r>
      <w:r w:rsidR="007962C5" w:rsidRPr="000C53DF">
        <w:rPr>
          <w:rFonts w:ascii="Times New Roman" w:hAnsi="Times New Roman" w:cs="Times New Roman"/>
          <w:sz w:val="24"/>
          <w:szCs w:val="24"/>
        </w:rPr>
        <w:t>) Rules are silent as to referral. They are also silent on transfers between divisions. Order 1, rule 4 (1) of the High Court (</w:t>
      </w:r>
      <w:r w:rsidR="009B730F" w:rsidRPr="000C53DF">
        <w:rPr>
          <w:rFonts w:ascii="Times New Roman" w:hAnsi="Times New Roman" w:cs="Times New Roman"/>
          <w:sz w:val="24"/>
          <w:szCs w:val="24"/>
        </w:rPr>
        <w:t>Commercial Division</w:t>
      </w:r>
      <w:r w:rsidR="007962C5" w:rsidRPr="000C53DF">
        <w:rPr>
          <w:rFonts w:ascii="Times New Roman" w:hAnsi="Times New Roman" w:cs="Times New Roman"/>
          <w:sz w:val="24"/>
          <w:szCs w:val="24"/>
        </w:rPr>
        <w:t xml:space="preserve">) Rules applies rules applicable to the High Court under section 29 of the Courts Act. </w:t>
      </w:r>
      <w:r w:rsidR="004D7BA0" w:rsidRPr="000C53DF">
        <w:rPr>
          <w:rFonts w:ascii="Times New Roman" w:hAnsi="Times New Roman" w:cs="Times New Roman"/>
          <w:sz w:val="24"/>
          <w:szCs w:val="24"/>
        </w:rPr>
        <w:t xml:space="preserve">Practice Direction – Commercial Court now, with modification, replaces </w:t>
      </w:r>
      <w:r w:rsidR="00975417" w:rsidRPr="000C53DF">
        <w:rPr>
          <w:rFonts w:ascii="Times New Roman" w:hAnsi="Times New Roman" w:cs="Times New Roman"/>
          <w:sz w:val="24"/>
          <w:szCs w:val="24"/>
        </w:rPr>
        <w:t xml:space="preserve">the repealed </w:t>
      </w:r>
      <w:r w:rsidR="004D7BA0" w:rsidRPr="000C53DF">
        <w:rPr>
          <w:rFonts w:ascii="Times New Roman" w:hAnsi="Times New Roman" w:cs="Times New Roman"/>
          <w:sz w:val="24"/>
          <w:szCs w:val="24"/>
        </w:rPr>
        <w:t xml:space="preserve">Order 72, rule 5 </w:t>
      </w:r>
      <w:r w:rsidR="00975417" w:rsidRPr="000C53DF">
        <w:rPr>
          <w:rFonts w:ascii="Times New Roman" w:hAnsi="Times New Roman" w:cs="Times New Roman"/>
          <w:sz w:val="24"/>
          <w:szCs w:val="24"/>
        </w:rPr>
        <w:t xml:space="preserve">of the Supreme Court 1965 </w:t>
      </w:r>
      <w:r w:rsidR="004D7BA0" w:rsidRPr="000C53DF">
        <w:rPr>
          <w:rFonts w:ascii="Times New Roman" w:hAnsi="Times New Roman" w:cs="Times New Roman"/>
          <w:sz w:val="24"/>
          <w:szCs w:val="24"/>
        </w:rPr>
        <w:t>in the Civil Procedure Rules 1998</w:t>
      </w:r>
      <w:r w:rsidR="003F2BB1" w:rsidRPr="000C53DF">
        <w:rPr>
          <w:rFonts w:ascii="Times New Roman" w:hAnsi="Times New Roman" w:cs="Times New Roman"/>
          <w:sz w:val="24"/>
          <w:szCs w:val="24"/>
        </w:rPr>
        <w:t xml:space="preserve">. </w:t>
      </w:r>
    </w:p>
    <w:p w:rsidR="00E30A7B" w:rsidRDefault="003F2BB1"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Civil Procedure Rules 1998</w:t>
      </w:r>
      <w:r w:rsidR="00B1133F" w:rsidRPr="000C53DF">
        <w:rPr>
          <w:rFonts w:ascii="Times New Roman" w:hAnsi="Times New Roman" w:cs="Times New Roman"/>
          <w:sz w:val="24"/>
          <w:szCs w:val="24"/>
        </w:rPr>
        <w:t>, while retaining some provisions, effectively</w:t>
      </w:r>
      <w:r w:rsidRPr="000C53DF">
        <w:rPr>
          <w:rFonts w:ascii="Times New Roman" w:hAnsi="Times New Roman" w:cs="Times New Roman"/>
          <w:sz w:val="24"/>
          <w:szCs w:val="24"/>
        </w:rPr>
        <w:t xml:space="preserve"> repealed the Rules of the Supreme Court 1965. This is in 1999. Consequently, on the definition of the Rules of the Supreme Court, the applicable Rules under section 29 of the Courts Act were as from 1999 the Civil Procedure Rules</w:t>
      </w:r>
      <w:r w:rsidR="00C53AB7" w:rsidRPr="000C53DF">
        <w:rPr>
          <w:rFonts w:ascii="Times New Roman" w:hAnsi="Times New Roman" w:cs="Times New Roman"/>
          <w:sz w:val="24"/>
          <w:szCs w:val="24"/>
        </w:rPr>
        <w:t xml:space="preserve"> 1998</w:t>
      </w:r>
      <w:r w:rsidRPr="000C53DF">
        <w:rPr>
          <w:rFonts w:ascii="Times New Roman" w:hAnsi="Times New Roman" w:cs="Times New Roman"/>
          <w:sz w:val="24"/>
          <w:szCs w:val="24"/>
        </w:rPr>
        <w:t xml:space="preserve">. </w:t>
      </w:r>
      <w:r w:rsidR="00D47CCA" w:rsidRPr="000C53DF">
        <w:rPr>
          <w:rFonts w:ascii="Times New Roman" w:hAnsi="Times New Roman" w:cs="Times New Roman"/>
          <w:sz w:val="24"/>
          <w:szCs w:val="24"/>
        </w:rPr>
        <w:t>Of course, in 2004 section 29 was amended and stated that the Rules of the Supreme Court 1999</w:t>
      </w:r>
      <w:r w:rsidR="00894982" w:rsidRPr="000C53DF">
        <w:rPr>
          <w:rFonts w:ascii="Times New Roman" w:hAnsi="Times New Roman" w:cs="Times New Roman"/>
          <w:sz w:val="24"/>
          <w:szCs w:val="24"/>
        </w:rPr>
        <w:t xml:space="preserve"> apply</w:t>
      </w:r>
      <w:r w:rsidR="00D47CCA" w:rsidRPr="000C53DF">
        <w:rPr>
          <w:rFonts w:ascii="Times New Roman" w:hAnsi="Times New Roman" w:cs="Times New Roman"/>
          <w:sz w:val="24"/>
          <w:szCs w:val="24"/>
        </w:rPr>
        <w:t xml:space="preserve">. </w:t>
      </w:r>
      <w:r w:rsidR="00894982" w:rsidRPr="000C53DF">
        <w:rPr>
          <w:rFonts w:ascii="Times New Roman" w:hAnsi="Times New Roman" w:cs="Times New Roman"/>
          <w:sz w:val="24"/>
          <w:szCs w:val="24"/>
        </w:rPr>
        <w:t>By 1 April 1999, the Rules of the Supreme Court 1965 had been repealed and replaced by the Civil Procedure Rules 1998. The Rules of the Supreme Court 1999 were the Civil Procedure Rules 1998. T</w:t>
      </w:r>
      <w:r w:rsidR="00D42975" w:rsidRPr="000C53DF">
        <w:rPr>
          <w:rFonts w:ascii="Times New Roman" w:hAnsi="Times New Roman" w:cs="Times New Roman"/>
          <w:sz w:val="24"/>
          <w:szCs w:val="24"/>
        </w:rPr>
        <w:t xml:space="preserve">here have never been </w:t>
      </w:r>
      <w:r w:rsidR="00975417" w:rsidRPr="000C53DF">
        <w:rPr>
          <w:rFonts w:ascii="Times New Roman" w:hAnsi="Times New Roman" w:cs="Times New Roman"/>
          <w:sz w:val="24"/>
          <w:szCs w:val="24"/>
        </w:rPr>
        <w:t xml:space="preserve">as in ever </w:t>
      </w:r>
      <w:r w:rsidR="00B1133F" w:rsidRPr="000C53DF">
        <w:rPr>
          <w:rFonts w:ascii="Times New Roman" w:hAnsi="Times New Roman" w:cs="Times New Roman"/>
          <w:sz w:val="24"/>
          <w:szCs w:val="24"/>
        </w:rPr>
        <w:t xml:space="preserve">the Rules of the Supreme Court 1999. The error cannot, as some would think, </w:t>
      </w:r>
      <w:r w:rsidR="00975417" w:rsidRPr="000C53DF">
        <w:rPr>
          <w:rFonts w:ascii="Times New Roman" w:hAnsi="Times New Roman" w:cs="Times New Roman"/>
          <w:sz w:val="24"/>
          <w:szCs w:val="24"/>
        </w:rPr>
        <w:t xml:space="preserve">emanate </w:t>
      </w:r>
      <w:r w:rsidR="00B1133F" w:rsidRPr="000C53DF">
        <w:rPr>
          <w:rFonts w:ascii="Times New Roman" w:hAnsi="Times New Roman" w:cs="Times New Roman"/>
          <w:sz w:val="24"/>
          <w:szCs w:val="24"/>
        </w:rPr>
        <w:t xml:space="preserve">from that the </w:t>
      </w:r>
      <w:r w:rsidR="00B1133F" w:rsidRPr="000C53DF">
        <w:rPr>
          <w:rFonts w:ascii="Times New Roman" w:hAnsi="Times New Roman" w:cs="Times New Roman"/>
          <w:i/>
          <w:sz w:val="24"/>
          <w:szCs w:val="24"/>
        </w:rPr>
        <w:t xml:space="preserve">Supreme Court Practice 1999, </w:t>
      </w:r>
      <w:r w:rsidR="00B1133F" w:rsidRPr="000C53DF">
        <w:rPr>
          <w:rFonts w:ascii="Times New Roman" w:hAnsi="Times New Roman" w:cs="Times New Roman"/>
          <w:sz w:val="24"/>
          <w:szCs w:val="24"/>
        </w:rPr>
        <w:t xml:space="preserve">Sweet &amp; Maxwell, 1998, popularly, the </w:t>
      </w:r>
      <w:r w:rsidR="00B1133F" w:rsidRPr="000C53DF">
        <w:rPr>
          <w:rFonts w:ascii="Times New Roman" w:hAnsi="Times New Roman" w:cs="Times New Roman"/>
          <w:i/>
          <w:sz w:val="24"/>
          <w:szCs w:val="24"/>
        </w:rPr>
        <w:t>White Book,</w:t>
      </w:r>
      <w:r w:rsidR="00B1133F" w:rsidRPr="000C53DF">
        <w:rPr>
          <w:rFonts w:ascii="Times New Roman" w:hAnsi="Times New Roman" w:cs="Times New Roman"/>
          <w:sz w:val="24"/>
          <w:szCs w:val="24"/>
        </w:rPr>
        <w:t xml:space="preserve"> has 1999 in it. For on page 2 of the book the authors write clearly </w:t>
      </w:r>
      <w:r w:rsidR="00332CA1" w:rsidRPr="000C53DF">
        <w:rPr>
          <w:rFonts w:ascii="Times New Roman" w:hAnsi="Times New Roman" w:cs="Times New Roman"/>
          <w:sz w:val="24"/>
          <w:szCs w:val="24"/>
        </w:rPr>
        <w:t>in relation to the Rules of the Supreme Court in the edition: “These Rules may be cited as the Rules of the Supreme Court 1965” (Order 1, Rule 1 of the Rules of the Supreme Court</w:t>
      </w:r>
      <w:r w:rsidR="00975417" w:rsidRPr="000C53DF">
        <w:rPr>
          <w:rFonts w:ascii="Times New Roman" w:hAnsi="Times New Roman" w:cs="Times New Roman"/>
          <w:sz w:val="24"/>
          <w:szCs w:val="24"/>
        </w:rPr>
        <w:t xml:space="preserve"> 1965</w:t>
      </w:r>
      <w:r w:rsidR="00332CA1" w:rsidRPr="000C53DF">
        <w:rPr>
          <w:rFonts w:ascii="Times New Roman" w:hAnsi="Times New Roman" w:cs="Times New Roman"/>
          <w:sz w:val="24"/>
          <w:szCs w:val="24"/>
        </w:rPr>
        <w:t xml:space="preserve">). </w:t>
      </w:r>
      <w:r w:rsidR="00894982" w:rsidRPr="000C53DF">
        <w:rPr>
          <w:rFonts w:ascii="Times New Roman" w:hAnsi="Times New Roman" w:cs="Times New Roman"/>
          <w:sz w:val="24"/>
          <w:szCs w:val="24"/>
        </w:rPr>
        <w:t xml:space="preserve">The learned authors do not say that in 1999, the Rules of the Supreme Court 1999 apply. Even if there were amendments to the Rules of the Supreme Court 1965 up to 1999, they could not be called the Supreme Court Rules 1999. This is because of section </w:t>
      </w:r>
      <w:r w:rsidR="00AC34A0" w:rsidRPr="000C53DF">
        <w:rPr>
          <w:rFonts w:ascii="Times New Roman" w:hAnsi="Times New Roman" w:cs="Times New Roman"/>
          <w:sz w:val="24"/>
          <w:szCs w:val="24"/>
        </w:rPr>
        <w:t>7 (1) of the General Interpretation Act.</w:t>
      </w:r>
    </w:p>
    <w:p w:rsidR="00333CC8" w:rsidRPr="000C53DF" w:rsidRDefault="00333CC8"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If the 2004 amendment was intended to repeal the Rules of Court applicable to Malawi as at 2004, it either failed or was crudely unsuccessful. First, the Rules of Court are subsidiary legislation to the Courts Act. Amending the Act does not affect existing subsidiary legislation unless the subsisting subsidiary legislation is specifically repealed. Section 14 (1) of the General Interpretation Act provides:</w:t>
      </w:r>
    </w:p>
    <w:p w:rsidR="00333CC8" w:rsidRPr="000C53DF" w:rsidRDefault="00333CC8" w:rsidP="008D4DE7">
      <w:pPr>
        <w:ind w:left="708" w:firstLine="12"/>
        <w:jc w:val="both"/>
        <w:rPr>
          <w:rFonts w:ascii="Times New Roman" w:hAnsi="Times New Roman" w:cs="Times New Roman"/>
          <w:sz w:val="24"/>
          <w:szCs w:val="24"/>
        </w:rPr>
      </w:pPr>
      <w:r w:rsidRPr="000C53DF">
        <w:rPr>
          <w:rFonts w:ascii="Times New Roman" w:hAnsi="Times New Roman" w:cs="Times New Roman"/>
          <w:sz w:val="24"/>
          <w:szCs w:val="24"/>
        </w:rPr>
        <w:t>“Where a written law repeals and re</w:t>
      </w:r>
      <w:r w:rsidR="003B3389" w:rsidRPr="000C53DF">
        <w:rPr>
          <w:rFonts w:ascii="Times New Roman" w:hAnsi="Times New Roman" w:cs="Times New Roman"/>
          <w:sz w:val="24"/>
          <w:szCs w:val="24"/>
        </w:rPr>
        <w:t>-</w:t>
      </w:r>
      <w:r w:rsidRPr="000C53DF">
        <w:rPr>
          <w:rFonts w:ascii="Times New Roman" w:hAnsi="Times New Roman" w:cs="Times New Roman"/>
          <w:sz w:val="24"/>
          <w:szCs w:val="24"/>
        </w:rPr>
        <w:t>enacts with or without</w:t>
      </w:r>
      <w:r w:rsidR="003B3389" w:rsidRPr="000C53DF">
        <w:rPr>
          <w:rFonts w:ascii="Times New Roman" w:hAnsi="Times New Roman" w:cs="Times New Roman"/>
          <w:sz w:val="24"/>
          <w:szCs w:val="24"/>
        </w:rPr>
        <w:t xml:space="preserve"> modification any provisions of any other written law, then unless a contrary intension appears ... any subsidiary legislation made under such repealed legislation shall remain in force, so far as it is capable of being made under the repealing written law, and it is not inconsistent therewith until it has been revoked or repealed by any other written law, and shall be deemed for all purposes to be the subsidiary legislation made under such repealing law.”</w:t>
      </w:r>
    </w:p>
    <w:p w:rsidR="003B3389" w:rsidRPr="000C53DF" w:rsidRDefault="00552E57" w:rsidP="008D4DE7">
      <w:pPr>
        <w:jc w:val="both"/>
        <w:rPr>
          <w:rFonts w:ascii="Times New Roman" w:hAnsi="Times New Roman" w:cs="Times New Roman"/>
          <w:sz w:val="24"/>
          <w:szCs w:val="24"/>
        </w:rPr>
      </w:pPr>
      <w:r w:rsidRPr="000C53DF">
        <w:rPr>
          <w:rFonts w:ascii="Times New Roman" w:hAnsi="Times New Roman" w:cs="Times New Roman"/>
          <w:sz w:val="24"/>
          <w:szCs w:val="24"/>
        </w:rPr>
        <w:t xml:space="preserve">In 2004 when the amendment was made to the Courts Act, the Rules of the Supreme Court </w:t>
      </w:r>
      <w:r w:rsidR="00C53AB7" w:rsidRPr="000C53DF">
        <w:rPr>
          <w:rFonts w:ascii="Times New Roman" w:hAnsi="Times New Roman" w:cs="Times New Roman"/>
          <w:sz w:val="24"/>
          <w:szCs w:val="24"/>
        </w:rPr>
        <w:t xml:space="preserve">1965 </w:t>
      </w:r>
      <w:r w:rsidRPr="000C53DF">
        <w:rPr>
          <w:rFonts w:ascii="Times New Roman" w:hAnsi="Times New Roman" w:cs="Times New Roman"/>
          <w:sz w:val="24"/>
          <w:szCs w:val="24"/>
        </w:rPr>
        <w:t>were in 1999 repealed</w:t>
      </w:r>
      <w:r w:rsidR="00832A8F" w:rsidRPr="000C53DF">
        <w:rPr>
          <w:rFonts w:ascii="Times New Roman" w:hAnsi="Times New Roman" w:cs="Times New Roman"/>
          <w:sz w:val="24"/>
          <w:szCs w:val="24"/>
        </w:rPr>
        <w:t>, reenacted</w:t>
      </w:r>
      <w:r w:rsidRPr="000C53DF">
        <w:rPr>
          <w:rFonts w:ascii="Times New Roman" w:hAnsi="Times New Roman" w:cs="Times New Roman"/>
          <w:sz w:val="24"/>
          <w:szCs w:val="24"/>
        </w:rPr>
        <w:t xml:space="preserve"> and replaced by the Civil Procedure Rules of 1998. Under section 29, now repealed and replaced by the 2004, the Civil Procedure Rules 1998 were the applicable Rules of Court in the High Court. Under section 14 (1) of the General Interpretation Act, the Civil Procedure Rules had to be specifically repealed or revoked at the time of the amendment or later. The amendment to section </w:t>
      </w:r>
      <w:r w:rsidR="00F07E7C" w:rsidRPr="000C53DF">
        <w:rPr>
          <w:rFonts w:ascii="Times New Roman" w:hAnsi="Times New Roman" w:cs="Times New Roman"/>
          <w:sz w:val="24"/>
          <w:szCs w:val="24"/>
        </w:rPr>
        <w:t>29 never revoked or repealed the Civil Procedure Rules</w:t>
      </w:r>
      <w:r w:rsidR="00832A8F" w:rsidRPr="000C53DF">
        <w:rPr>
          <w:rFonts w:ascii="Times New Roman" w:hAnsi="Times New Roman" w:cs="Times New Roman"/>
          <w:sz w:val="24"/>
          <w:szCs w:val="24"/>
        </w:rPr>
        <w:t xml:space="preserve"> 1998</w:t>
      </w:r>
      <w:r w:rsidR="00F07E7C" w:rsidRPr="000C53DF">
        <w:rPr>
          <w:rFonts w:ascii="Times New Roman" w:hAnsi="Times New Roman" w:cs="Times New Roman"/>
          <w:sz w:val="24"/>
          <w:szCs w:val="24"/>
        </w:rPr>
        <w:t>. There has been no written law revoking or repealing the Civil Procedure Rules 1998. The Civil Procedure Rules 1998 must “be deemed for all purposes to be the subsidiary legislation made under such repealing law.” Just amending section 29, if the aim was to repeal the Civil Procedure Rules 1998, was not enough. The subsidiary legislation had to be revoked or repealed.</w:t>
      </w:r>
      <w:r w:rsidR="00975417" w:rsidRPr="000C53DF">
        <w:rPr>
          <w:rFonts w:ascii="Times New Roman" w:hAnsi="Times New Roman" w:cs="Times New Roman"/>
          <w:sz w:val="24"/>
          <w:szCs w:val="24"/>
        </w:rPr>
        <w:t xml:space="preserve"> </w:t>
      </w:r>
    </w:p>
    <w:p w:rsidR="00F07E7C" w:rsidRPr="000C53DF" w:rsidRDefault="00F07E7C" w:rsidP="008D4DE7">
      <w:pPr>
        <w:jc w:val="both"/>
        <w:rPr>
          <w:rFonts w:ascii="Times New Roman" w:hAnsi="Times New Roman" w:cs="Times New Roman"/>
          <w:sz w:val="24"/>
          <w:szCs w:val="24"/>
        </w:rPr>
      </w:pPr>
      <w:r w:rsidRPr="000C53DF">
        <w:rPr>
          <w:rFonts w:ascii="Times New Roman" w:hAnsi="Times New Roman" w:cs="Times New Roman"/>
          <w:sz w:val="24"/>
          <w:szCs w:val="24"/>
        </w:rPr>
        <w:tab/>
        <w:t xml:space="preserve">Moreover, if the intention of the 2004 amendment was to reintroduce the Rules of the Supreme Court 1965, repealed at the time, it should have </w:t>
      </w:r>
      <w:r w:rsidR="00975417" w:rsidRPr="000C53DF">
        <w:rPr>
          <w:rFonts w:ascii="Times New Roman" w:hAnsi="Times New Roman" w:cs="Times New Roman"/>
          <w:sz w:val="24"/>
          <w:szCs w:val="24"/>
        </w:rPr>
        <w:t>(a) specifically repealed the Civil Procedure Rules 1998 and pacifically revived the Rules of the Supreme Court 1965.</w:t>
      </w:r>
      <w:r w:rsidRPr="000C53DF">
        <w:rPr>
          <w:rFonts w:ascii="Times New Roman" w:hAnsi="Times New Roman" w:cs="Times New Roman"/>
          <w:sz w:val="24"/>
          <w:szCs w:val="24"/>
        </w:rPr>
        <w:t xml:space="preserve"> Section 10 of the General Interpretation Act provides:</w:t>
      </w:r>
    </w:p>
    <w:p w:rsidR="00241FEE" w:rsidRPr="000C53DF" w:rsidRDefault="00241FEE" w:rsidP="008D4DE7">
      <w:pPr>
        <w:ind w:left="708" w:firstLine="12"/>
        <w:jc w:val="both"/>
        <w:rPr>
          <w:rFonts w:ascii="Times New Roman" w:hAnsi="Times New Roman" w:cs="Times New Roman"/>
          <w:sz w:val="24"/>
          <w:szCs w:val="24"/>
        </w:rPr>
      </w:pPr>
      <w:r w:rsidRPr="000C53DF">
        <w:rPr>
          <w:rFonts w:ascii="Times New Roman" w:hAnsi="Times New Roman" w:cs="Times New Roman"/>
          <w:sz w:val="24"/>
          <w:szCs w:val="24"/>
        </w:rPr>
        <w:t>“Where under any written law repealing in whole or in part any former written law is itself repealed, such last repeal shall not revive the written law or provisions before repealed unless words be added reviving such written law.”</w:t>
      </w:r>
    </w:p>
    <w:p w:rsidR="00500F59" w:rsidRDefault="00241FEE" w:rsidP="008D4DE7">
      <w:pPr>
        <w:jc w:val="both"/>
        <w:rPr>
          <w:rFonts w:ascii="Times New Roman" w:hAnsi="Times New Roman" w:cs="Times New Roman"/>
          <w:sz w:val="24"/>
          <w:szCs w:val="24"/>
        </w:rPr>
      </w:pPr>
      <w:r w:rsidRPr="000C53DF">
        <w:rPr>
          <w:rFonts w:ascii="Times New Roman" w:hAnsi="Times New Roman" w:cs="Times New Roman"/>
          <w:sz w:val="24"/>
          <w:szCs w:val="24"/>
        </w:rPr>
        <w:t xml:space="preserve">The Civil Procedure Rules 1998 repealed the Rules of the Supreme Court 1965. If the 2004 amendment was to repeal the Civil Procedure 1998 which, as we have seen, it never did, the 2004 amendment should have added that the Rules of the Supreme Court 1965 are being </w:t>
      </w:r>
      <w:r w:rsidR="00500F59" w:rsidRPr="000C53DF">
        <w:rPr>
          <w:rFonts w:ascii="Times New Roman" w:hAnsi="Times New Roman" w:cs="Times New Roman"/>
          <w:sz w:val="24"/>
          <w:szCs w:val="24"/>
        </w:rPr>
        <w:t>revived. The 2004 amendment never said so. The Rules of the Supreme Court are not revived; the Civil Procedure Rules 1998 apply to the Commercial Division.</w:t>
      </w:r>
    </w:p>
    <w:p w:rsidR="00241FEE" w:rsidRPr="000C53DF" w:rsidRDefault="00500F59" w:rsidP="008D4DE7">
      <w:pPr>
        <w:jc w:val="both"/>
        <w:rPr>
          <w:rFonts w:ascii="Times New Roman" w:hAnsi="Times New Roman" w:cs="Times New Roman"/>
          <w:sz w:val="24"/>
          <w:szCs w:val="24"/>
        </w:rPr>
      </w:pPr>
      <w:r w:rsidRPr="000C53DF">
        <w:rPr>
          <w:rFonts w:ascii="Times New Roman" w:hAnsi="Times New Roman" w:cs="Times New Roman"/>
          <w:sz w:val="24"/>
          <w:szCs w:val="24"/>
        </w:rPr>
        <w:tab/>
        <w:t xml:space="preserve">The point is that both the High Court (Commercial Division) Rules and the Civil Procedure rules 1998 </w:t>
      </w:r>
      <w:r w:rsidR="00975417" w:rsidRPr="000C53DF">
        <w:rPr>
          <w:rFonts w:ascii="Times New Roman" w:hAnsi="Times New Roman" w:cs="Times New Roman"/>
          <w:sz w:val="24"/>
          <w:szCs w:val="24"/>
        </w:rPr>
        <w:t xml:space="preserve">and the repealed Rules of the Supreme Court 1995 </w:t>
      </w:r>
      <w:r w:rsidRPr="000C53DF">
        <w:rPr>
          <w:rFonts w:ascii="Times New Roman" w:hAnsi="Times New Roman" w:cs="Times New Roman"/>
          <w:sz w:val="24"/>
          <w:szCs w:val="24"/>
        </w:rPr>
        <w:t>never pro</w:t>
      </w:r>
      <w:r w:rsidR="00975417" w:rsidRPr="000C53DF">
        <w:rPr>
          <w:rFonts w:ascii="Times New Roman" w:hAnsi="Times New Roman" w:cs="Times New Roman"/>
          <w:sz w:val="24"/>
          <w:szCs w:val="24"/>
        </w:rPr>
        <w:t xml:space="preserve">vide for referrals from and to a </w:t>
      </w:r>
      <w:r w:rsidRPr="000C53DF">
        <w:rPr>
          <w:rFonts w:ascii="Times New Roman" w:hAnsi="Times New Roman" w:cs="Times New Roman"/>
          <w:sz w:val="24"/>
          <w:szCs w:val="24"/>
        </w:rPr>
        <w:t>Division.</w:t>
      </w:r>
    </w:p>
    <w:p w:rsidR="00EE3680" w:rsidRPr="000C53DF" w:rsidRDefault="00403D99" w:rsidP="008D4DE7">
      <w:pPr>
        <w:jc w:val="both"/>
        <w:rPr>
          <w:rFonts w:ascii="Times New Roman" w:hAnsi="Times New Roman" w:cs="Times New Roman"/>
          <w:sz w:val="24"/>
          <w:szCs w:val="24"/>
        </w:rPr>
      </w:pPr>
      <w:r w:rsidRPr="000C53DF">
        <w:rPr>
          <w:rFonts w:ascii="Times New Roman" w:hAnsi="Times New Roman" w:cs="Times New Roman"/>
          <w:sz w:val="24"/>
          <w:szCs w:val="24"/>
        </w:rPr>
        <w:tab/>
        <w:t xml:space="preserve">Where, therefore, the matters fall in the exclusive constitutional jurisdiction or statutory jurisdiction of the High Court, the </w:t>
      </w:r>
      <w:r w:rsidR="00B960AE" w:rsidRPr="000C53DF">
        <w:rPr>
          <w:rFonts w:ascii="Times New Roman" w:hAnsi="Times New Roman" w:cs="Times New Roman"/>
          <w:sz w:val="24"/>
          <w:szCs w:val="24"/>
        </w:rPr>
        <w:t xml:space="preserve">Registrar (s) must empanel the </w:t>
      </w:r>
      <w:r w:rsidRPr="000C53DF">
        <w:rPr>
          <w:rFonts w:ascii="Times New Roman" w:hAnsi="Times New Roman" w:cs="Times New Roman"/>
          <w:sz w:val="24"/>
          <w:szCs w:val="24"/>
        </w:rPr>
        <w:t xml:space="preserve">three judges </w:t>
      </w:r>
      <w:r w:rsidR="00B960AE" w:rsidRPr="000C53DF">
        <w:rPr>
          <w:rFonts w:ascii="Times New Roman" w:hAnsi="Times New Roman" w:cs="Times New Roman"/>
          <w:sz w:val="24"/>
          <w:szCs w:val="24"/>
        </w:rPr>
        <w:t>under section 9 (2) as a matter of course. Where the matters are outside the exclusive jurisdiction the Judge must decide whether it is necessary to refer the case to a panel of three judges. It will not be necessary to do so in matter of breach and violation of the Constitution where matters of fact are better handled by a single judge of the High Court rather than thr</w:t>
      </w:r>
      <w:r w:rsidR="00EE3680" w:rsidRPr="000C53DF">
        <w:rPr>
          <w:rFonts w:ascii="Times New Roman" w:hAnsi="Times New Roman" w:cs="Times New Roman"/>
          <w:sz w:val="24"/>
          <w:szCs w:val="24"/>
        </w:rPr>
        <w:t>e</w:t>
      </w:r>
      <w:r w:rsidR="00B960AE" w:rsidRPr="000C53DF">
        <w:rPr>
          <w:rFonts w:ascii="Times New Roman" w:hAnsi="Times New Roman" w:cs="Times New Roman"/>
          <w:sz w:val="24"/>
          <w:szCs w:val="24"/>
        </w:rPr>
        <w:t>e judges.</w:t>
      </w:r>
      <w:r w:rsidR="00EE3680" w:rsidRPr="000C53DF">
        <w:rPr>
          <w:rFonts w:ascii="Times New Roman" w:hAnsi="Times New Roman" w:cs="Times New Roman"/>
          <w:sz w:val="24"/>
          <w:szCs w:val="24"/>
        </w:rPr>
        <w:t xml:space="preserve"> Section 9 (2) is an independent section and when those circumstances rise, the High Court must act by its jurisdiction and not the Chief Justices’</w:t>
      </w:r>
      <w:r w:rsidR="002E6ECB" w:rsidRPr="000C53DF">
        <w:rPr>
          <w:rFonts w:ascii="Times New Roman" w:hAnsi="Times New Roman" w:cs="Times New Roman"/>
          <w:sz w:val="24"/>
          <w:szCs w:val="24"/>
        </w:rPr>
        <w:t xml:space="preserve"> </w:t>
      </w:r>
      <w:r w:rsidR="00EE3680" w:rsidRPr="000C53DF">
        <w:rPr>
          <w:rFonts w:ascii="Times New Roman" w:hAnsi="Times New Roman" w:cs="Times New Roman"/>
          <w:sz w:val="24"/>
          <w:szCs w:val="24"/>
        </w:rPr>
        <w:t>certification.</w:t>
      </w:r>
      <w:r w:rsidR="00832A8F" w:rsidRPr="000C53DF">
        <w:rPr>
          <w:rFonts w:ascii="Times New Roman" w:hAnsi="Times New Roman" w:cs="Times New Roman"/>
          <w:sz w:val="24"/>
          <w:szCs w:val="24"/>
        </w:rPr>
        <w:t xml:space="preserve"> There is nothing in the wording of section 9 (2) that suggests that the Chief Justice must certify all things or at all. Section 9 (2) </w:t>
      </w:r>
      <w:r w:rsidR="00696A6D" w:rsidRPr="000C53DF">
        <w:rPr>
          <w:rFonts w:ascii="Times New Roman" w:hAnsi="Times New Roman" w:cs="Times New Roman"/>
          <w:sz w:val="24"/>
          <w:szCs w:val="24"/>
        </w:rPr>
        <w:t xml:space="preserve">of the Courts act only </w:t>
      </w:r>
      <w:r w:rsidR="00832A8F" w:rsidRPr="000C53DF">
        <w:rPr>
          <w:rFonts w:ascii="Times New Roman" w:hAnsi="Times New Roman" w:cs="Times New Roman"/>
          <w:sz w:val="24"/>
          <w:szCs w:val="24"/>
        </w:rPr>
        <w:t>states that the Chief Justice</w:t>
      </w:r>
      <w:r w:rsidR="00696A6D" w:rsidRPr="000C53DF">
        <w:rPr>
          <w:rFonts w:ascii="Times New Roman" w:hAnsi="Times New Roman" w:cs="Times New Roman"/>
          <w:sz w:val="24"/>
          <w:szCs w:val="24"/>
        </w:rPr>
        <w:t>’s certificate</w:t>
      </w:r>
      <w:r w:rsidR="00832A8F" w:rsidRPr="000C53DF">
        <w:rPr>
          <w:rFonts w:ascii="Times New Roman" w:hAnsi="Times New Roman" w:cs="Times New Roman"/>
          <w:sz w:val="24"/>
          <w:szCs w:val="24"/>
        </w:rPr>
        <w:t xml:space="preserve"> shall be conclusive proof that the matter falls under section 9 (2) of the Courts Act. </w:t>
      </w:r>
      <w:r w:rsidR="00696A6D" w:rsidRPr="000C53DF">
        <w:rPr>
          <w:rFonts w:ascii="Times New Roman" w:hAnsi="Times New Roman" w:cs="Times New Roman"/>
          <w:sz w:val="24"/>
          <w:szCs w:val="24"/>
        </w:rPr>
        <w:t>There is no need for proof if the High Court determines that the issue is within its competence.</w:t>
      </w:r>
    </w:p>
    <w:p w:rsidR="00A24AFE" w:rsidRPr="000C53DF" w:rsidRDefault="00415723"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In this mat</w:t>
      </w:r>
      <w:r w:rsidR="00134A55" w:rsidRPr="000C53DF">
        <w:rPr>
          <w:rFonts w:ascii="Times New Roman" w:hAnsi="Times New Roman" w:cs="Times New Roman"/>
          <w:sz w:val="24"/>
          <w:szCs w:val="24"/>
        </w:rPr>
        <w:t>t</w:t>
      </w:r>
      <w:r w:rsidRPr="000C53DF">
        <w:rPr>
          <w:rFonts w:ascii="Times New Roman" w:hAnsi="Times New Roman" w:cs="Times New Roman"/>
          <w:sz w:val="24"/>
          <w:szCs w:val="24"/>
        </w:rPr>
        <w:t>er, the defendants complain about actions of a Minister, who is Government, and an organ of the State, Reserve Bank of Malawi. The matter concerns breach</w:t>
      </w:r>
      <w:r w:rsidR="00B232DF" w:rsidRPr="000C53DF">
        <w:rPr>
          <w:rFonts w:ascii="Times New Roman" w:hAnsi="Times New Roman" w:cs="Times New Roman"/>
          <w:sz w:val="24"/>
          <w:szCs w:val="24"/>
        </w:rPr>
        <w:t>es or violation</w:t>
      </w:r>
      <w:r w:rsidRPr="000C53DF">
        <w:rPr>
          <w:rFonts w:ascii="Times New Roman" w:hAnsi="Times New Roman" w:cs="Times New Roman"/>
          <w:sz w:val="24"/>
          <w:szCs w:val="24"/>
        </w:rPr>
        <w:t xml:space="preserve"> of the Constitution. </w:t>
      </w:r>
      <w:r w:rsidR="001977AB" w:rsidRPr="000C53DF">
        <w:rPr>
          <w:rFonts w:ascii="Times New Roman" w:hAnsi="Times New Roman" w:cs="Times New Roman"/>
          <w:sz w:val="24"/>
          <w:szCs w:val="24"/>
        </w:rPr>
        <w:t>It is very possible that violations or breach of the constitution involve interpretation and application of the Constitution. In a majority of cases, however, the question is whether the</w:t>
      </w:r>
      <w:r w:rsidR="00510F87" w:rsidRPr="000C53DF">
        <w:rPr>
          <w:rFonts w:ascii="Times New Roman" w:hAnsi="Times New Roman" w:cs="Times New Roman"/>
          <w:sz w:val="24"/>
          <w:szCs w:val="24"/>
        </w:rPr>
        <w:t xml:space="preserve">re were in fact </w:t>
      </w:r>
      <w:r w:rsidR="001977AB" w:rsidRPr="000C53DF">
        <w:rPr>
          <w:rFonts w:ascii="Times New Roman" w:hAnsi="Times New Roman" w:cs="Times New Roman"/>
          <w:sz w:val="24"/>
          <w:szCs w:val="24"/>
        </w:rPr>
        <w:t xml:space="preserve">actions </w:t>
      </w:r>
      <w:r w:rsidR="00510F87" w:rsidRPr="000C53DF">
        <w:rPr>
          <w:rFonts w:ascii="Times New Roman" w:hAnsi="Times New Roman" w:cs="Times New Roman"/>
          <w:sz w:val="24"/>
          <w:szCs w:val="24"/>
        </w:rPr>
        <w:t xml:space="preserve">or omissions </w:t>
      </w:r>
      <w:r w:rsidR="001977AB" w:rsidRPr="000C53DF">
        <w:rPr>
          <w:rFonts w:ascii="Times New Roman" w:hAnsi="Times New Roman" w:cs="Times New Roman"/>
          <w:sz w:val="24"/>
          <w:szCs w:val="24"/>
        </w:rPr>
        <w:t xml:space="preserve">of a Government </w:t>
      </w:r>
      <w:r w:rsidR="00510F87" w:rsidRPr="000C53DF">
        <w:rPr>
          <w:rFonts w:ascii="Times New Roman" w:hAnsi="Times New Roman" w:cs="Times New Roman"/>
          <w:sz w:val="24"/>
          <w:szCs w:val="24"/>
        </w:rPr>
        <w:t>and whether the actions or omissions were in breach of the Constitution. In those cases there are factual questions. In those circumstances, in my judgment, a panel of three judges to determine purely factual questions is disingenuous and was never intended</w:t>
      </w:r>
      <w:r w:rsidRPr="000C53DF">
        <w:rPr>
          <w:rFonts w:ascii="Times New Roman" w:hAnsi="Times New Roman" w:cs="Times New Roman"/>
          <w:sz w:val="24"/>
          <w:szCs w:val="24"/>
        </w:rPr>
        <w:t xml:space="preserve"> </w:t>
      </w:r>
      <w:r w:rsidR="00510F87" w:rsidRPr="000C53DF">
        <w:rPr>
          <w:rFonts w:ascii="Times New Roman" w:hAnsi="Times New Roman" w:cs="Times New Roman"/>
          <w:sz w:val="24"/>
          <w:szCs w:val="24"/>
        </w:rPr>
        <w:t xml:space="preserve">by the legislation requiring a panel of three judges. </w:t>
      </w:r>
      <w:r w:rsidR="002E6ECB" w:rsidRPr="000C53DF">
        <w:rPr>
          <w:rFonts w:ascii="Times New Roman" w:hAnsi="Times New Roman" w:cs="Times New Roman"/>
          <w:sz w:val="24"/>
          <w:szCs w:val="24"/>
        </w:rPr>
        <w:t xml:space="preserve">Referral is unnecessary and that is why </w:t>
      </w:r>
      <w:r w:rsidR="00510F87" w:rsidRPr="000C53DF">
        <w:rPr>
          <w:rFonts w:ascii="Times New Roman" w:hAnsi="Times New Roman" w:cs="Times New Roman"/>
          <w:sz w:val="24"/>
          <w:szCs w:val="24"/>
        </w:rPr>
        <w:t xml:space="preserve">and where the Judge must use the necessity test. </w:t>
      </w:r>
      <w:r w:rsidR="002E6ECB" w:rsidRPr="000C53DF">
        <w:rPr>
          <w:rFonts w:ascii="Times New Roman" w:hAnsi="Times New Roman" w:cs="Times New Roman"/>
          <w:sz w:val="24"/>
          <w:szCs w:val="24"/>
        </w:rPr>
        <w:t xml:space="preserve">The test under section 9 (2) is unhelpful to the original court. That test should be applied by the Chief Justice on certification.  </w:t>
      </w:r>
      <w:r w:rsidR="00500F59" w:rsidRPr="000C53DF">
        <w:rPr>
          <w:rFonts w:ascii="Times New Roman" w:hAnsi="Times New Roman" w:cs="Times New Roman"/>
          <w:sz w:val="24"/>
          <w:szCs w:val="24"/>
        </w:rPr>
        <w:t xml:space="preserve">Once a Judge determines that a referral is necessary, the Registrar of the Division must empanel three judges either within or without the division. </w:t>
      </w:r>
    </w:p>
    <w:p w:rsidR="00510F87" w:rsidRPr="000C53DF" w:rsidRDefault="00510F87" w:rsidP="008D4DE7">
      <w:pPr>
        <w:pStyle w:val="NoSpacing"/>
        <w:ind w:firstLine="708"/>
        <w:jc w:val="both"/>
        <w:rPr>
          <w:rFonts w:ascii="Times New Roman" w:hAnsi="Times New Roman" w:cs="Times New Roman"/>
          <w:sz w:val="24"/>
          <w:szCs w:val="24"/>
        </w:rPr>
      </w:pPr>
    </w:p>
    <w:p w:rsidR="002078F8" w:rsidRPr="000C53DF" w:rsidRDefault="002078F8" w:rsidP="008D4DE7">
      <w:pPr>
        <w:jc w:val="both"/>
        <w:rPr>
          <w:rFonts w:ascii="Times New Roman" w:hAnsi="Times New Roman" w:cs="Times New Roman"/>
          <w:sz w:val="24"/>
          <w:szCs w:val="24"/>
          <w:u w:val="single"/>
        </w:rPr>
      </w:pPr>
      <w:r w:rsidRPr="000C53DF">
        <w:rPr>
          <w:rFonts w:ascii="Times New Roman" w:hAnsi="Times New Roman" w:cs="Times New Roman"/>
          <w:sz w:val="24"/>
          <w:szCs w:val="24"/>
          <w:u w:val="single"/>
        </w:rPr>
        <w:t xml:space="preserve">Dismissal of the </w:t>
      </w:r>
      <w:r w:rsidR="00196EAB" w:rsidRPr="000C53DF">
        <w:rPr>
          <w:rFonts w:ascii="Times New Roman" w:hAnsi="Times New Roman" w:cs="Times New Roman"/>
          <w:sz w:val="24"/>
          <w:szCs w:val="24"/>
          <w:u w:val="single"/>
        </w:rPr>
        <w:t>constitution</w:t>
      </w:r>
      <w:r w:rsidRPr="000C53DF">
        <w:rPr>
          <w:rFonts w:ascii="Times New Roman" w:hAnsi="Times New Roman" w:cs="Times New Roman"/>
          <w:sz w:val="24"/>
          <w:szCs w:val="24"/>
          <w:u w:val="single"/>
        </w:rPr>
        <w:t>al matter for want of prosecution</w:t>
      </w:r>
    </w:p>
    <w:p w:rsidR="00E113A2" w:rsidRPr="000C53DF" w:rsidRDefault="00E113A2"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Where, like here, there is no contumely, the law on dismissal of an action for want of prosecution can be summarized as follows. The court will dismiss an action for want of prosecution, where there is likelihood of unfair proceedings</w:t>
      </w:r>
      <w:r w:rsidR="00F26CCE" w:rsidRPr="000C53DF">
        <w:rPr>
          <w:rFonts w:ascii="Times New Roman" w:hAnsi="Times New Roman" w:cs="Times New Roman"/>
          <w:sz w:val="24"/>
          <w:szCs w:val="24"/>
        </w:rPr>
        <w:t xml:space="preserve"> or prejudice</w:t>
      </w:r>
      <w:r w:rsidRPr="000C53DF">
        <w:rPr>
          <w:rFonts w:ascii="Times New Roman" w:hAnsi="Times New Roman" w:cs="Times New Roman"/>
          <w:sz w:val="24"/>
          <w:szCs w:val="24"/>
        </w:rPr>
        <w:t>, in two situations: where there is inordinate delay or inexcusable delay. It is not that the defendant must prove both grounds: the court will dismiss on any one of the grounds (</w:t>
      </w:r>
      <w:r w:rsidRPr="000C53DF">
        <w:rPr>
          <w:rFonts w:ascii="Times New Roman" w:hAnsi="Times New Roman" w:cs="Times New Roman"/>
          <w:i/>
          <w:sz w:val="24"/>
          <w:szCs w:val="24"/>
        </w:rPr>
        <w:t>Pursey v British Aerospace P.L.C.</w:t>
      </w:r>
      <w:r w:rsidRPr="000C53DF">
        <w:rPr>
          <w:rFonts w:ascii="Times New Roman" w:hAnsi="Times New Roman" w:cs="Times New Roman"/>
          <w:sz w:val="24"/>
          <w:szCs w:val="24"/>
        </w:rPr>
        <w:t xml:space="preserve"> May 2, 1984, unreported, and </w:t>
      </w:r>
      <w:r w:rsidRPr="000C53DF">
        <w:rPr>
          <w:rFonts w:ascii="Times New Roman" w:hAnsi="Times New Roman" w:cs="Times New Roman"/>
          <w:i/>
          <w:sz w:val="24"/>
          <w:szCs w:val="24"/>
        </w:rPr>
        <w:t>Purcell Meats (Scotland) Ltd v International Board for Agricultural Produce</w:t>
      </w:r>
      <w:r w:rsidRPr="000C53DF">
        <w:rPr>
          <w:rFonts w:ascii="Times New Roman" w:hAnsi="Times New Roman" w:cs="Times New Roman"/>
          <w:sz w:val="24"/>
          <w:szCs w:val="24"/>
        </w:rPr>
        <w:t xml:space="preserve"> 1977, </w:t>
      </w:r>
      <w:r w:rsidRPr="000C53DF">
        <w:rPr>
          <w:rFonts w:ascii="Times New Roman" w:hAnsi="Times New Roman" w:cs="Times New Roman"/>
          <w:i/>
          <w:sz w:val="24"/>
          <w:szCs w:val="24"/>
        </w:rPr>
        <w:t>The Times</w:t>
      </w:r>
      <w:r w:rsidRPr="000C53DF">
        <w:rPr>
          <w:rFonts w:ascii="Times New Roman" w:hAnsi="Times New Roman" w:cs="Times New Roman"/>
          <w:sz w:val="24"/>
          <w:szCs w:val="24"/>
        </w:rPr>
        <w:t xml:space="preserve">, June 5). The court, however, on the principle of </w:t>
      </w:r>
      <w:r w:rsidRPr="000C53DF">
        <w:rPr>
          <w:rFonts w:ascii="Times New Roman" w:hAnsi="Times New Roman" w:cs="Times New Roman"/>
          <w:i/>
          <w:sz w:val="24"/>
          <w:szCs w:val="24"/>
        </w:rPr>
        <w:t>res judicatta</w:t>
      </w:r>
      <w:r w:rsidRPr="000C53DF">
        <w:rPr>
          <w:rFonts w:ascii="Times New Roman" w:hAnsi="Times New Roman" w:cs="Times New Roman"/>
          <w:sz w:val="24"/>
          <w:szCs w:val="24"/>
        </w:rPr>
        <w:t>, scarcely dismisses an action if the action is within the statutory period. More importantly, the court must examine all material facts and circumstances.</w:t>
      </w:r>
    </w:p>
    <w:p w:rsidR="00E113A2" w:rsidRPr="000C53DF" w:rsidRDefault="00E113A2" w:rsidP="008D4DE7">
      <w:pPr>
        <w:pStyle w:val="NoSpacing"/>
        <w:ind w:firstLine="708"/>
        <w:jc w:val="both"/>
        <w:rPr>
          <w:rFonts w:ascii="Times New Roman" w:hAnsi="Times New Roman" w:cs="Times New Roman"/>
          <w:sz w:val="24"/>
          <w:szCs w:val="24"/>
        </w:rPr>
      </w:pPr>
    </w:p>
    <w:p w:rsidR="005B700D" w:rsidRPr="000C53DF" w:rsidRDefault="0071315E"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Of</w:t>
      </w:r>
      <w:r w:rsidR="00503D41" w:rsidRPr="000C53DF">
        <w:rPr>
          <w:rFonts w:ascii="Times New Roman" w:hAnsi="Times New Roman" w:cs="Times New Roman"/>
          <w:sz w:val="24"/>
          <w:szCs w:val="24"/>
        </w:rPr>
        <w:t xml:space="preserve"> the many cases Counsel on either side cited only two are important on what </w:t>
      </w:r>
      <w:r w:rsidR="00696A6D" w:rsidRPr="000C53DF">
        <w:rPr>
          <w:rFonts w:ascii="Times New Roman" w:hAnsi="Times New Roman" w:cs="Times New Roman"/>
          <w:sz w:val="24"/>
          <w:szCs w:val="24"/>
        </w:rPr>
        <w:t>the Court is</w:t>
      </w:r>
      <w:r w:rsidR="00503D41" w:rsidRPr="000C53DF">
        <w:rPr>
          <w:rFonts w:ascii="Times New Roman" w:hAnsi="Times New Roman" w:cs="Times New Roman"/>
          <w:sz w:val="24"/>
          <w:szCs w:val="24"/>
        </w:rPr>
        <w:t xml:space="preserve"> to determine.  The </w:t>
      </w:r>
      <w:r w:rsidR="006D153D" w:rsidRPr="000C53DF">
        <w:rPr>
          <w:rFonts w:ascii="Times New Roman" w:hAnsi="Times New Roman" w:cs="Times New Roman"/>
          <w:sz w:val="24"/>
          <w:szCs w:val="24"/>
        </w:rPr>
        <w:t xml:space="preserve">Supreme Court of Appeal </w:t>
      </w:r>
      <w:r w:rsidR="00503D41" w:rsidRPr="000C53DF">
        <w:rPr>
          <w:rFonts w:ascii="Times New Roman" w:hAnsi="Times New Roman" w:cs="Times New Roman"/>
          <w:sz w:val="24"/>
          <w:szCs w:val="24"/>
        </w:rPr>
        <w:t xml:space="preserve">cases of </w:t>
      </w:r>
      <w:r w:rsidR="006D153D" w:rsidRPr="000C53DF">
        <w:rPr>
          <w:rFonts w:ascii="Times New Roman" w:hAnsi="Times New Roman" w:cs="Times New Roman"/>
          <w:i/>
          <w:sz w:val="24"/>
          <w:szCs w:val="24"/>
        </w:rPr>
        <w:t xml:space="preserve">Electricity Supply Commission v Ngulinga </w:t>
      </w:r>
      <w:r w:rsidR="006D153D" w:rsidRPr="000C53DF">
        <w:rPr>
          <w:rFonts w:ascii="Times New Roman" w:hAnsi="Times New Roman" w:cs="Times New Roman"/>
          <w:sz w:val="24"/>
          <w:szCs w:val="24"/>
        </w:rPr>
        <w:t xml:space="preserve">Civil Appeal Cause No 27 of 2011, unreported; </w:t>
      </w:r>
      <w:r w:rsidR="006D153D" w:rsidRPr="000C53DF">
        <w:rPr>
          <w:rFonts w:ascii="Times New Roman" w:hAnsi="Times New Roman" w:cs="Times New Roman"/>
          <w:i/>
          <w:sz w:val="24"/>
          <w:szCs w:val="24"/>
        </w:rPr>
        <w:t>Mbewe v Agricultural Development Corporation</w:t>
      </w:r>
      <w:r w:rsidR="006D153D" w:rsidRPr="000C53DF">
        <w:rPr>
          <w:rFonts w:ascii="Times New Roman" w:hAnsi="Times New Roman" w:cs="Times New Roman"/>
          <w:sz w:val="24"/>
          <w:szCs w:val="24"/>
        </w:rPr>
        <w:t xml:space="preserve"> [1993] 11 M.L.R 301; </w:t>
      </w:r>
      <w:r w:rsidR="006D153D" w:rsidRPr="000C53DF">
        <w:rPr>
          <w:rFonts w:ascii="Times New Roman" w:hAnsi="Times New Roman" w:cs="Times New Roman"/>
          <w:i/>
          <w:sz w:val="24"/>
          <w:szCs w:val="24"/>
        </w:rPr>
        <w:t xml:space="preserve">Proprietary Engineering Company Limited v Dwangwa Cane Growers Trust and Plem Construction </w:t>
      </w:r>
      <w:r w:rsidR="00673795" w:rsidRPr="000C53DF">
        <w:rPr>
          <w:rFonts w:ascii="Times New Roman" w:hAnsi="Times New Roman" w:cs="Times New Roman"/>
          <w:i/>
          <w:sz w:val="24"/>
          <w:szCs w:val="24"/>
        </w:rPr>
        <w:t>Company</w:t>
      </w:r>
      <w:r w:rsidR="006D153D" w:rsidRPr="000C53DF">
        <w:rPr>
          <w:rFonts w:ascii="Times New Roman" w:hAnsi="Times New Roman" w:cs="Times New Roman"/>
          <w:i/>
          <w:sz w:val="24"/>
          <w:szCs w:val="24"/>
        </w:rPr>
        <w:t xml:space="preserve"> Limited </w:t>
      </w:r>
      <w:r w:rsidR="006D153D" w:rsidRPr="000C53DF">
        <w:rPr>
          <w:rFonts w:ascii="Times New Roman" w:hAnsi="Times New Roman" w:cs="Times New Roman"/>
          <w:sz w:val="24"/>
          <w:szCs w:val="24"/>
        </w:rPr>
        <w:t>Civil Appeal Case No 6 of 20</w:t>
      </w:r>
      <w:r w:rsidR="00D56746" w:rsidRPr="000C53DF">
        <w:rPr>
          <w:rFonts w:ascii="Times New Roman" w:hAnsi="Times New Roman" w:cs="Times New Roman"/>
          <w:sz w:val="24"/>
          <w:szCs w:val="24"/>
        </w:rPr>
        <w:t>0</w:t>
      </w:r>
      <w:r w:rsidR="006D153D" w:rsidRPr="000C53DF">
        <w:rPr>
          <w:rFonts w:ascii="Times New Roman" w:hAnsi="Times New Roman" w:cs="Times New Roman"/>
          <w:sz w:val="24"/>
          <w:szCs w:val="24"/>
        </w:rPr>
        <w:t xml:space="preserve">8, unreported; </w:t>
      </w:r>
      <w:r w:rsidR="006D153D" w:rsidRPr="000C53DF">
        <w:rPr>
          <w:rFonts w:ascii="Times New Roman" w:hAnsi="Times New Roman" w:cs="Times New Roman"/>
          <w:i/>
          <w:sz w:val="24"/>
          <w:szCs w:val="24"/>
        </w:rPr>
        <w:t>Mhan</w:t>
      </w:r>
      <w:r w:rsidR="00673795" w:rsidRPr="000C53DF">
        <w:rPr>
          <w:rFonts w:ascii="Times New Roman" w:hAnsi="Times New Roman" w:cs="Times New Roman"/>
          <w:i/>
          <w:sz w:val="24"/>
          <w:szCs w:val="24"/>
        </w:rPr>
        <w:t>g</w:t>
      </w:r>
      <w:r w:rsidR="006D153D" w:rsidRPr="000C53DF">
        <w:rPr>
          <w:rFonts w:ascii="Times New Roman" w:hAnsi="Times New Roman" w:cs="Times New Roman"/>
          <w:i/>
          <w:sz w:val="24"/>
          <w:szCs w:val="24"/>
        </w:rPr>
        <w:t xml:space="preserve">o v Ng’oma and </w:t>
      </w:r>
      <w:r w:rsidR="00673795" w:rsidRPr="000C53DF">
        <w:rPr>
          <w:rFonts w:ascii="Times New Roman" w:hAnsi="Times New Roman" w:cs="Times New Roman"/>
          <w:i/>
          <w:sz w:val="24"/>
          <w:szCs w:val="24"/>
        </w:rPr>
        <w:t>Chartered</w:t>
      </w:r>
      <w:r w:rsidR="006D153D" w:rsidRPr="000C53DF">
        <w:rPr>
          <w:rFonts w:ascii="Times New Roman" w:hAnsi="Times New Roman" w:cs="Times New Roman"/>
          <w:i/>
          <w:sz w:val="24"/>
          <w:szCs w:val="24"/>
        </w:rPr>
        <w:t xml:space="preserve"> Insurance Co Ltd,</w:t>
      </w:r>
      <w:r w:rsidR="006D153D" w:rsidRPr="000C53DF">
        <w:rPr>
          <w:rFonts w:ascii="Times New Roman" w:hAnsi="Times New Roman" w:cs="Times New Roman"/>
          <w:sz w:val="24"/>
          <w:szCs w:val="24"/>
        </w:rPr>
        <w:t xml:space="preserve"> Civil Appeal Case No </w:t>
      </w:r>
      <w:r w:rsidR="00D56746" w:rsidRPr="000C53DF">
        <w:rPr>
          <w:rFonts w:ascii="Times New Roman" w:hAnsi="Times New Roman" w:cs="Times New Roman"/>
          <w:sz w:val="24"/>
          <w:szCs w:val="24"/>
        </w:rPr>
        <w:t>29</w:t>
      </w:r>
      <w:r w:rsidR="006D153D" w:rsidRPr="000C53DF">
        <w:rPr>
          <w:rFonts w:ascii="Times New Roman" w:hAnsi="Times New Roman" w:cs="Times New Roman"/>
          <w:sz w:val="24"/>
          <w:szCs w:val="24"/>
        </w:rPr>
        <w:t xml:space="preserve"> of 20</w:t>
      </w:r>
      <w:r w:rsidR="00D56746" w:rsidRPr="000C53DF">
        <w:rPr>
          <w:rFonts w:ascii="Times New Roman" w:hAnsi="Times New Roman" w:cs="Times New Roman"/>
          <w:sz w:val="24"/>
          <w:szCs w:val="24"/>
        </w:rPr>
        <w:t>12</w:t>
      </w:r>
      <w:r w:rsidR="006D153D" w:rsidRPr="000C53DF">
        <w:rPr>
          <w:rFonts w:ascii="Times New Roman" w:hAnsi="Times New Roman" w:cs="Times New Roman"/>
          <w:sz w:val="24"/>
          <w:szCs w:val="24"/>
        </w:rPr>
        <w:t>, unreported</w:t>
      </w:r>
      <w:r w:rsidR="00D56746" w:rsidRPr="000C53DF">
        <w:rPr>
          <w:rFonts w:ascii="Times New Roman" w:hAnsi="Times New Roman" w:cs="Times New Roman"/>
          <w:sz w:val="24"/>
          <w:szCs w:val="24"/>
        </w:rPr>
        <w:t xml:space="preserve">; and </w:t>
      </w:r>
      <w:r w:rsidR="00D56746" w:rsidRPr="000C53DF">
        <w:rPr>
          <w:rFonts w:ascii="Times New Roman" w:hAnsi="Times New Roman" w:cs="Times New Roman"/>
          <w:i/>
          <w:sz w:val="24"/>
          <w:szCs w:val="24"/>
        </w:rPr>
        <w:t>Nico General Insurance v Munyimbiri</w:t>
      </w:r>
      <w:r w:rsidR="00503D41" w:rsidRPr="000C53DF">
        <w:rPr>
          <w:rFonts w:ascii="Times New Roman" w:hAnsi="Times New Roman" w:cs="Times New Roman"/>
          <w:sz w:val="24"/>
          <w:szCs w:val="24"/>
        </w:rPr>
        <w:t>.</w:t>
      </w:r>
      <w:r w:rsidR="00D56746" w:rsidRPr="000C53DF">
        <w:rPr>
          <w:rFonts w:ascii="Times New Roman" w:hAnsi="Times New Roman" w:cs="Times New Roman"/>
          <w:sz w:val="24"/>
          <w:szCs w:val="24"/>
        </w:rPr>
        <w:t xml:space="preserve"> Civil Appeal Case No 54 of 208, unreported</w:t>
      </w:r>
      <w:r w:rsidR="00503D41" w:rsidRPr="000C53DF">
        <w:rPr>
          <w:rFonts w:ascii="Times New Roman" w:hAnsi="Times New Roman" w:cs="Times New Roman"/>
          <w:sz w:val="24"/>
          <w:szCs w:val="24"/>
        </w:rPr>
        <w:t xml:space="preserve">, despite the </w:t>
      </w:r>
      <w:r w:rsidR="00D56746" w:rsidRPr="000C53DF">
        <w:rPr>
          <w:rFonts w:ascii="Times New Roman" w:hAnsi="Times New Roman" w:cs="Times New Roman"/>
          <w:sz w:val="24"/>
          <w:szCs w:val="24"/>
        </w:rPr>
        <w:t xml:space="preserve">defendants’ </w:t>
      </w:r>
      <w:r w:rsidR="00C8261D" w:rsidRPr="000C53DF">
        <w:rPr>
          <w:rFonts w:ascii="Times New Roman" w:hAnsi="Times New Roman" w:cs="Times New Roman"/>
          <w:sz w:val="24"/>
          <w:szCs w:val="24"/>
        </w:rPr>
        <w:t>importune,</w:t>
      </w:r>
      <w:r w:rsidR="00503D41" w:rsidRPr="000C53DF">
        <w:rPr>
          <w:rFonts w:ascii="Times New Roman" w:hAnsi="Times New Roman" w:cs="Times New Roman"/>
          <w:sz w:val="24"/>
          <w:szCs w:val="24"/>
        </w:rPr>
        <w:t xml:space="preserve"> </w:t>
      </w:r>
      <w:r w:rsidR="00C8261D" w:rsidRPr="000C53DF">
        <w:rPr>
          <w:rFonts w:ascii="Times New Roman" w:hAnsi="Times New Roman" w:cs="Times New Roman"/>
          <w:sz w:val="24"/>
          <w:szCs w:val="24"/>
        </w:rPr>
        <w:t>has</w:t>
      </w:r>
      <w:r w:rsidR="00503D41" w:rsidRPr="000C53DF">
        <w:rPr>
          <w:rFonts w:ascii="Times New Roman" w:hAnsi="Times New Roman" w:cs="Times New Roman"/>
          <w:sz w:val="24"/>
          <w:szCs w:val="24"/>
        </w:rPr>
        <w:t xml:space="preserve"> very insignificant consequences on the principles applicable to dismissal of an action for want of prosecution in the present application. These decisions were on cases on appeal where, unlike here, issues of res judicatta and the Limitation Act do not apply. </w:t>
      </w:r>
      <w:r w:rsidRPr="000C53DF">
        <w:rPr>
          <w:rFonts w:ascii="Times New Roman" w:hAnsi="Times New Roman" w:cs="Times New Roman"/>
          <w:sz w:val="24"/>
          <w:szCs w:val="24"/>
        </w:rPr>
        <w:t>The</w:t>
      </w:r>
      <w:r w:rsidR="00503D41" w:rsidRPr="000C53DF">
        <w:rPr>
          <w:rFonts w:ascii="Times New Roman" w:hAnsi="Times New Roman" w:cs="Times New Roman"/>
          <w:sz w:val="24"/>
          <w:szCs w:val="24"/>
        </w:rPr>
        <w:t xml:space="preserve"> cases from </w:t>
      </w:r>
      <w:r w:rsidRPr="000C53DF">
        <w:rPr>
          <w:rFonts w:ascii="Times New Roman" w:hAnsi="Times New Roman" w:cs="Times New Roman"/>
          <w:sz w:val="24"/>
          <w:szCs w:val="24"/>
        </w:rPr>
        <w:t>this</w:t>
      </w:r>
      <w:r w:rsidR="00503D41" w:rsidRPr="000C53DF">
        <w:rPr>
          <w:rFonts w:ascii="Times New Roman" w:hAnsi="Times New Roman" w:cs="Times New Roman"/>
          <w:sz w:val="24"/>
          <w:szCs w:val="24"/>
        </w:rPr>
        <w:t xml:space="preserve"> Court of dealt with applications to set aside a judgment and are about exercise of </w:t>
      </w:r>
      <w:r w:rsidR="00696A6D" w:rsidRPr="000C53DF">
        <w:rPr>
          <w:rFonts w:ascii="Times New Roman" w:hAnsi="Times New Roman" w:cs="Times New Roman"/>
          <w:sz w:val="24"/>
          <w:szCs w:val="24"/>
        </w:rPr>
        <w:t>discretion</w:t>
      </w:r>
      <w:r w:rsidR="00503D41" w:rsidRPr="000C53DF">
        <w:rPr>
          <w:rFonts w:ascii="Times New Roman" w:hAnsi="Times New Roman" w:cs="Times New Roman"/>
          <w:sz w:val="24"/>
          <w:szCs w:val="24"/>
        </w:rPr>
        <w:t xml:space="preserve"> on many principles such as merit and preponderance of success not limited by the Statute of limitation and </w:t>
      </w:r>
      <w:r w:rsidRPr="000C53DF">
        <w:rPr>
          <w:rFonts w:ascii="Times New Roman" w:hAnsi="Times New Roman" w:cs="Times New Roman"/>
          <w:sz w:val="24"/>
          <w:szCs w:val="24"/>
        </w:rPr>
        <w:t xml:space="preserve">the principle of </w:t>
      </w:r>
      <w:r w:rsidRPr="000C53DF">
        <w:rPr>
          <w:rFonts w:ascii="Times New Roman" w:hAnsi="Times New Roman" w:cs="Times New Roman"/>
          <w:i/>
          <w:sz w:val="24"/>
          <w:szCs w:val="24"/>
        </w:rPr>
        <w:t>res j</w:t>
      </w:r>
      <w:r w:rsidR="00503D41" w:rsidRPr="000C53DF">
        <w:rPr>
          <w:rFonts w:ascii="Times New Roman" w:hAnsi="Times New Roman" w:cs="Times New Roman"/>
          <w:i/>
          <w:sz w:val="24"/>
          <w:szCs w:val="24"/>
        </w:rPr>
        <w:t>udicatta</w:t>
      </w:r>
      <w:r w:rsidR="00503D41" w:rsidRPr="000C53DF">
        <w:rPr>
          <w:rFonts w:ascii="Times New Roman" w:hAnsi="Times New Roman" w:cs="Times New Roman"/>
          <w:sz w:val="24"/>
          <w:szCs w:val="24"/>
        </w:rPr>
        <w:t xml:space="preserve">. </w:t>
      </w:r>
      <w:r w:rsidR="00F160A6" w:rsidRPr="000C53DF">
        <w:rPr>
          <w:rFonts w:ascii="Times New Roman" w:hAnsi="Times New Roman" w:cs="Times New Roman"/>
          <w:sz w:val="24"/>
          <w:szCs w:val="24"/>
        </w:rPr>
        <w:t>In those cases, unlike here, a judgment is in place</w:t>
      </w:r>
      <w:r w:rsidR="00E92218" w:rsidRPr="000C53DF">
        <w:rPr>
          <w:rFonts w:ascii="Times New Roman" w:hAnsi="Times New Roman" w:cs="Times New Roman"/>
          <w:sz w:val="24"/>
          <w:szCs w:val="24"/>
        </w:rPr>
        <w:t xml:space="preserve">. </w:t>
      </w:r>
    </w:p>
    <w:p w:rsidR="005B700D" w:rsidRPr="000C53DF" w:rsidRDefault="005B700D" w:rsidP="008D4DE7">
      <w:pPr>
        <w:pStyle w:val="NoSpacing"/>
        <w:ind w:firstLine="708"/>
        <w:jc w:val="both"/>
        <w:rPr>
          <w:rFonts w:ascii="Times New Roman" w:hAnsi="Times New Roman" w:cs="Times New Roman"/>
          <w:sz w:val="24"/>
          <w:szCs w:val="24"/>
        </w:rPr>
      </w:pPr>
    </w:p>
    <w:p w:rsidR="00773FD2" w:rsidRPr="000C53DF" w:rsidRDefault="00503D41"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Only the case</w:t>
      </w:r>
      <w:r w:rsidR="00F160A6" w:rsidRPr="000C53DF">
        <w:rPr>
          <w:rFonts w:ascii="Times New Roman" w:hAnsi="Times New Roman" w:cs="Times New Roman"/>
          <w:sz w:val="24"/>
          <w:szCs w:val="24"/>
        </w:rPr>
        <w:t>s</w:t>
      </w:r>
      <w:r w:rsidRPr="000C53DF">
        <w:rPr>
          <w:rFonts w:ascii="Times New Roman" w:hAnsi="Times New Roman" w:cs="Times New Roman"/>
          <w:sz w:val="24"/>
          <w:szCs w:val="24"/>
        </w:rPr>
        <w:t xml:space="preserve"> of </w:t>
      </w:r>
      <w:r w:rsidRPr="000C53DF">
        <w:rPr>
          <w:rFonts w:ascii="Times New Roman" w:hAnsi="Times New Roman" w:cs="Times New Roman"/>
          <w:i/>
          <w:sz w:val="24"/>
          <w:szCs w:val="24"/>
        </w:rPr>
        <w:t>Bilji v Electricity Supply Commission</w:t>
      </w:r>
      <w:r w:rsidRPr="000C53DF">
        <w:rPr>
          <w:rFonts w:ascii="Times New Roman" w:hAnsi="Times New Roman" w:cs="Times New Roman"/>
          <w:sz w:val="24"/>
          <w:szCs w:val="24"/>
        </w:rPr>
        <w:t xml:space="preserve"> 1978 M.L.R 8 345, by Skinner, C.J. </w:t>
      </w:r>
      <w:r w:rsidR="00F160A6" w:rsidRPr="000C53DF">
        <w:rPr>
          <w:rFonts w:ascii="Times New Roman" w:hAnsi="Times New Roman" w:cs="Times New Roman"/>
          <w:sz w:val="24"/>
          <w:szCs w:val="24"/>
        </w:rPr>
        <w:t xml:space="preserve">and </w:t>
      </w:r>
      <w:r w:rsidR="00E92218" w:rsidRPr="000C53DF">
        <w:rPr>
          <w:rFonts w:ascii="Times New Roman" w:hAnsi="Times New Roman" w:cs="Times New Roman"/>
          <w:i/>
          <w:sz w:val="24"/>
          <w:szCs w:val="24"/>
        </w:rPr>
        <w:t>Sabadia v Dowsett Engineering Limited</w:t>
      </w:r>
      <w:r w:rsidR="00E92218" w:rsidRPr="000C53DF">
        <w:rPr>
          <w:rFonts w:ascii="Times New Roman" w:hAnsi="Times New Roman" w:cs="Times New Roman"/>
          <w:sz w:val="24"/>
          <w:szCs w:val="24"/>
        </w:rPr>
        <w:t xml:space="preserve"> 1984-86, M.L.R., Vol. 11 </w:t>
      </w:r>
      <w:r w:rsidR="00F160A6" w:rsidRPr="000C53DF">
        <w:rPr>
          <w:rFonts w:ascii="Times New Roman" w:hAnsi="Times New Roman" w:cs="Times New Roman"/>
          <w:sz w:val="24"/>
          <w:szCs w:val="24"/>
        </w:rPr>
        <w:t>are</w:t>
      </w:r>
      <w:r w:rsidR="00E92218"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closer to </w:t>
      </w:r>
      <w:r w:rsidR="00696A6D" w:rsidRPr="000C53DF">
        <w:rPr>
          <w:rFonts w:ascii="Times New Roman" w:hAnsi="Times New Roman" w:cs="Times New Roman"/>
          <w:sz w:val="24"/>
          <w:szCs w:val="24"/>
        </w:rPr>
        <w:t>the court is</w:t>
      </w:r>
      <w:r w:rsidRPr="000C53DF">
        <w:rPr>
          <w:rFonts w:ascii="Times New Roman" w:hAnsi="Times New Roman" w:cs="Times New Roman"/>
          <w:sz w:val="24"/>
          <w:szCs w:val="24"/>
        </w:rPr>
        <w:t xml:space="preserve"> determining. </w:t>
      </w:r>
      <w:r w:rsidR="000D21E5" w:rsidRPr="000C53DF">
        <w:rPr>
          <w:rFonts w:ascii="Times New Roman" w:hAnsi="Times New Roman" w:cs="Times New Roman"/>
          <w:i/>
          <w:sz w:val="24"/>
          <w:szCs w:val="24"/>
        </w:rPr>
        <w:t>Bilji v Electricity Supply Commission</w:t>
      </w:r>
      <w:r w:rsidR="000D21E5" w:rsidRPr="000C53DF">
        <w:rPr>
          <w:rFonts w:ascii="Times New Roman" w:hAnsi="Times New Roman" w:cs="Times New Roman"/>
          <w:sz w:val="24"/>
          <w:szCs w:val="24"/>
        </w:rPr>
        <w:t xml:space="preserve"> </w:t>
      </w:r>
      <w:r w:rsidRPr="000C53DF">
        <w:rPr>
          <w:rFonts w:ascii="Times New Roman" w:hAnsi="Times New Roman" w:cs="Times New Roman"/>
          <w:sz w:val="24"/>
          <w:szCs w:val="24"/>
        </w:rPr>
        <w:t>case was decided on 21 September 19</w:t>
      </w:r>
      <w:r w:rsidR="00E113A2" w:rsidRPr="000C53DF">
        <w:rPr>
          <w:rFonts w:ascii="Times New Roman" w:hAnsi="Times New Roman" w:cs="Times New Roman"/>
          <w:sz w:val="24"/>
          <w:szCs w:val="24"/>
        </w:rPr>
        <w:t xml:space="preserve">77 and Skinner C.J. </w:t>
      </w:r>
      <w:r w:rsidR="0071315E" w:rsidRPr="000C53DF">
        <w:rPr>
          <w:rFonts w:ascii="Times New Roman" w:hAnsi="Times New Roman" w:cs="Times New Roman"/>
          <w:sz w:val="24"/>
          <w:szCs w:val="24"/>
        </w:rPr>
        <w:t>I</w:t>
      </w:r>
      <w:r w:rsidRPr="000C53DF">
        <w:rPr>
          <w:rFonts w:ascii="Times New Roman" w:hAnsi="Times New Roman" w:cs="Times New Roman"/>
          <w:sz w:val="24"/>
          <w:szCs w:val="24"/>
        </w:rPr>
        <w:t>t under</w:t>
      </w:r>
      <w:r w:rsidR="000D21E5" w:rsidRPr="000C53DF">
        <w:rPr>
          <w:rFonts w:ascii="Times New Roman" w:hAnsi="Times New Roman" w:cs="Times New Roman"/>
          <w:sz w:val="24"/>
          <w:szCs w:val="24"/>
        </w:rPr>
        <w:t>lin</w:t>
      </w:r>
      <w:r w:rsidR="00E113A2" w:rsidRPr="000C53DF">
        <w:rPr>
          <w:rFonts w:ascii="Times New Roman" w:hAnsi="Times New Roman" w:cs="Times New Roman"/>
          <w:sz w:val="24"/>
          <w:szCs w:val="24"/>
        </w:rPr>
        <w:t>es</w:t>
      </w:r>
      <w:r w:rsidRPr="000C53DF">
        <w:rPr>
          <w:rFonts w:ascii="Times New Roman" w:hAnsi="Times New Roman" w:cs="Times New Roman"/>
          <w:sz w:val="24"/>
          <w:szCs w:val="24"/>
        </w:rPr>
        <w:t xml:space="preserve"> the importance of </w:t>
      </w:r>
      <w:r w:rsidR="000D21E5" w:rsidRPr="000C53DF">
        <w:rPr>
          <w:rFonts w:ascii="Times New Roman" w:hAnsi="Times New Roman" w:cs="Times New Roman"/>
          <w:sz w:val="24"/>
          <w:szCs w:val="24"/>
        </w:rPr>
        <w:t xml:space="preserve">the need for </w:t>
      </w:r>
      <w:r w:rsidRPr="000C53DF">
        <w:rPr>
          <w:rFonts w:ascii="Times New Roman" w:hAnsi="Times New Roman" w:cs="Times New Roman"/>
          <w:sz w:val="24"/>
          <w:szCs w:val="24"/>
        </w:rPr>
        <w:t xml:space="preserve">proof of prejudice or risk of an unfair trial. </w:t>
      </w:r>
      <w:r w:rsidR="000D21E5" w:rsidRPr="000C53DF">
        <w:rPr>
          <w:rFonts w:ascii="Times New Roman" w:hAnsi="Times New Roman" w:cs="Times New Roman"/>
          <w:sz w:val="24"/>
          <w:szCs w:val="24"/>
        </w:rPr>
        <w:t>Between</w:t>
      </w:r>
      <w:r w:rsidRPr="000C53DF">
        <w:rPr>
          <w:rFonts w:ascii="Times New Roman" w:hAnsi="Times New Roman" w:cs="Times New Roman"/>
          <w:sz w:val="24"/>
          <w:szCs w:val="24"/>
        </w:rPr>
        <w:t xml:space="preserve"> March and May 1977, the House of Lords </w:t>
      </w:r>
      <w:r w:rsidR="000D21E5" w:rsidRPr="000C53DF">
        <w:rPr>
          <w:rFonts w:ascii="Times New Roman" w:hAnsi="Times New Roman" w:cs="Times New Roman"/>
          <w:sz w:val="24"/>
          <w:szCs w:val="24"/>
        </w:rPr>
        <w:t>decided</w:t>
      </w:r>
      <w:r w:rsidRPr="000C53DF">
        <w:rPr>
          <w:rFonts w:ascii="Times New Roman" w:hAnsi="Times New Roman" w:cs="Times New Roman"/>
          <w:sz w:val="24"/>
          <w:szCs w:val="24"/>
        </w:rPr>
        <w:t xml:space="preserve"> </w:t>
      </w:r>
      <w:r w:rsidRPr="000C53DF">
        <w:rPr>
          <w:rFonts w:ascii="Times New Roman" w:hAnsi="Times New Roman" w:cs="Times New Roman"/>
          <w:i/>
          <w:sz w:val="24"/>
          <w:szCs w:val="24"/>
        </w:rPr>
        <w:t>Birkett</w:t>
      </w:r>
      <w:r w:rsidRPr="000C53DF">
        <w:rPr>
          <w:rFonts w:ascii="Times New Roman" w:hAnsi="Times New Roman" w:cs="Times New Roman"/>
          <w:sz w:val="24"/>
          <w:szCs w:val="24"/>
        </w:rPr>
        <w:t xml:space="preserve"> </w:t>
      </w:r>
      <w:r w:rsidRPr="000C53DF">
        <w:rPr>
          <w:rFonts w:ascii="Times New Roman" w:hAnsi="Times New Roman" w:cs="Times New Roman"/>
          <w:i/>
          <w:sz w:val="24"/>
          <w:szCs w:val="24"/>
        </w:rPr>
        <w:t>v James</w:t>
      </w:r>
      <w:r w:rsidRPr="000C53DF">
        <w:rPr>
          <w:rFonts w:ascii="Times New Roman" w:hAnsi="Times New Roman" w:cs="Times New Roman"/>
          <w:sz w:val="24"/>
          <w:szCs w:val="24"/>
        </w:rPr>
        <w:t xml:space="preserve">, </w:t>
      </w:r>
      <w:r w:rsidR="000D21E5" w:rsidRPr="000C53DF">
        <w:rPr>
          <w:rFonts w:ascii="Times New Roman" w:hAnsi="Times New Roman" w:cs="Times New Roman"/>
          <w:sz w:val="24"/>
          <w:szCs w:val="24"/>
        </w:rPr>
        <w:t xml:space="preserve">after reviewing </w:t>
      </w:r>
      <w:r w:rsidRPr="000C53DF">
        <w:rPr>
          <w:rFonts w:ascii="Times New Roman" w:hAnsi="Times New Roman" w:cs="Times New Roman"/>
          <w:sz w:val="24"/>
          <w:szCs w:val="24"/>
        </w:rPr>
        <w:t xml:space="preserve">all </w:t>
      </w:r>
      <w:r w:rsidR="000D21E5" w:rsidRPr="000C53DF">
        <w:rPr>
          <w:rFonts w:ascii="Times New Roman" w:hAnsi="Times New Roman" w:cs="Times New Roman"/>
          <w:sz w:val="24"/>
          <w:szCs w:val="24"/>
        </w:rPr>
        <w:t xml:space="preserve">previous </w:t>
      </w:r>
      <w:r w:rsidRPr="000C53DF">
        <w:rPr>
          <w:rFonts w:ascii="Times New Roman" w:hAnsi="Times New Roman" w:cs="Times New Roman"/>
          <w:sz w:val="24"/>
          <w:szCs w:val="24"/>
        </w:rPr>
        <w:t xml:space="preserve">decisions. I need not </w:t>
      </w:r>
      <w:r w:rsidR="000D21E5" w:rsidRPr="000C53DF">
        <w:rPr>
          <w:rFonts w:ascii="Times New Roman" w:hAnsi="Times New Roman" w:cs="Times New Roman"/>
          <w:sz w:val="24"/>
          <w:szCs w:val="24"/>
        </w:rPr>
        <w:t>repeat</w:t>
      </w:r>
      <w:r w:rsidRPr="000C53DF">
        <w:rPr>
          <w:rFonts w:ascii="Times New Roman" w:hAnsi="Times New Roman" w:cs="Times New Roman"/>
          <w:sz w:val="24"/>
          <w:szCs w:val="24"/>
        </w:rPr>
        <w:t xml:space="preserve"> the history of the rules and how th</w:t>
      </w:r>
      <w:r w:rsidR="000D21E5" w:rsidRPr="000C53DF">
        <w:rPr>
          <w:rFonts w:ascii="Times New Roman" w:hAnsi="Times New Roman" w:cs="Times New Roman"/>
          <w:sz w:val="24"/>
          <w:szCs w:val="24"/>
        </w:rPr>
        <w:t>ose</w:t>
      </w:r>
      <w:r w:rsidRPr="000C53DF">
        <w:rPr>
          <w:rFonts w:ascii="Times New Roman" w:hAnsi="Times New Roman" w:cs="Times New Roman"/>
          <w:sz w:val="24"/>
          <w:szCs w:val="24"/>
        </w:rPr>
        <w:t xml:space="preserve"> principles </w:t>
      </w:r>
      <w:r w:rsidR="000D21E5" w:rsidRPr="000C53DF">
        <w:rPr>
          <w:rFonts w:ascii="Times New Roman" w:hAnsi="Times New Roman" w:cs="Times New Roman"/>
          <w:sz w:val="24"/>
          <w:szCs w:val="24"/>
        </w:rPr>
        <w:t>surfaced</w:t>
      </w:r>
      <w:r w:rsidRPr="000C53DF">
        <w:rPr>
          <w:rFonts w:ascii="Times New Roman" w:hAnsi="Times New Roman" w:cs="Times New Roman"/>
          <w:sz w:val="24"/>
          <w:szCs w:val="24"/>
        </w:rPr>
        <w:t xml:space="preserve"> </w:t>
      </w:r>
      <w:r w:rsidR="000D21E5" w:rsidRPr="000C53DF">
        <w:rPr>
          <w:rFonts w:ascii="Times New Roman" w:hAnsi="Times New Roman" w:cs="Times New Roman"/>
          <w:sz w:val="24"/>
          <w:szCs w:val="24"/>
        </w:rPr>
        <w:t xml:space="preserve">in </w:t>
      </w:r>
      <w:r w:rsidRPr="000C53DF">
        <w:rPr>
          <w:rFonts w:ascii="Times New Roman" w:hAnsi="Times New Roman" w:cs="Times New Roman"/>
          <w:sz w:val="24"/>
          <w:szCs w:val="24"/>
        </w:rPr>
        <w:t xml:space="preserve">our shared rules </w:t>
      </w:r>
      <w:r w:rsidR="000D21E5" w:rsidRPr="000C53DF">
        <w:rPr>
          <w:rFonts w:ascii="Times New Roman" w:hAnsi="Times New Roman" w:cs="Times New Roman"/>
          <w:sz w:val="24"/>
          <w:szCs w:val="24"/>
        </w:rPr>
        <w:t>of court</w:t>
      </w:r>
      <w:r w:rsidR="002E6ECB" w:rsidRPr="000C53DF">
        <w:rPr>
          <w:rFonts w:ascii="Times New Roman" w:hAnsi="Times New Roman" w:cs="Times New Roman"/>
          <w:sz w:val="24"/>
          <w:szCs w:val="24"/>
        </w:rPr>
        <w:t xml:space="preserve"> and practice</w:t>
      </w:r>
      <w:r w:rsidR="000D21E5" w:rsidRPr="000C53DF">
        <w:rPr>
          <w:rFonts w:ascii="Times New Roman" w:hAnsi="Times New Roman" w:cs="Times New Roman"/>
          <w:sz w:val="24"/>
          <w:szCs w:val="24"/>
        </w:rPr>
        <w:t>. Diplock and Simon LJJ did that</w:t>
      </w:r>
      <w:r w:rsidRPr="000C53DF">
        <w:rPr>
          <w:rFonts w:ascii="Times New Roman" w:hAnsi="Times New Roman" w:cs="Times New Roman"/>
          <w:sz w:val="24"/>
          <w:szCs w:val="24"/>
        </w:rPr>
        <w:t>. This decision is very persuasive</w:t>
      </w:r>
      <w:r w:rsidR="000D21E5" w:rsidRPr="000C53DF">
        <w:rPr>
          <w:rFonts w:ascii="Times New Roman" w:hAnsi="Times New Roman" w:cs="Times New Roman"/>
          <w:sz w:val="24"/>
          <w:szCs w:val="24"/>
        </w:rPr>
        <w:t>.</w:t>
      </w:r>
      <w:r w:rsidRPr="000C53DF">
        <w:rPr>
          <w:rFonts w:ascii="Times New Roman" w:hAnsi="Times New Roman" w:cs="Times New Roman"/>
          <w:sz w:val="24"/>
          <w:szCs w:val="24"/>
        </w:rPr>
        <w:t xml:space="preserve"> </w:t>
      </w:r>
      <w:r w:rsidR="000D21E5" w:rsidRPr="000C53DF">
        <w:rPr>
          <w:rFonts w:ascii="Times New Roman" w:hAnsi="Times New Roman" w:cs="Times New Roman"/>
          <w:sz w:val="24"/>
          <w:szCs w:val="24"/>
        </w:rPr>
        <w:t>It</w:t>
      </w:r>
      <w:r w:rsidRPr="000C53DF">
        <w:rPr>
          <w:rFonts w:ascii="Times New Roman" w:hAnsi="Times New Roman" w:cs="Times New Roman"/>
          <w:sz w:val="24"/>
          <w:szCs w:val="24"/>
        </w:rPr>
        <w:t xml:space="preserve"> lays practice. It </w:t>
      </w:r>
      <w:r w:rsidR="000D21E5" w:rsidRPr="000C53DF">
        <w:rPr>
          <w:rFonts w:ascii="Times New Roman" w:hAnsi="Times New Roman" w:cs="Times New Roman"/>
          <w:sz w:val="24"/>
          <w:szCs w:val="24"/>
        </w:rPr>
        <w:t>forms</w:t>
      </w:r>
      <w:r w:rsidRPr="000C53DF">
        <w:rPr>
          <w:rFonts w:ascii="Times New Roman" w:hAnsi="Times New Roman" w:cs="Times New Roman"/>
          <w:sz w:val="24"/>
          <w:szCs w:val="24"/>
        </w:rPr>
        <w:t xml:space="preserve"> our law under section 29 of the Courts Act. </w:t>
      </w:r>
      <w:r w:rsidR="0080501E" w:rsidRPr="000C53DF">
        <w:rPr>
          <w:rFonts w:ascii="Times New Roman" w:hAnsi="Times New Roman" w:cs="Times New Roman"/>
          <w:sz w:val="24"/>
          <w:szCs w:val="24"/>
        </w:rPr>
        <w:t xml:space="preserve">It was, properly in my view, followed by this Court in </w:t>
      </w:r>
      <w:r w:rsidR="0080501E" w:rsidRPr="000C53DF">
        <w:rPr>
          <w:rFonts w:ascii="Times New Roman" w:hAnsi="Times New Roman" w:cs="Times New Roman"/>
          <w:i/>
          <w:sz w:val="24"/>
          <w:szCs w:val="24"/>
        </w:rPr>
        <w:t xml:space="preserve">Sabadia v Dowsett Engineering </w:t>
      </w:r>
      <w:r w:rsidR="002E6ECB" w:rsidRPr="000C53DF">
        <w:rPr>
          <w:rFonts w:ascii="Times New Roman" w:hAnsi="Times New Roman" w:cs="Times New Roman"/>
          <w:i/>
          <w:sz w:val="24"/>
          <w:szCs w:val="24"/>
        </w:rPr>
        <w:t>Ltd</w:t>
      </w:r>
      <w:r w:rsidR="0080501E" w:rsidRPr="000C53DF">
        <w:rPr>
          <w:rFonts w:ascii="Times New Roman" w:hAnsi="Times New Roman" w:cs="Times New Roman"/>
          <w:i/>
          <w:sz w:val="24"/>
          <w:szCs w:val="24"/>
        </w:rPr>
        <w:t>.</w:t>
      </w:r>
      <w:r w:rsidR="00E113A2"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Without the Rules, </w:t>
      </w:r>
      <w:r w:rsidR="00E113A2" w:rsidRPr="000C53DF">
        <w:rPr>
          <w:rFonts w:ascii="Times New Roman" w:hAnsi="Times New Roman" w:cs="Times New Roman"/>
          <w:sz w:val="24"/>
          <w:szCs w:val="24"/>
        </w:rPr>
        <w:t>the</w:t>
      </w:r>
      <w:r w:rsidRPr="000C53DF">
        <w:rPr>
          <w:rFonts w:ascii="Times New Roman" w:hAnsi="Times New Roman" w:cs="Times New Roman"/>
          <w:sz w:val="24"/>
          <w:szCs w:val="24"/>
        </w:rPr>
        <w:t xml:space="preserve"> Court has inherent jurisdiction to dismiss an action for want of prosecution</w:t>
      </w:r>
      <w:r w:rsidR="000D21E5" w:rsidRPr="000C53DF">
        <w:rPr>
          <w:rFonts w:ascii="Times New Roman" w:hAnsi="Times New Roman" w:cs="Times New Roman"/>
          <w:sz w:val="24"/>
          <w:szCs w:val="24"/>
        </w:rPr>
        <w:t>. S</w:t>
      </w:r>
      <w:r w:rsidRPr="000C53DF">
        <w:rPr>
          <w:rFonts w:ascii="Times New Roman" w:hAnsi="Times New Roman" w:cs="Times New Roman"/>
          <w:sz w:val="24"/>
          <w:szCs w:val="24"/>
        </w:rPr>
        <w:t xml:space="preserve">uch power is ‘a proper way of terminating delay,’ per Skinner, C.J. in </w:t>
      </w:r>
      <w:r w:rsidRPr="000C53DF">
        <w:rPr>
          <w:rFonts w:ascii="Times New Roman" w:hAnsi="Times New Roman" w:cs="Times New Roman"/>
          <w:i/>
          <w:sz w:val="24"/>
          <w:szCs w:val="24"/>
        </w:rPr>
        <w:t xml:space="preserve">Bilji v Electricity Supply Commission. </w:t>
      </w:r>
      <w:r w:rsidR="007B4D68" w:rsidRPr="000C53DF">
        <w:rPr>
          <w:rFonts w:ascii="Times New Roman" w:hAnsi="Times New Roman" w:cs="Times New Roman"/>
          <w:i/>
          <w:sz w:val="24"/>
          <w:szCs w:val="24"/>
        </w:rPr>
        <w:t>Sabadia v Dowsett Engineering Limited</w:t>
      </w:r>
      <w:r w:rsidR="007B4D68" w:rsidRPr="000C53DF">
        <w:rPr>
          <w:rFonts w:ascii="Times New Roman" w:hAnsi="Times New Roman" w:cs="Times New Roman"/>
          <w:sz w:val="24"/>
          <w:szCs w:val="24"/>
        </w:rPr>
        <w:t xml:space="preserve"> was </w:t>
      </w:r>
      <w:r w:rsidR="00133FAA" w:rsidRPr="000C53DF">
        <w:rPr>
          <w:rFonts w:ascii="Times New Roman" w:hAnsi="Times New Roman" w:cs="Times New Roman"/>
          <w:sz w:val="24"/>
          <w:szCs w:val="24"/>
        </w:rPr>
        <w:t>this</w:t>
      </w:r>
      <w:r w:rsidR="007B4D68" w:rsidRPr="000C53DF">
        <w:rPr>
          <w:rFonts w:ascii="Times New Roman" w:hAnsi="Times New Roman" w:cs="Times New Roman"/>
          <w:sz w:val="24"/>
          <w:szCs w:val="24"/>
        </w:rPr>
        <w:t xml:space="preserve"> Court</w:t>
      </w:r>
      <w:r w:rsidR="00133FAA" w:rsidRPr="000C53DF">
        <w:rPr>
          <w:rFonts w:ascii="Times New Roman" w:hAnsi="Times New Roman" w:cs="Times New Roman"/>
          <w:sz w:val="24"/>
          <w:szCs w:val="24"/>
        </w:rPr>
        <w:t>’s</w:t>
      </w:r>
      <w:r w:rsidR="000D21E5" w:rsidRPr="000C53DF">
        <w:rPr>
          <w:rFonts w:ascii="Times New Roman" w:hAnsi="Times New Roman" w:cs="Times New Roman"/>
          <w:sz w:val="24"/>
          <w:szCs w:val="24"/>
        </w:rPr>
        <w:t xml:space="preserve"> decision</w:t>
      </w:r>
      <w:r w:rsidR="007B4D68" w:rsidRPr="000C53DF">
        <w:rPr>
          <w:rFonts w:ascii="Times New Roman" w:hAnsi="Times New Roman" w:cs="Times New Roman"/>
          <w:sz w:val="24"/>
          <w:szCs w:val="24"/>
        </w:rPr>
        <w:t xml:space="preserve">.  </w:t>
      </w:r>
      <w:r w:rsidR="000D21E5" w:rsidRPr="000C53DF">
        <w:rPr>
          <w:rFonts w:ascii="Times New Roman" w:hAnsi="Times New Roman" w:cs="Times New Roman"/>
          <w:sz w:val="24"/>
          <w:szCs w:val="24"/>
        </w:rPr>
        <w:t xml:space="preserve">Unyolo did not refer </w:t>
      </w:r>
      <w:r w:rsidR="007B4D68" w:rsidRPr="000C53DF">
        <w:rPr>
          <w:rFonts w:ascii="Times New Roman" w:hAnsi="Times New Roman" w:cs="Times New Roman"/>
          <w:sz w:val="24"/>
          <w:szCs w:val="24"/>
        </w:rPr>
        <w:t xml:space="preserve">to </w:t>
      </w:r>
      <w:r w:rsidR="007B4D68" w:rsidRPr="000C53DF">
        <w:rPr>
          <w:rFonts w:ascii="Times New Roman" w:hAnsi="Times New Roman" w:cs="Times New Roman"/>
          <w:i/>
          <w:sz w:val="24"/>
          <w:szCs w:val="24"/>
        </w:rPr>
        <w:t>Bilji v Electricity Supply Commission.</w:t>
      </w:r>
      <w:r w:rsidR="0037216B" w:rsidRPr="000C53DF">
        <w:rPr>
          <w:rFonts w:ascii="Times New Roman" w:hAnsi="Times New Roman" w:cs="Times New Roman"/>
          <w:sz w:val="24"/>
          <w:szCs w:val="24"/>
        </w:rPr>
        <w:t xml:space="preserve"> </w:t>
      </w:r>
      <w:r w:rsidR="005B700D" w:rsidRPr="000C53DF">
        <w:rPr>
          <w:rFonts w:ascii="Times New Roman" w:hAnsi="Times New Roman" w:cs="Times New Roman"/>
          <w:sz w:val="24"/>
          <w:szCs w:val="24"/>
        </w:rPr>
        <w:t xml:space="preserve">A lot happened since these cases. Currently, the guiding principles are the 14 points by Lord Justice Neill in </w:t>
      </w:r>
      <w:r w:rsidR="005B700D" w:rsidRPr="000C53DF">
        <w:rPr>
          <w:rFonts w:ascii="Times New Roman" w:hAnsi="Times New Roman" w:cs="Times New Roman"/>
          <w:i/>
          <w:sz w:val="24"/>
          <w:szCs w:val="24"/>
        </w:rPr>
        <w:t xml:space="preserve">Trill v Sacher </w:t>
      </w:r>
      <w:r w:rsidR="00AC34A0" w:rsidRPr="000C53DF">
        <w:rPr>
          <w:rFonts w:ascii="Times New Roman" w:hAnsi="Times New Roman" w:cs="Times New Roman"/>
          <w:sz w:val="24"/>
          <w:szCs w:val="24"/>
        </w:rPr>
        <w:t>[1993] 1 All E.R. 96</w:t>
      </w:r>
      <w:r w:rsidR="00773FD2" w:rsidRPr="000C53DF">
        <w:rPr>
          <w:rFonts w:ascii="Times New Roman" w:hAnsi="Times New Roman" w:cs="Times New Roman"/>
          <w:sz w:val="24"/>
          <w:szCs w:val="24"/>
        </w:rPr>
        <w:t>, 978 - 980:</w:t>
      </w:r>
    </w:p>
    <w:p w:rsidR="00765C57" w:rsidRPr="000C53DF" w:rsidRDefault="00F3439D"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sz w:val="24"/>
          <w:szCs w:val="24"/>
        </w:rPr>
        <w:t>“</w:t>
      </w:r>
      <w:r w:rsidR="00BA3901" w:rsidRPr="000C53DF">
        <w:rPr>
          <w:rFonts w:ascii="Times New Roman" w:hAnsi="Times New Roman" w:cs="Times New Roman"/>
          <w:i/>
          <w:sz w:val="24"/>
          <w:szCs w:val="24"/>
        </w:rPr>
        <w:t>From these and the other relevant authorities, I would extract the following principles and guidelines for use on an application to strike out for want of prosecution where it is not suggested that the</w:t>
      </w:r>
      <w:r w:rsidR="00765C57" w:rsidRPr="000C53DF">
        <w:rPr>
          <w:rFonts w:ascii="Times New Roman" w:hAnsi="Times New Roman" w:cs="Times New Roman"/>
          <w:i/>
          <w:sz w:val="24"/>
          <w:szCs w:val="24"/>
        </w:rPr>
        <w:t xml:space="preserve"> plaintiff has been guilty of intentional and contumelious default.</w:t>
      </w:r>
    </w:p>
    <w:p w:rsidR="00773FD2" w:rsidRPr="000C53DF" w:rsidRDefault="00765C57" w:rsidP="008D4DE7">
      <w:pPr>
        <w:pStyle w:val="NoSpacing"/>
        <w:numPr>
          <w:ilvl w:val="0"/>
          <w:numId w:val="14"/>
        </w:numPr>
        <w:jc w:val="both"/>
        <w:rPr>
          <w:rFonts w:ascii="Times New Roman" w:hAnsi="Times New Roman" w:cs="Times New Roman"/>
          <w:sz w:val="24"/>
          <w:szCs w:val="24"/>
        </w:rPr>
      </w:pPr>
      <w:r w:rsidRPr="000C53DF">
        <w:rPr>
          <w:rFonts w:ascii="Times New Roman" w:hAnsi="Times New Roman" w:cs="Times New Roman"/>
          <w:i/>
          <w:sz w:val="24"/>
          <w:szCs w:val="24"/>
        </w:rPr>
        <w:t>The basic rule is that an action may be struck out where the court is satisfied</w:t>
      </w:r>
      <w:r w:rsidR="00F3439D" w:rsidRPr="000C53DF">
        <w:rPr>
          <w:rFonts w:ascii="Times New Roman" w:hAnsi="Times New Roman" w:cs="Times New Roman"/>
          <w:sz w:val="24"/>
          <w:szCs w:val="24"/>
        </w:rPr>
        <w:t>”</w:t>
      </w:r>
      <w:r w:rsidR="00BA3901" w:rsidRPr="000C53DF">
        <w:rPr>
          <w:rFonts w:ascii="Times New Roman" w:hAnsi="Times New Roman" w:cs="Times New Roman"/>
          <w:sz w:val="24"/>
          <w:szCs w:val="24"/>
        </w:rPr>
        <w:t xml:space="preserve"> </w:t>
      </w:r>
    </w:p>
    <w:p w:rsidR="007E691C" w:rsidRPr="000C53DF" w:rsidRDefault="00AC34A0"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 </w:t>
      </w:r>
    </w:p>
    <w:p w:rsidR="004B5F55" w:rsidRPr="000C53DF" w:rsidRDefault="004B5F55" w:rsidP="008D4DE7">
      <w:pPr>
        <w:pStyle w:val="NoSpacing"/>
        <w:ind w:left="1068"/>
        <w:jc w:val="both"/>
        <w:rPr>
          <w:rFonts w:ascii="Times New Roman" w:hAnsi="Times New Roman" w:cs="Times New Roman"/>
          <w:i/>
          <w:sz w:val="24"/>
          <w:szCs w:val="24"/>
        </w:rPr>
      </w:pPr>
      <w:r w:rsidRPr="000C53DF">
        <w:rPr>
          <w:rFonts w:ascii="Times New Roman" w:hAnsi="Times New Roman" w:cs="Times New Roman"/>
          <w:i/>
          <w:sz w:val="24"/>
          <w:szCs w:val="24"/>
        </w:rPr>
        <w:t xml:space="preserve"> </w:t>
      </w:r>
      <w:r w:rsidR="00AE4C01" w:rsidRPr="000C53DF">
        <w:rPr>
          <w:rFonts w:ascii="Times New Roman" w:hAnsi="Times New Roman" w:cs="Times New Roman"/>
          <w:i/>
          <w:sz w:val="24"/>
          <w:szCs w:val="24"/>
        </w:rPr>
        <w:t xml:space="preserve">‘(a) </w:t>
      </w:r>
      <w:r w:rsidR="00765C57" w:rsidRPr="000C53DF">
        <w:rPr>
          <w:rFonts w:ascii="Times New Roman" w:hAnsi="Times New Roman" w:cs="Times New Roman"/>
          <w:i/>
          <w:sz w:val="24"/>
          <w:szCs w:val="24"/>
        </w:rPr>
        <w:t>that there has been inordinate and inexcusable del</w:t>
      </w:r>
      <w:r w:rsidR="00AE4C01" w:rsidRPr="000C53DF">
        <w:rPr>
          <w:rFonts w:ascii="Times New Roman" w:hAnsi="Times New Roman" w:cs="Times New Roman"/>
          <w:i/>
          <w:sz w:val="24"/>
          <w:szCs w:val="24"/>
        </w:rPr>
        <w:t>a</w:t>
      </w:r>
      <w:r w:rsidR="00765C57" w:rsidRPr="000C53DF">
        <w:rPr>
          <w:rFonts w:ascii="Times New Roman" w:hAnsi="Times New Roman" w:cs="Times New Roman"/>
          <w:i/>
          <w:sz w:val="24"/>
          <w:szCs w:val="24"/>
        </w:rPr>
        <w:t xml:space="preserve">y on the part of the plaintiff </w:t>
      </w:r>
      <w:r w:rsidR="00F456E7" w:rsidRPr="000C53DF">
        <w:rPr>
          <w:rFonts w:ascii="Times New Roman" w:hAnsi="Times New Roman" w:cs="Times New Roman"/>
          <w:i/>
          <w:sz w:val="24"/>
          <w:szCs w:val="24"/>
        </w:rPr>
        <w:t>or his</w:t>
      </w:r>
      <w:r w:rsidR="00765C57" w:rsidRPr="000C53DF">
        <w:rPr>
          <w:rFonts w:ascii="Times New Roman" w:hAnsi="Times New Roman" w:cs="Times New Roman"/>
          <w:i/>
          <w:sz w:val="24"/>
          <w:szCs w:val="24"/>
        </w:rPr>
        <w:t xml:space="preserve"> lawyers, and (b) that such delay will give rise to a substantial risk that it is not possible to have a fair trial of the issues in the action or is such as is likely to cause or to have caused serious</w:t>
      </w:r>
      <w:r w:rsidR="00AE4C01" w:rsidRPr="000C53DF">
        <w:rPr>
          <w:rFonts w:ascii="Times New Roman" w:hAnsi="Times New Roman" w:cs="Times New Roman"/>
          <w:i/>
          <w:sz w:val="24"/>
          <w:szCs w:val="24"/>
        </w:rPr>
        <w:t xml:space="preserve"> prejudice to the defendants either as between themselves and the plaintiff or between each other or between them and a third party’</w:t>
      </w:r>
      <w:r w:rsidR="00765C57" w:rsidRPr="000C53DF">
        <w:rPr>
          <w:rFonts w:ascii="Times New Roman" w:hAnsi="Times New Roman" w:cs="Times New Roman"/>
          <w:i/>
          <w:sz w:val="24"/>
          <w:szCs w:val="24"/>
        </w:rPr>
        <w:t xml:space="preserve"> </w:t>
      </w:r>
      <w:r w:rsidRPr="000C53DF">
        <w:rPr>
          <w:rFonts w:ascii="Times New Roman" w:hAnsi="Times New Roman" w:cs="Times New Roman"/>
          <w:i/>
          <w:sz w:val="24"/>
          <w:szCs w:val="24"/>
        </w:rPr>
        <w:t>(See Birkett v James [1977] 2 All ER 801 at 805, [1978] AC 297 at 318.)</w:t>
      </w:r>
    </w:p>
    <w:p w:rsidR="00765C57" w:rsidRPr="000C53DF" w:rsidRDefault="00765C57" w:rsidP="008D4DE7">
      <w:pPr>
        <w:pStyle w:val="NoSpacing"/>
        <w:jc w:val="both"/>
        <w:rPr>
          <w:rFonts w:ascii="Times New Roman" w:hAnsi="Times New Roman" w:cs="Times New Roman"/>
          <w:i/>
          <w:sz w:val="24"/>
          <w:szCs w:val="24"/>
        </w:rPr>
      </w:pPr>
      <w:r w:rsidRPr="000C53DF">
        <w:rPr>
          <w:rFonts w:ascii="Times New Roman" w:hAnsi="Times New Roman" w:cs="Times New Roman"/>
          <w:i/>
          <w:sz w:val="24"/>
          <w:szCs w:val="24"/>
        </w:rPr>
        <w:t xml:space="preserve"> </w:t>
      </w:r>
    </w:p>
    <w:p w:rsidR="00852858" w:rsidRPr="000C53DF" w:rsidRDefault="004B5F55" w:rsidP="008D4DE7">
      <w:pPr>
        <w:pStyle w:val="NoSpacing"/>
        <w:numPr>
          <w:ilvl w:val="0"/>
          <w:numId w:val="14"/>
        </w:numPr>
        <w:jc w:val="both"/>
        <w:rPr>
          <w:rFonts w:ascii="Times New Roman" w:hAnsi="Times New Roman" w:cs="Times New Roman"/>
          <w:i/>
          <w:sz w:val="24"/>
          <w:szCs w:val="24"/>
        </w:rPr>
      </w:pPr>
      <w:r w:rsidRPr="000C53DF">
        <w:rPr>
          <w:rFonts w:ascii="Times New Roman" w:hAnsi="Times New Roman" w:cs="Times New Roman"/>
          <w:i/>
          <w:sz w:val="24"/>
          <w:szCs w:val="24"/>
        </w:rPr>
        <w:t xml:space="preserve">The general burden of proof on an application to strike out for want </w:t>
      </w:r>
      <w:r w:rsidR="000E6D6B" w:rsidRPr="000C53DF">
        <w:rPr>
          <w:rFonts w:ascii="Times New Roman" w:hAnsi="Times New Roman" w:cs="Times New Roman"/>
          <w:i/>
          <w:sz w:val="24"/>
          <w:szCs w:val="24"/>
        </w:rPr>
        <w:t>of prosecution</w:t>
      </w:r>
      <w:r w:rsidR="00852858" w:rsidRPr="000C53DF">
        <w:rPr>
          <w:rFonts w:ascii="Times New Roman" w:hAnsi="Times New Roman" w:cs="Times New Roman"/>
          <w:i/>
          <w:sz w:val="24"/>
          <w:szCs w:val="24"/>
        </w:rPr>
        <w:t xml:space="preserve"> is</w:t>
      </w:r>
    </w:p>
    <w:p w:rsidR="005F2509" w:rsidRPr="000C53DF" w:rsidRDefault="004B5F55"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on the defendant.</w:t>
      </w:r>
    </w:p>
    <w:p w:rsidR="004B5F55" w:rsidRPr="000C53DF" w:rsidRDefault="00852858" w:rsidP="006D42A3">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(3</w:t>
      </w:r>
      <w:r w:rsidR="006D42A3" w:rsidRPr="000C53DF">
        <w:rPr>
          <w:rFonts w:ascii="Times New Roman" w:hAnsi="Times New Roman" w:cs="Times New Roman"/>
          <w:i/>
          <w:sz w:val="24"/>
          <w:szCs w:val="24"/>
        </w:rPr>
        <w:t>) ‘Inordinate’</w:t>
      </w:r>
      <w:r w:rsidR="004B5F55" w:rsidRPr="000C53DF">
        <w:rPr>
          <w:rFonts w:ascii="Times New Roman" w:hAnsi="Times New Roman" w:cs="Times New Roman"/>
          <w:i/>
          <w:sz w:val="24"/>
          <w:szCs w:val="24"/>
        </w:rPr>
        <w:t xml:space="preserve"> delay cannot</w:t>
      </w:r>
      <w:r w:rsidR="000E6D6B" w:rsidRPr="000C53DF">
        <w:rPr>
          <w:rFonts w:ascii="Times New Roman" w:hAnsi="Times New Roman" w:cs="Times New Roman"/>
          <w:i/>
          <w:sz w:val="24"/>
          <w:szCs w:val="24"/>
        </w:rPr>
        <w:t xml:space="preserve"> be precisely defined.  ‘What is</w:t>
      </w:r>
      <w:r w:rsidR="004B5F55" w:rsidRPr="000C53DF">
        <w:rPr>
          <w:rFonts w:ascii="Times New Roman" w:hAnsi="Times New Roman" w:cs="Times New Roman"/>
          <w:i/>
          <w:sz w:val="24"/>
          <w:szCs w:val="24"/>
        </w:rPr>
        <w:t xml:space="preserve"> or is not inor</w:t>
      </w:r>
      <w:r w:rsidR="00413A90" w:rsidRPr="000C53DF">
        <w:rPr>
          <w:rFonts w:ascii="Times New Roman" w:hAnsi="Times New Roman" w:cs="Times New Roman"/>
          <w:i/>
          <w:sz w:val="24"/>
          <w:szCs w:val="24"/>
        </w:rPr>
        <w:t>dinate d</w:t>
      </w:r>
      <w:r w:rsidR="000E6D6B" w:rsidRPr="000C53DF">
        <w:rPr>
          <w:rFonts w:ascii="Times New Roman" w:hAnsi="Times New Roman" w:cs="Times New Roman"/>
          <w:i/>
          <w:sz w:val="24"/>
          <w:szCs w:val="24"/>
        </w:rPr>
        <w:t>e</w:t>
      </w:r>
      <w:r w:rsidR="00413A90" w:rsidRPr="000C53DF">
        <w:rPr>
          <w:rFonts w:ascii="Times New Roman" w:hAnsi="Times New Roman" w:cs="Times New Roman"/>
          <w:i/>
          <w:sz w:val="24"/>
          <w:szCs w:val="24"/>
        </w:rPr>
        <w:t>l</w:t>
      </w:r>
      <w:r w:rsidR="000E6D6B" w:rsidRPr="000C53DF">
        <w:rPr>
          <w:rFonts w:ascii="Times New Roman" w:hAnsi="Times New Roman" w:cs="Times New Roman"/>
          <w:i/>
          <w:sz w:val="24"/>
          <w:szCs w:val="24"/>
        </w:rPr>
        <w:t>a</w:t>
      </w:r>
      <w:r w:rsidR="00413A90" w:rsidRPr="000C53DF">
        <w:rPr>
          <w:rFonts w:ascii="Times New Roman" w:hAnsi="Times New Roman" w:cs="Times New Roman"/>
          <w:i/>
          <w:sz w:val="24"/>
          <w:szCs w:val="24"/>
        </w:rPr>
        <w:t>y</w:t>
      </w:r>
      <w:r w:rsidR="006D42A3">
        <w:rPr>
          <w:rFonts w:ascii="Times New Roman" w:hAnsi="Times New Roman" w:cs="Times New Roman"/>
          <w:i/>
          <w:sz w:val="24"/>
          <w:szCs w:val="24"/>
        </w:rPr>
        <w:t xml:space="preserve"> </w:t>
      </w:r>
      <w:r w:rsidR="00413A90" w:rsidRPr="000C53DF">
        <w:rPr>
          <w:rFonts w:ascii="Times New Roman" w:hAnsi="Times New Roman" w:cs="Times New Roman"/>
          <w:i/>
          <w:sz w:val="24"/>
          <w:szCs w:val="24"/>
        </w:rPr>
        <w:t xml:space="preserve">must depend on the facts of each particular case’ (see Allen’s case [1968] 1 All ER 543 at 561, [1968] 2 QB 229 at 229 at 268).  It is clear, however, (a) that for delay to be inordinate it must exceed, and probably by </w:t>
      </w:r>
      <w:r w:rsidR="00DA59EE" w:rsidRPr="000C53DF">
        <w:rPr>
          <w:rFonts w:ascii="Times New Roman" w:hAnsi="Times New Roman" w:cs="Times New Roman"/>
          <w:i/>
          <w:sz w:val="24"/>
          <w:szCs w:val="24"/>
        </w:rPr>
        <w:t>a substantial</w:t>
      </w:r>
      <w:r w:rsidR="0013770E" w:rsidRPr="000C53DF">
        <w:rPr>
          <w:rFonts w:ascii="Times New Roman" w:hAnsi="Times New Roman" w:cs="Times New Roman"/>
          <w:i/>
          <w:sz w:val="24"/>
          <w:szCs w:val="24"/>
        </w:rPr>
        <w:t xml:space="preserve"> margin, the times prescribed by the rules of court for the taking of steps in the action and (b) that delay in issuing the writ cannot be classified as ‘inordinate’ provided the writ is issued within the relevant period of limitation.</w:t>
      </w:r>
    </w:p>
    <w:p w:rsidR="0076469D" w:rsidRPr="000C53DF" w:rsidRDefault="00FA7D7D"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(4)</w:t>
      </w:r>
      <w:r w:rsidR="0013770E" w:rsidRPr="000C53DF">
        <w:rPr>
          <w:rFonts w:ascii="Times New Roman" w:hAnsi="Times New Roman" w:cs="Times New Roman"/>
          <w:i/>
          <w:sz w:val="24"/>
          <w:szCs w:val="24"/>
        </w:rPr>
        <w:t>Delay</w:t>
      </w:r>
      <w:r w:rsidR="0076469D" w:rsidRPr="000C53DF">
        <w:rPr>
          <w:rFonts w:ascii="Times New Roman" w:hAnsi="Times New Roman" w:cs="Times New Roman"/>
          <w:i/>
          <w:sz w:val="24"/>
          <w:szCs w:val="24"/>
        </w:rPr>
        <w:t xml:space="preserve"> which is inordinate is prima facie inexcusable (see Allen’s case [1968] credible excuse.  For example, difficulties with regard to obtaining legal aid may provide such an excuse.</w:t>
      </w:r>
    </w:p>
    <w:p w:rsidR="00DD7E75" w:rsidRPr="000C53DF" w:rsidRDefault="00FA7D7D"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(5)</w:t>
      </w:r>
      <w:r w:rsidR="0076469D" w:rsidRPr="000C53DF">
        <w:rPr>
          <w:rFonts w:ascii="Times New Roman" w:hAnsi="Times New Roman" w:cs="Times New Roman"/>
          <w:i/>
          <w:sz w:val="24"/>
          <w:szCs w:val="24"/>
        </w:rPr>
        <w:t xml:space="preserve">Where a plaintiff delays issuing proceedings until towards the end of the </w:t>
      </w:r>
      <w:r w:rsidR="00DD7E75" w:rsidRPr="000C53DF">
        <w:rPr>
          <w:rFonts w:ascii="Times New Roman" w:hAnsi="Times New Roman" w:cs="Times New Roman"/>
          <w:i/>
          <w:sz w:val="24"/>
          <w:szCs w:val="24"/>
        </w:rPr>
        <w:t>period of limitation he is then under an obligation to proceed with the case with reasonable diligence (see Birkett v James [1977] 2 All ER 801 at 809, [1978] AC 297 at 323).  Accordingly, a court is likely to look strictly had the action been started earlier.</w:t>
      </w:r>
    </w:p>
    <w:p w:rsidR="00457269" w:rsidRPr="000C53DF" w:rsidRDefault="00771A46"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(6)</w:t>
      </w:r>
      <w:r w:rsidR="00457269" w:rsidRPr="000C53DF">
        <w:rPr>
          <w:rFonts w:ascii="Times New Roman" w:hAnsi="Times New Roman" w:cs="Times New Roman"/>
          <w:i/>
          <w:sz w:val="24"/>
          <w:szCs w:val="24"/>
        </w:rPr>
        <w:t>A defendant cannot rely on a period of delay for which he has himself been responsible.</w:t>
      </w:r>
    </w:p>
    <w:p w:rsidR="00457269" w:rsidRPr="000C53DF" w:rsidRDefault="00771A46" w:rsidP="008D4DE7">
      <w:pPr>
        <w:pStyle w:val="NoSpacing"/>
        <w:ind w:firstLine="708"/>
        <w:jc w:val="both"/>
        <w:rPr>
          <w:rFonts w:ascii="Times New Roman" w:hAnsi="Times New Roman" w:cs="Times New Roman"/>
          <w:i/>
          <w:sz w:val="24"/>
          <w:szCs w:val="24"/>
        </w:rPr>
      </w:pPr>
      <w:r w:rsidRPr="000C53DF">
        <w:rPr>
          <w:rFonts w:ascii="Times New Roman" w:hAnsi="Times New Roman" w:cs="Times New Roman"/>
          <w:i/>
          <w:sz w:val="24"/>
          <w:szCs w:val="24"/>
        </w:rPr>
        <w:t>(7)</w:t>
      </w:r>
      <w:r w:rsidR="00457269" w:rsidRPr="000C53DF">
        <w:rPr>
          <w:rFonts w:ascii="Times New Roman" w:hAnsi="Times New Roman" w:cs="Times New Roman"/>
          <w:i/>
          <w:sz w:val="24"/>
          <w:szCs w:val="24"/>
        </w:rPr>
        <w:t>A defendant cannot rely on a period of delay if at the end of the period he</w:t>
      </w:r>
    </w:p>
    <w:p w:rsidR="00457269" w:rsidRPr="000C53DF" w:rsidRDefault="00457269" w:rsidP="008D4DE7">
      <w:pPr>
        <w:pStyle w:val="NoSpacing"/>
        <w:ind w:left="1440"/>
        <w:jc w:val="both"/>
        <w:rPr>
          <w:rFonts w:ascii="Times New Roman" w:hAnsi="Times New Roman" w:cs="Times New Roman"/>
          <w:i/>
          <w:sz w:val="24"/>
          <w:szCs w:val="24"/>
        </w:rPr>
      </w:pPr>
      <w:r w:rsidRPr="000C53DF">
        <w:rPr>
          <w:rFonts w:ascii="Times New Roman" w:hAnsi="Times New Roman" w:cs="Times New Roman"/>
          <w:i/>
          <w:sz w:val="24"/>
          <w:szCs w:val="24"/>
        </w:rPr>
        <w:t>‘so conducts himself as to induce the plaintiff to incur further costs in the reasonable belief that the defendant intends to exercise his right to proceed to trial notwithstanding the plaintiff’s delay......’ (See Allen’s case [1968] 1 All ER 543 at 556, [1968] 2 QB 229 at 260.)</w:t>
      </w:r>
    </w:p>
    <w:p w:rsidR="00457269" w:rsidRPr="000C53DF" w:rsidRDefault="00457269" w:rsidP="008D4DE7">
      <w:pPr>
        <w:pStyle w:val="NoSpacing"/>
        <w:ind w:left="1440"/>
        <w:jc w:val="both"/>
        <w:rPr>
          <w:rFonts w:ascii="Times New Roman" w:hAnsi="Times New Roman" w:cs="Times New Roman"/>
          <w:i/>
          <w:sz w:val="24"/>
          <w:szCs w:val="24"/>
        </w:rPr>
      </w:pPr>
    </w:p>
    <w:p w:rsidR="00CA0C7F" w:rsidRPr="000C53DF" w:rsidRDefault="00457269" w:rsidP="008D4DE7">
      <w:pPr>
        <w:pStyle w:val="NoSpacing"/>
        <w:ind w:left="1440"/>
        <w:jc w:val="both"/>
        <w:rPr>
          <w:rFonts w:ascii="Times New Roman" w:hAnsi="Times New Roman" w:cs="Times New Roman"/>
          <w:i/>
          <w:sz w:val="24"/>
          <w:szCs w:val="24"/>
        </w:rPr>
      </w:pPr>
      <w:r w:rsidRPr="000C53DF">
        <w:rPr>
          <w:rFonts w:ascii="Times New Roman" w:hAnsi="Times New Roman" w:cs="Times New Roman"/>
          <w:i/>
          <w:sz w:val="24"/>
          <w:szCs w:val="24"/>
        </w:rPr>
        <w:t>It has been said that this rule is based on waiver or acq</w:t>
      </w:r>
      <w:r w:rsidR="00AB6BB8" w:rsidRPr="000C53DF">
        <w:rPr>
          <w:rFonts w:ascii="Times New Roman" w:hAnsi="Times New Roman" w:cs="Times New Roman"/>
          <w:i/>
          <w:sz w:val="24"/>
          <w:szCs w:val="24"/>
        </w:rPr>
        <w:t>uiescence, but the better view appears to be that the defendant is estopped (see County and District Properties Ltd v Lyell (1977) [1968] 2 QB 229 at 260.)</w:t>
      </w:r>
      <w:r w:rsidR="00DD7E75" w:rsidRPr="000C53DF">
        <w:rPr>
          <w:rFonts w:ascii="Times New Roman" w:hAnsi="Times New Roman" w:cs="Times New Roman"/>
          <w:i/>
          <w:sz w:val="24"/>
          <w:szCs w:val="24"/>
        </w:rPr>
        <w:t xml:space="preserve"> </w:t>
      </w:r>
    </w:p>
    <w:p w:rsidR="0013770E" w:rsidRPr="000C53DF" w:rsidRDefault="004D10BE"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(8)</w:t>
      </w:r>
      <w:r w:rsidR="00CA0C7F" w:rsidRPr="000C53DF">
        <w:rPr>
          <w:rFonts w:ascii="Times New Roman" w:hAnsi="Times New Roman" w:cs="Times New Roman"/>
          <w:i/>
          <w:sz w:val="24"/>
          <w:szCs w:val="24"/>
        </w:rPr>
        <w:t>Save in exceptional cases an action will not be struck out for want of prosecution before the expiry of the relevant limitation period (see Birkett v James</w:t>
      </w:r>
      <w:r w:rsidR="0013770E" w:rsidRPr="000C53DF">
        <w:rPr>
          <w:rFonts w:ascii="Times New Roman" w:hAnsi="Times New Roman" w:cs="Times New Roman"/>
          <w:i/>
          <w:sz w:val="24"/>
          <w:szCs w:val="24"/>
        </w:rPr>
        <w:t xml:space="preserve"> </w:t>
      </w:r>
      <w:r w:rsidR="00CA0C7F" w:rsidRPr="000C53DF">
        <w:rPr>
          <w:rFonts w:ascii="Times New Roman" w:hAnsi="Times New Roman" w:cs="Times New Roman"/>
          <w:i/>
          <w:sz w:val="24"/>
          <w:szCs w:val="24"/>
        </w:rPr>
        <w:t>[1977] 2 All ER 801 at 807, [1978] AC 297 at 321).  Alternatively, it may be that, though the delay is both inordinate and inexcusable, the court would not in the ordinary case exercise  its discretion to strike the action out if a fresh writ could be issued at once.  To do so would only delay the trial.</w:t>
      </w:r>
    </w:p>
    <w:p w:rsidR="00415E42" w:rsidRPr="000C53DF" w:rsidRDefault="004D10BE"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(9)</w:t>
      </w:r>
      <w:r w:rsidR="000B7DF2" w:rsidRPr="000C53DF">
        <w:rPr>
          <w:rFonts w:ascii="Times New Roman" w:hAnsi="Times New Roman" w:cs="Times New Roman"/>
          <w:i/>
          <w:sz w:val="24"/>
          <w:szCs w:val="24"/>
        </w:rPr>
        <w:t xml:space="preserve">Once the limitation period has expired the court is entitled to take account of all the earlier periods of inexcusable delay since the issue of the writ.  These periods can include: (a) periods of delay occurring before the expiry of the limitation period which at an earlier stage could not be treated as ‘inordinate’ (see 8 above);  (b) </w:t>
      </w:r>
      <w:r w:rsidR="007868F3" w:rsidRPr="000C53DF">
        <w:rPr>
          <w:rFonts w:ascii="Times New Roman" w:hAnsi="Times New Roman" w:cs="Times New Roman"/>
          <w:i/>
          <w:sz w:val="24"/>
          <w:szCs w:val="24"/>
        </w:rPr>
        <w:t>periods of delay on which at  an earlier stage the defendant could not rely because he was estopped from doing so by inducing the plaintiff to incur further costs in the reasonable belief that the action was going to proceed to trial, but which have been revived by subsequent inordinate and inexcusable delay.  This proposition seems to follow from Diplock LJ’s proviso in Allen’s case [1968] 1 All ER 543 at 556, [1968] 2 QB 229 at 260.......unless the plaintiff has thereafter been guilty of further unreasonable delay’.  It is also supported by a later passage in his judgment in Allen’s case [1968] 1 All ER 543 at 556, [1968] 2 QB 229 at 260 where he said:</w:t>
      </w:r>
    </w:p>
    <w:p w:rsidR="00415E42" w:rsidRPr="000C53DF" w:rsidRDefault="00415E42" w:rsidP="008D4DE7">
      <w:pPr>
        <w:pStyle w:val="NoSpacing"/>
        <w:ind w:left="1440"/>
        <w:jc w:val="both"/>
        <w:rPr>
          <w:rFonts w:ascii="Times New Roman" w:hAnsi="Times New Roman" w:cs="Times New Roman"/>
          <w:i/>
          <w:sz w:val="24"/>
          <w:szCs w:val="24"/>
        </w:rPr>
      </w:pPr>
      <w:r w:rsidRPr="000C53DF">
        <w:rPr>
          <w:rFonts w:ascii="Times New Roman" w:hAnsi="Times New Roman" w:cs="Times New Roman"/>
          <w:i/>
          <w:sz w:val="24"/>
          <w:szCs w:val="24"/>
        </w:rPr>
        <w:t>‘It must be remembered, however, that the evils of delay are cumulative, and even where there is active conduct by the defendant which would debar him from obtaining dismissal of the action for excessive delay by the plaintiff anterior to that conduct, the anterior delay will not be irrelevant if the plaintiff is subsequently guilty of further unreasonable delay.’</w:t>
      </w:r>
    </w:p>
    <w:p w:rsidR="00415E42" w:rsidRPr="000C53DF" w:rsidRDefault="00415E42" w:rsidP="008D4DE7">
      <w:pPr>
        <w:pStyle w:val="NoSpacing"/>
        <w:jc w:val="both"/>
        <w:rPr>
          <w:rFonts w:ascii="Times New Roman" w:hAnsi="Times New Roman" w:cs="Times New Roman"/>
          <w:i/>
          <w:sz w:val="24"/>
          <w:szCs w:val="24"/>
        </w:rPr>
      </w:pPr>
    </w:p>
    <w:p w:rsidR="005E3E14" w:rsidRPr="000C53DF" w:rsidRDefault="004D0261" w:rsidP="008D4DE7">
      <w:pPr>
        <w:pStyle w:val="NoSpacing"/>
        <w:ind w:firstLine="720"/>
        <w:jc w:val="both"/>
        <w:rPr>
          <w:rFonts w:ascii="Times New Roman" w:hAnsi="Times New Roman" w:cs="Times New Roman"/>
          <w:i/>
          <w:sz w:val="24"/>
          <w:szCs w:val="24"/>
        </w:rPr>
      </w:pPr>
      <w:r w:rsidRPr="000C53DF">
        <w:rPr>
          <w:rFonts w:ascii="Times New Roman" w:hAnsi="Times New Roman" w:cs="Times New Roman"/>
          <w:i/>
          <w:sz w:val="24"/>
          <w:szCs w:val="24"/>
        </w:rPr>
        <w:t>(10)</w:t>
      </w:r>
      <w:r w:rsidR="00415E42" w:rsidRPr="000C53DF">
        <w:rPr>
          <w:rFonts w:ascii="Times New Roman" w:hAnsi="Times New Roman" w:cs="Times New Roman"/>
          <w:i/>
          <w:sz w:val="24"/>
          <w:szCs w:val="24"/>
        </w:rPr>
        <w:t xml:space="preserve"> </w:t>
      </w:r>
      <w:r w:rsidR="005E3E14" w:rsidRPr="000C53DF">
        <w:rPr>
          <w:rFonts w:ascii="Times New Roman" w:hAnsi="Times New Roman" w:cs="Times New Roman"/>
          <w:i/>
          <w:sz w:val="24"/>
          <w:szCs w:val="24"/>
        </w:rPr>
        <w:t xml:space="preserve">A defendant cannot rely on any prejudice caused to him by the late issue of a writ.  </w:t>
      </w:r>
    </w:p>
    <w:p w:rsidR="00CF7EC2" w:rsidRPr="000C53DF" w:rsidRDefault="005E3E14" w:rsidP="008D4DE7">
      <w:pPr>
        <w:pStyle w:val="NoSpacing"/>
        <w:ind w:left="720"/>
        <w:jc w:val="both"/>
        <w:rPr>
          <w:rFonts w:ascii="Times New Roman" w:hAnsi="Times New Roman" w:cs="Times New Roman"/>
          <w:i/>
          <w:sz w:val="24"/>
          <w:szCs w:val="24"/>
        </w:rPr>
      </w:pPr>
      <w:r w:rsidRPr="000C53DF">
        <w:rPr>
          <w:rFonts w:ascii="Times New Roman" w:hAnsi="Times New Roman" w:cs="Times New Roman"/>
          <w:i/>
          <w:sz w:val="24"/>
          <w:szCs w:val="24"/>
        </w:rPr>
        <w:t>Thus such prejudice is not due to delay which can be characterized as</w:t>
      </w:r>
      <w:r w:rsidR="00C02178" w:rsidRPr="000C53DF">
        <w:rPr>
          <w:rFonts w:ascii="Times New Roman" w:hAnsi="Times New Roman" w:cs="Times New Roman"/>
          <w:i/>
          <w:sz w:val="24"/>
          <w:szCs w:val="24"/>
        </w:rPr>
        <w:t xml:space="preserve"> inordinate or inexcusable.  Some additional prejudice after</w:t>
      </w:r>
      <w:r w:rsidR="00CF7EC2" w:rsidRPr="000C53DF">
        <w:rPr>
          <w:rFonts w:ascii="Times New Roman" w:hAnsi="Times New Roman" w:cs="Times New Roman"/>
          <w:i/>
          <w:sz w:val="24"/>
          <w:szCs w:val="24"/>
        </w:rPr>
        <w:t xml:space="preserve"> the issue of the writ must be shown:</w:t>
      </w:r>
    </w:p>
    <w:p w:rsidR="00822EE2" w:rsidRPr="000C53DF" w:rsidRDefault="00CF7EC2" w:rsidP="008D4DE7">
      <w:pPr>
        <w:pStyle w:val="NoSpacing"/>
        <w:ind w:left="1440"/>
        <w:jc w:val="both"/>
        <w:rPr>
          <w:rFonts w:ascii="Times New Roman" w:hAnsi="Times New Roman" w:cs="Times New Roman"/>
          <w:i/>
          <w:sz w:val="24"/>
          <w:szCs w:val="24"/>
        </w:rPr>
      </w:pPr>
      <w:r w:rsidRPr="000C53DF">
        <w:rPr>
          <w:rFonts w:ascii="Times New Roman" w:hAnsi="Times New Roman" w:cs="Times New Roman"/>
          <w:i/>
          <w:sz w:val="24"/>
          <w:szCs w:val="24"/>
        </w:rPr>
        <w:t xml:space="preserve">‘The additional prejudice need not be great compared with that which may have been already caused by the time elapsed before the writ was issued; but it must be more than minimal; and the delay in taking a step in the action if it is to qualify as inordinate as well as prejudicial must exceed the period allowed by rules of court for taking that step’  (See Birkett v James [1977] 2 All ER 801 at 809, [1978] AC 297 at 323).  </w:t>
      </w:r>
      <w:r w:rsidR="000B7DF2" w:rsidRPr="000C53DF">
        <w:rPr>
          <w:rFonts w:ascii="Times New Roman" w:hAnsi="Times New Roman" w:cs="Times New Roman"/>
          <w:i/>
          <w:sz w:val="24"/>
          <w:szCs w:val="24"/>
        </w:rPr>
        <w:t xml:space="preserve"> </w:t>
      </w:r>
    </w:p>
    <w:p w:rsidR="007E0443" w:rsidRPr="000C53DF" w:rsidRDefault="008217C7"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(11)</w:t>
      </w:r>
      <w:r w:rsidR="000B0FD5" w:rsidRPr="000C53DF">
        <w:rPr>
          <w:rFonts w:ascii="Times New Roman" w:hAnsi="Times New Roman" w:cs="Times New Roman"/>
          <w:i/>
          <w:sz w:val="24"/>
          <w:szCs w:val="24"/>
        </w:rPr>
        <w:t xml:space="preserve"> </w:t>
      </w:r>
      <w:r w:rsidRPr="000C53DF">
        <w:rPr>
          <w:rFonts w:ascii="Times New Roman" w:hAnsi="Times New Roman" w:cs="Times New Roman"/>
          <w:i/>
          <w:sz w:val="24"/>
          <w:szCs w:val="24"/>
        </w:rPr>
        <w:t>Prejudice</w:t>
      </w:r>
      <w:r w:rsidR="001547FF" w:rsidRPr="000C53DF">
        <w:rPr>
          <w:rFonts w:ascii="Times New Roman" w:hAnsi="Times New Roman" w:cs="Times New Roman"/>
          <w:i/>
          <w:sz w:val="24"/>
          <w:szCs w:val="24"/>
        </w:rPr>
        <w:t xml:space="preserve"> to the defendant may take different forms.  In many cases the lapse of time </w:t>
      </w:r>
    </w:p>
    <w:p w:rsidR="008217C7" w:rsidRPr="000C53DF" w:rsidRDefault="001547FF"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will impair the memory of witnesses.  In other cases witnesses may die or move away and become untraceable.</w:t>
      </w:r>
    </w:p>
    <w:p w:rsidR="007E0443" w:rsidRPr="000C53DF" w:rsidRDefault="000B0FD5"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 xml:space="preserve">(12) </w:t>
      </w:r>
      <w:r w:rsidR="007E0443" w:rsidRPr="000C53DF">
        <w:rPr>
          <w:rFonts w:ascii="Times New Roman" w:hAnsi="Times New Roman" w:cs="Times New Roman"/>
          <w:i/>
          <w:sz w:val="24"/>
          <w:szCs w:val="24"/>
        </w:rPr>
        <w:t>The prejudicial effect of delay may depend in large measure on the nature of the issues in the case.  Thus the evidence of an eye witness or of witness who will testify to the words used when an oral representation was made is likely to be much more seriously impaired by the lapse of time than the evidence of someone who can rely on contemporary documents.  A defendant may also suffer some prejudice from prolonged delay in an action which involves imputations against his reputation, though this factor by itself is unlikely to provide a ground for striking out.</w:t>
      </w:r>
    </w:p>
    <w:p w:rsidR="00C12525" w:rsidRPr="000C53DF" w:rsidRDefault="00C12525"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 xml:space="preserve">(13) </w:t>
      </w:r>
      <w:r w:rsidR="00044841" w:rsidRPr="000C53DF">
        <w:rPr>
          <w:rFonts w:ascii="Times New Roman" w:hAnsi="Times New Roman" w:cs="Times New Roman"/>
          <w:i/>
          <w:sz w:val="24"/>
          <w:szCs w:val="24"/>
        </w:rPr>
        <w:t xml:space="preserve">When considering the question or prejudice and, if it is raised, the question whether there is a substantial risk that it will not be possible to have a fair trial of the issues in the action, the court will look at all the circumstances.  It will look at the periods of inordinate and inexcusable delay for which the plaintiff or his advises are responsible and will then seek no answer the questions: has this delay caused or is it likely to cause serious prejudice, or is there a substantial </w:t>
      </w:r>
      <w:r w:rsidR="005E17EA" w:rsidRPr="000C53DF">
        <w:rPr>
          <w:rFonts w:ascii="Times New Roman" w:hAnsi="Times New Roman" w:cs="Times New Roman"/>
          <w:i/>
          <w:sz w:val="24"/>
          <w:szCs w:val="24"/>
        </w:rPr>
        <w:t xml:space="preserve">risk that because of this delay it is not possible to have a fair trial of the issues in the action?  As Slade LJ stressed in </w:t>
      </w:r>
      <w:r w:rsidR="005E17EA" w:rsidRPr="006D42A3">
        <w:rPr>
          <w:rFonts w:ascii="Times New Roman" w:hAnsi="Times New Roman" w:cs="Times New Roman"/>
          <w:sz w:val="24"/>
          <w:szCs w:val="24"/>
        </w:rPr>
        <w:t>Rath’s case</w:t>
      </w:r>
      <w:r w:rsidR="005E17EA" w:rsidRPr="000C53DF">
        <w:rPr>
          <w:rFonts w:ascii="Times New Roman" w:hAnsi="Times New Roman" w:cs="Times New Roman"/>
          <w:i/>
          <w:sz w:val="24"/>
          <w:szCs w:val="24"/>
        </w:rPr>
        <w:t xml:space="preserve"> [1991] 3 All ER 679 at 688, [1991</w:t>
      </w:r>
      <w:r w:rsidR="00BE56C6" w:rsidRPr="000C53DF">
        <w:rPr>
          <w:rFonts w:ascii="Times New Roman" w:hAnsi="Times New Roman" w:cs="Times New Roman"/>
          <w:i/>
          <w:sz w:val="24"/>
          <w:szCs w:val="24"/>
        </w:rPr>
        <w:t>]1 WLR 399 at 410</w:t>
      </w:r>
      <w:r w:rsidR="006D42A3">
        <w:rPr>
          <w:rFonts w:ascii="Times New Roman" w:hAnsi="Times New Roman" w:cs="Times New Roman"/>
          <w:i/>
          <w:sz w:val="24"/>
          <w:szCs w:val="24"/>
        </w:rPr>
        <w:t>:</w:t>
      </w:r>
    </w:p>
    <w:p w:rsidR="00BE56C6" w:rsidRPr="000C53DF" w:rsidRDefault="00BE56C6" w:rsidP="008D4DE7">
      <w:pPr>
        <w:pStyle w:val="NoSpacing"/>
        <w:ind w:left="1440"/>
        <w:jc w:val="both"/>
        <w:rPr>
          <w:rFonts w:ascii="Times New Roman" w:hAnsi="Times New Roman" w:cs="Times New Roman"/>
          <w:i/>
          <w:sz w:val="24"/>
          <w:szCs w:val="24"/>
        </w:rPr>
      </w:pPr>
      <w:r w:rsidRPr="000C53DF">
        <w:rPr>
          <w:rFonts w:ascii="Times New Roman" w:hAnsi="Times New Roman" w:cs="Times New Roman"/>
          <w:i/>
          <w:sz w:val="24"/>
          <w:szCs w:val="24"/>
        </w:rPr>
        <w:t>‘......a causal link must be proved between the delay and the inability to have a fair trial or other prejudice, as the case may be.’</w:t>
      </w:r>
    </w:p>
    <w:p w:rsidR="00BE56C6" w:rsidRPr="000C53DF" w:rsidRDefault="00BE56C6"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 xml:space="preserve">(14) </w:t>
      </w:r>
      <w:r w:rsidR="004C6AC8" w:rsidRPr="000C53DF">
        <w:rPr>
          <w:rFonts w:ascii="Times New Roman" w:hAnsi="Times New Roman" w:cs="Times New Roman"/>
          <w:i/>
          <w:sz w:val="24"/>
          <w:szCs w:val="24"/>
        </w:rPr>
        <w:t>An appellate court should regard its function as primarily a reviewing</w:t>
      </w:r>
      <w:r w:rsidR="00DF019C" w:rsidRPr="000C53DF">
        <w:rPr>
          <w:rFonts w:ascii="Times New Roman" w:hAnsi="Times New Roman" w:cs="Times New Roman"/>
          <w:i/>
          <w:sz w:val="24"/>
          <w:szCs w:val="24"/>
        </w:rPr>
        <w:t xml:space="preserve"> function and should recognize that the decision below involved a balancing of a variety of different considerations upon which the opinion of individual judges may reasonably differ as to their relative weight.  Accordingly, unless intervention is necessary or desirable in order to achieve consistency where there appear to be conflicting schools of judicial opinion, the appellate court should only</w:t>
      </w:r>
      <w:r w:rsidR="000A1C4D" w:rsidRPr="000C53DF">
        <w:rPr>
          <w:rFonts w:ascii="Times New Roman" w:hAnsi="Times New Roman" w:cs="Times New Roman"/>
          <w:i/>
          <w:sz w:val="24"/>
          <w:szCs w:val="24"/>
        </w:rPr>
        <w:t xml:space="preserve"> interfere where the judge has erred in principle (see Birkett v James [1977] 2 All ER 801 at 804, [1978] AC 297 at 317). </w:t>
      </w:r>
      <w:r w:rsidR="004C6AC8" w:rsidRPr="000C53DF">
        <w:rPr>
          <w:rFonts w:ascii="Times New Roman" w:hAnsi="Times New Roman" w:cs="Times New Roman"/>
          <w:i/>
          <w:sz w:val="24"/>
          <w:szCs w:val="24"/>
        </w:rPr>
        <w:t xml:space="preserve"> </w:t>
      </w:r>
    </w:p>
    <w:p w:rsidR="000B0FD5" w:rsidRPr="000C53DF" w:rsidRDefault="000B0FD5"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 xml:space="preserve"> </w:t>
      </w:r>
    </w:p>
    <w:p w:rsidR="00CF7EC2" w:rsidRPr="000C53DF" w:rsidRDefault="008217C7" w:rsidP="008D4DE7">
      <w:pPr>
        <w:pStyle w:val="NoSpacing"/>
        <w:jc w:val="both"/>
        <w:rPr>
          <w:rFonts w:ascii="Times New Roman" w:hAnsi="Times New Roman" w:cs="Times New Roman"/>
          <w:i/>
          <w:sz w:val="24"/>
          <w:szCs w:val="24"/>
        </w:rPr>
      </w:pPr>
      <w:r w:rsidRPr="000C53DF">
        <w:rPr>
          <w:rFonts w:ascii="Times New Roman" w:hAnsi="Times New Roman" w:cs="Times New Roman"/>
          <w:i/>
          <w:sz w:val="24"/>
          <w:szCs w:val="24"/>
        </w:rPr>
        <w:tab/>
      </w:r>
    </w:p>
    <w:p w:rsidR="007E691C" w:rsidRPr="000C53DF" w:rsidRDefault="005F2509"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u w:val="single"/>
        </w:rPr>
        <w:t xml:space="preserve"> No contumelious behavior or abuse of the process of the court</w:t>
      </w:r>
    </w:p>
    <w:p w:rsidR="00142C27" w:rsidRPr="000C53DF" w:rsidRDefault="00142C27" w:rsidP="008D4DE7">
      <w:pPr>
        <w:pStyle w:val="NoSpacing"/>
        <w:ind w:firstLine="708"/>
        <w:jc w:val="both"/>
        <w:rPr>
          <w:rFonts w:ascii="Times New Roman" w:hAnsi="Times New Roman" w:cs="Times New Roman"/>
          <w:sz w:val="24"/>
          <w:szCs w:val="24"/>
        </w:rPr>
      </w:pPr>
    </w:p>
    <w:p w:rsidR="002D7E4C" w:rsidRPr="000C53DF" w:rsidRDefault="00142C27"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 </w:t>
      </w:r>
      <w:r w:rsidR="00C74621" w:rsidRPr="000C53DF">
        <w:rPr>
          <w:rFonts w:ascii="Times New Roman" w:hAnsi="Times New Roman" w:cs="Times New Roman"/>
          <w:sz w:val="24"/>
          <w:szCs w:val="24"/>
        </w:rPr>
        <w:t>The</w:t>
      </w:r>
      <w:r w:rsidR="007E691C" w:rsidRPr="000C53DF">
        <w:rPr>
          <w:rFonts w:ascii="Times New Roman" w:hAnsi="Times New Roman" w:cs="Times New Roman"/>
          <w:sz w:val="24"/>
          <w:szCs w:val="24"/>
        </w:rPr>
        <w:t xml:space="preserve"> fourteen points apply where there </w:t>
      </w:r>
      <w:r w:rsidR="00C74621" w:rsidRPr="000C53DF">
        <w:rPr>
          <w:rFonts w:ascii="Times New Roman" w:hAnsi="Times New Roman" w:cs="Times New Roman"/>
          <w:sz w:val="24"/>
          <w:szCs w:val="24"/>
        </w:rPr>
        <w:t xml:space="preserve">was no </w:t>
      </w:r>
      <w:r w:rsidR="007E691C" w:rsidRPr="000C53DF">
        <w:rPr>
          <w:rFonts w:ascii="Times New Roman" w:hAnsi="Times New Roman" w:cs="Times New Roman"/>
          <w:sz w:val="24"/>
          <w:szCs w:val="24"/>
        </w:rPr>
        <w:t>contumely</w:t>
      </w:r>
      <w:r w:rsidR="00C74621" w:rsidRPr="000C53DF">
        <w:rPr>
          <w:rFonts w:ascii="Times New Roman" w:hAnsi="Times New Roman" w:cs="Times New Roman"/>
          <w:sz w:val="24"/>
          <w:szCs w:val="24"/>
        </w:rPr>
        <w:t>.</w:t>
      </w:r>
      <w:r w:rsidR="001863ED" w:rsidRPr="000C53DF">
        <w:rPr>
          <w:rFonts w:ascii="Times New Roman" w:hAnsi="Times New Roman" w:cs="Times New Roman"/>
          <w:sz w:val="24"/>
          <w:szCs w:val="24"/>
        </w:rPr>
        <w:t xml:space="preserve"> </w:t>
      </w:r>
      <w:r w:rsidR="00C74621" w:rsidRPr="000C53DF">
        <w:rPr>
          <w:rFonts w:ascii="Times New Roman" w:hAnsi="Times New Roman" w:cs="Times New Roman"/>
          <w:sz w:val="24"/>
          <w:szCs w:val="24"/>
        </w:rPr>
        <w:t>A</w:t>
      </w:r>
      <w:r w:rsidR="001863ED" w:rsidRPr="000C53DF">
        <w:rPr>
          <w:rFonts w:ascii="Times New Roman" w:hAnsi="Times New Roman" w:cs="Times New Roman"/>
          <w:sz w:val="24"/>
          <w:szCs w:val="24"/>
        </w:rPr>
        <w:t xml:space="preserve"> party must deliberately </w:t>
      </w:r>
      <w:r w:rsidR="00FA7A81" w:rsidRPr="000C53DF">
        <w:rPr>
          <w:rFonts w:ascii="Times New Roman" w:hAnsi="Times New Roman" w:cs="Times New Roman"/>
          <w:sz w:val="24"/>
          <w:szCs w:val="24"/>
        </w:rPr>
        <w:t>disobey</w:t>
      </w:r>
      <w:r w:rsidR="001863ED" w:rsidRPr="000C53DF">
        <w:rPr>
          <w:rFonts w:ascii="Times New Roman" w:hAnsi="Times New Roman" w:cs="Times New Roman"/>
          <w:sz w:val="24"/>
          <w:szCs w:val="24"/>
        </w:rPr>
        <w:t xml:space="preserve"> a peremptory order or abuse of the process of the court. </w:t>
      </w:r>
      <w:r w:rsidR="00FA7A81" w:rsidRPr="000C53DF">
        <w:rPr>
          <w:rFonts w:ascii="Times New Roman" w:hAnsi="Times New Roman" w:cs="Times New Roman"/>
          <w:sz w:val="24"/>
          <w:szCs w:val="24"/>
        </w:rPr>
        <w:t>Here</w:t>
      </w:r>
      <w:r w:rsidR="001863ED" w:rsidRPr="000C53DF">
        <w:rPr>
          <w:rFonts w:ascii="Times New Roman" w:hAnsi="Times New Roman" w:cs="Times New Roman"/>
          <w:sz w:val="24"/>
          <w:szCs w:val="24"/>
        </w:rPr>
        <w:t xml:space="preserve"> there was no peremptory order. </w:t>
      </w:r>
      <w:r w:rsidR="00E26DA3" w:rsidRPr="000C53DF">
        <w:rPr>
          <w:rFonts w:ascii="Times New Roman" w:hAnsi="Times New Roman" w:cs="Times New Roman"/>
          <w:sz w:val="24"/>
          <w:szCs w:val="24"/>
        </w:rPr>
        <w:t xml:space="preserve"> </w:t>
      </w:r>
      <w:r w:rsidR="001863ED" w:rsidRPr="000C53DF">
        <w:rPr>
          <w:rFonts w:ascii="Times New Roman" w:hAnsi="Times New Roman" w:cs="Times New Roman"/>
          <w:sz w:val="24"/>
          <w:szCs w:val="24"/>
        </w:rPr>
        <w:t>Mr. Nyirenda</w:t>
      </w:r>
      <w:r w:rsidR="00FA7A81" w:rsidRPr="000C53DF">
        <w:rPr>
          <w:rFonts w:ascii="Times New Roman" w:hAnsi="Times New Roman" w:cs="Times New Roman"/>
          <w:sz w:val="24"/>
          <w:szCs w:val="24"/>
        </w:rPr>
        <w:t xml:space="preserve">, Counsel for the </w:t>
      </w:r>
      <w:r w:rsidR="00597201" w:rsidRPr="000C53DF">
        <w:rPr>
          <w:rFonts w:ascii="Times New Roman" w:hAnsi="Times New Roman" w:cs="Times New Roman"/>
          <w:sz w:val="24"/>
          <w:szCs w:val="24"/>
        </w:rPr>
        <w:t>defendants</w:t>
      </w:r>
      <w:r w:rsidR="00FA7A81" w:rsidRPr="000C53DF">
        <w:rPr>
          <w:rFonts w:ascii="Times New Roman" w:hAnsi="Times New Roman" w:cs="Times New Roman"/>
          <w:sz w:val="24"/>
          <w:szCs w:val="24"/>
        </w:rPr>
        <w:t xml:space="preserve">, </w:t>
      </w:r>
      <w:r w:rsidR="001863ED" w:rsidRPr="000C53DF">
        <w:rPr>
          <w:rFonts w:ascii="Times New Roman" w:hAnsi="Times New Roman" w:cs="Times New Roman"/>
          <w:sz w:val="24"/>
          <w:szCs w:val="24"/>
        </w:rPr>
        <w:t xml:space="preserve">argues that peremptory arises </w:t>
      </w:r>
      <w:r w:rsidR="00FA7A81" w:rsidRPr="000C53DF">
        <w:rPr>
          <w:rFonts w:ascii="Times New Roman" w:hAnsi="Times New Roman" w:cs="Times New Roman"/>
          <w:sz w:val="24"/>
          <w:szCs w:val="24"/>
        </w:rPr>
        <w:t xml:space="preserve">because the steps under the Courts (High court) (Procedure on the Interpretation and Application of the Constitution </w:t>
      </w:r>
      <w:r w:rsidR="001863ED" w:rsidRPr="000C53DF">
        <w:rPr>
          <w:rFonts w:ascii="Times New Roman" w:hAnsi="Times New Roman" w:cs="Times New Roman"/>
          <w:sz w:val="24"/>
          <w:szCs w:val="24"/>
        </w:rPr>
        <w:t xml:space="preserve">are statutory. The provisions themselves do not </w:t>
      </w:r>
      <w:r w:rsidR="00FA7A81" w:rsidRPr="000C53DF">
        <w:rPr>
          <w:rFonts w:ascii="Times New Roman" w:hAnsi="Times New Roman" w:cs="Times New Roman"/>
          <w:sz w:val="24"/>
          <w:szCs w:val="24"/>
        </w:rPr>
        <w:t>comport peremptory.</w:t>
      </w:r>
      <w:r w:rsidR="001863ED" w:rsidRPr="000C53DF">
        <w:rPr>
          <w:rFonts w:ascii="Times New Roman" w:hAnsi="Times New Roman" w:cs="Times New Roman"/>
          <w:sz w:val="24"/>
          <w:szCs w:val="24"/>
        </w:rPr>
        <w:t xml:space="preserve"> </w:t>
      </w:r>
      <w:r w:rsidR="005B700D" w:rsidRPr="000C53DF">
        <w:rPr>
          <w:rFonts w:ascii="Times New Roman" w:hAnsi="Times New Roman" w:cs="Times New Roman"/>
          <w:sz w:val="24"/>
          <w:szCs w:val="24"/>
        </w:rPr>
        <w:t xml:space="preserve">At the end, these are just but Rules of Court and, unless there was a peremptory order, their breach, according to </w:t>
      </w:r>
      <w:r w:rsidR="005B700D" w:rsidRPr="000C53DF">
        <w:rPr>
          <w:rFonts w:ascii="Times New Roman" w:hAnsi="Times New Roman" w:cs="Times New Roman"/>
          <w:i/>
          <w:sz w:val="24"/>
          <w:szCs w:val="24"/>
        </w:rPr>
        <w:t>Samuels v Linzi Dresses Ltd,</w:t>
      </w:r>
      <w:r w:rsidR="00BD048E" w:rsidRPr="000C53DF">
        <w:rPr>
          <w:rFonts w:ascii="Times New Roman" w:hAnsi="Times New Roman" w:cs="Times New Roman"/>
          <w:i/>
          <w:sz w:val="24"/>
          <w:szCs w:val="24"/>
        </w:rPr>
        <w:t xml:space="preserve"> </w:t>
      </w:r>
      <w:r w:rsidR="00BD048E" w:rsidRPr="000C53DF">
        <w:rPr>
          <w:rFonts w:ascii="Times New Roman" w:hAnsi="Times New Roman" w:cs="Times New Roman"/>
          <w:sz w:val="24"/>
          <w:szCs w:val="24"/>
        </w:rPr>
        <w:t xml:space="preserve">is not </w:t>
      </w:r>
      <w:r w:rsidR="00BD048E" w:rsidRPr="000C53DF">
        <w:rPr>
          <w:rFonts w:ascii="Times New Roman" w:hAnsi="Times New Roman" w:cs="Times New Roman"/>
          <w:i/>
          <w:sz w:val="24"/>
          <w:szCs w:val="24"/>
        </w:rPr>
        <w:t xml:space="preserve">per se </w:t>
      </w:r>
      <w:r w:rsidR="00BD048E" w:rsidRPr="000C53DF">
        <w:rPr>
          <w:rFonts w:ascii="Times New Roman" w:hAnsi="Times New Roman" w:cs="Times New Roman"/>
          <w:sz w:val="24"/>
          <w:szCs w:val="24"/>
        </w:rPr>
        <w:t xml:space="preserve">contumely. </w:t>
      </w:r>
      <w:r w:rsidR="002D7E4C" w:rsidRPr="000C53DF">
        <w:rPr>
          <w:rFonts w:ascii="Times New Roman" w:hAnsi="Times New Roman" w:cs="Times New Roman"/>
          <w:sz w:val="24"/>
          <w:szCs w:val="24"/>
        </w:rPr>
        <w:t xml:space="preserve">Such times can be extended by a court under the Rules of Court and must be extended under section 47 of the General Interpretation </w:t>
      </w:r>
      <w:r w:rsidR="002D7E4C" w:rsidRPr="000C53DF">
        <w:rPr>
          <w:rFonts w:ascii="Times New Roman" w:hAnsi="Times New Roman" w:cs="Times New Roman"/>
          <w:sz w:val="24"/>
          <w:szCs w:val="24"/>
        </w:rPr>
        <w:tab/>
        <w:t>Act:</w:t>
      </w:r>
    </w:p>
    <w:p w:rsidR="00696A6D" w:rsidRPr="000C53DF" w:rsidRDefault="00696A6D" w:rsidP="008D4DE7">
      <w:pPr>
        <w:pStyle w:val="NoSpacing"/>
        <w:ind w:left="708"/>
        <w:jc w:val="both"/>
        <w:rPr>
          <w:rFonts w:ascii="Times New Roman" w:hAnsi="Times New Roman" w:cs="Times New Roman"/>
          <w:sz w:val="24"/>
          <w:szCs w:val="24"/>
        </w:rPr>
      </w:pPr>
    </w:p>
    <w:p w:rsidR="002D7E4C" w:rsidRPr="000C53DF" w:rsidRDefault="002D7E4C" w:rsidP="008D4DE7">
      <w:pPr>
        <w:pStyle w:val="NoSpacing"/>
        <w:ind w:left="708"/>
        <w:jc w:val="both"/>
        <w:rPr>
          <w:rFonts w:ascii="Times New Roman" w:hAnsi="Times New Roman" w:cs="Times New Roman"/>
          <w:i/>
          <w:sz w:val="24"/>
          <w:szCs w:val="24"/>
          <w:u w:val="single"/>
        </w:rPr>
      </w:pPr>
      <w:r w:rsidRPr="000C53DF">
        <w:rPr>
          <w:rFonts w:ascii="Times New Roman" w:hAnsi="Times New Roman" w:cs="Times New Roman"/>
          <w:sz w:val="24"/>
          <w:szCs w:val="24"/>
        </w:rPr>
        <w:t>“</w:t>
      </w:r>
      <w:r w:rsidRPr="000C53DF">
        <w:rPr>
          <w:rFonts w:ascii="Times New Roman" w:hAnsi="Times New Roman" w:cs="Times New Roman"/>
          <w:i/>
          <w:sz w:val="24"/>
          <w:szCs w:val="24"/>
        </w:rPr>
        <w:t xml:space="preserve">Where, in any written law, a time is prescribed for doing any act or taking </w:t>
      </w:r>
      <w:r w:rsidR="00343B4F" w:rsidRPr="000C53DF">
        <w:rPr>
          <w:rFonts w:ascii="Times New Roman" w:hAnsi="Times New Roman" w:cs="Times New Roman"/>
          <w:i/>
          <w:sz w:val="24"/>
          <w:szCs w:val="24"/>
        </w:rPr>
        <w:t>any proceeding, and power is given to a court or other authority to extend such time, unless a contrary intention appears, such power may be exercised by the court or other authority although the application for the same is not made until after the expiration of the time prescribed.</w:t>
      </w:r>
      <w:r w:rsidR="00C802BD" w:rsidRPr="000C53DF">
        <w:rPr>
          <w:rFonts w:ascii="Times New Roman" w:hAnsi="Times New Roman" w:cs="Times New Roman"/>
          <w:i/>
          <w:sz w:val="24"/>
          <w:szCs w:val="24"/>
        </w:rPr>
        <w:t>”</w:t>
      </w:r>
      <w:r w:rsidR="00343B4F" w:rsidRPr="000C53DF">
        <w:rPr>
          <w:rFonts w:ascii="Times New Roman" w:hAnsi="Times New Roman" w:cs="Times New Roman"/>
          <w:i/>
          <w:sz w:val="24"/>
          <w:szCs w:val="24"/>
        </w:rPr>
        <w:t xml:space="preserve"> </w:t>
      </w:r>
    </w:p>
    <w:p w:rsidR="002D7E4C" w:rsidRPr="000C53DF" w:rsidRDefault="002D7E4C" w:rsidP="008D4DE7">
      <w:pPr>
        <w:pStyle w:val="NoSpacing"/>
        <w:ind w:firstLine="708"/>
        <w:jc w:val="both"/>
        <w:rPr>
          <w:rFonts w:ascii="Times New Roman" w:hAnsi="Times New Roman" w:cs="Times New Roman"/>
          <w:i/>
          <w:sz w:val="24"/>
          <w:szCs w:val="24"/>
        </w:rPr>
      </w:pPr>
    </w:p>
    <w:p w:rsidR="008378FD" w:rsidRPr="000C53DF" w:rsidRDefault="00BD048E"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The order by the three judges was never peremptory. </w:t>
      </w:r>
      <w:r w:rsidR="0080501E" w:rsidRPr="000C53DF">
        <w:rPr>
          <w:rFonts w:ascii="Times New Roman" w:hAnsi="Times New Roman" w:cs="Times New Roman"/>
          <w:sz w:val="24"/>
          <w:szCs w:val="24"/>
        </w:rPr>
        <w:t>That</w:t>
      </w:r>
      <w:r w:rsidR="001863ED" w:rsidRPr="000C53DF">
        <w:rPr>
          <w:rFonts w:ascii="Times New Roman" w:hAnsi="Times New Roman" w:cs="Times New Roman"/>
          <w:sz w:val="24"/>
          <w:szCs w:val="24"/>
        </w:rPr>
        <w:t xml:space="preserve"> order pressed onerous demands not required under the Courts (High Court) (Procedure on the Interpretation and Application of the </w:t>
      </w:r>
      <w:r w:rsidR="00196EAB" w:rsidRPr="000C53DF">
        <w:rPr>
          <w:rFonts w:ascii="Times New Roman" w:hAnsi="Times New Roman" w:cs="Times New Roman"/>
          <w:sz w:val="24"/>
          <w:szCs w:val="24"/>
        </w:rPr>
        <w:t>Constitution</w:t>
      </w:r>
      <w:r w:rsidR="001863ED" w:rsidRPr="000C53DF">
        <w:rPr>
          <w:rFonts w:ascii="Times New Roman" w:hAnsi="Times New Roman" w:cs="Times New Roman"/>
          <w:sz w:val="24"/>
          <w:szCs w:val="24"/>
        </w:rPr>
        <w:t xml:space="preserve"> Rules. Neither are the actions </w:t>
      </w:r>
      <w:r w:rsidR="00FA7A81" w:rsidRPr="000C53DF">
        <w:rPr>
          <w:rFonts w:ascii="Times New Roman" w:hAnsi="Times New Roman" w:cs="Times New Roman"/>
          <w:sz w:val="24"/>
          <w:szCs w:val="24"/>
        </w:rPr>
        <w:t xml:space="preserve">of the plaintiffs in the counterclaim </w:t>
      </w:r>
      <w:r w:rsidR="001863ED" w:rsidRPr="000C53DF">
        <w:rPr>
          <w:rFonts w:ascii="Times New Roman" w:hAnsi="Times New Roman" w:cs="Times New Roman"/>
          <w:sz w:val="24"/>
          <w:szCs w:val="24"/>
        </w:rPr>
        <w:t xml:space="preserve">abuse </w:t>
      </w:r>
      <w:r w:rsidR="005F190D" w:rsidRPr="000C53DF">
        <w:rPr>
          <w:rFonts w:ascii="Times New Roman" w:hAnsi="Times New Roman" w:cs="Times New Roman"/>
          <w:sz w:val="24"/>
          <w:szCs w:val="24"/>
        </w:rPr>
        <w:t>of process</w:t>
      </w:r>
      <w:r w:rsidR="00FA7A81" w:rsidRPr="000C53DF">
        <w:rPr>
          <w:rFonts w:ascii="Times New Roman" w:hAnsi="Times New Roman" w:cs="Times New Roman"/>
          <w:sz w:val="24"/>
          <w:szCs w:val="24"/>
        </w:rPr>
        <w:t>.</w:t>
      </w:r>
      <w:r w:rsidR="001863ED" w:rsidRPr="000C53DF">
        <w:rPr>
          <w:rFonts w:ascii="Times New Roman" w:hAnsi="Times New Roman" w:cs="Times New Roman"/>
          <w:sz w:val="24"/>
          <w:szCs w:val="24"/>
        </w:rPr>
        <w:t xml:space="preserve"> It </w:t>
      </w:r>
      <w:r w:rsidR="005F190D" w:rsidRPr="000C53DF">
        <w:rPr>
          <w:rFonts w:ascii="Times New Roman" w:hAnsi="Times New Roman" w:cs="Times New Roman"/>
          <w:sz w:val="24"/>
          <w:szCs w:val="24"/>
        </w:rPr>
        <w:t>is</w:t>
      </w:r>
      <w:r w:rsidR="001863ED" w:rsidRPr="000C53DF">
        <w:rPr>
          <w:rFonts w:ascii="Times New Roman" w:hAnsi="Times New Roman" w:cs="Times New Roman"/>
          <w:sz w:val="24"/>
          <w:szCs w:val="24"/>
        </w:rPr>
        <w:t xml:space="preserve"> suggested that abuse </w:t>
      </w:r>
      <w:r w:rsidR="005F190D" w:rsidRPr="000C53DF">
        <w:rPr>
          <w:rFonts w:ascii="Times New Roman" w:hAnsi="Times New Roman" w:cs="Times New Roman"/>
          <w:sz w:val="24"/>
          <w:szCs w:val="24"/>
        </w:rPr>
        <w:t xml:space="preserve">is in </w:t>
      </w:r>
      <w:r w:rsidR="001863ED" w:rsidRPr="000C53DF">
        <w:rPr>
          <w:rFonts w:ascii="Times New Roman" w:hAnsi="Times New Roman" w:cs="Times New Roman"/>
          <w:sz w:val="24"/>
          <w:szCs w:val="24"/>
        </w:rPr>
        <w:t>that delay suits them as the counterclaim slow</w:t>
      </w:r>
      <w:r w:rsidR="005F190D" w:rsidRPr="000C53DF">
        <w:rPr>
          <w:rFonts w:ascii="Times New Roman" w:hAnsi="Times New Roman" w:cs="Times New Roman"/>
          <w:sz w:val="24"/>
          <w:szCs w:val="24"/>
        </w:rPr>
        <w:t>.</w:t>
      </w:r>
      <w:r w:rsidR="001863ED" w:rsidRPr="000C53DF">
        <w:rPr>
          <w:rFonts w:ascii="Times New Roman" w:hAnsi="Times New Roman" w:cs="Times New Roman"/>
          <w:sz w:val="24"/>
          <w:szCs w:val="24"/>
        </w:rPr>
        <w:t xml:space="preserve"> The </w:t>
      </w:r>
      <w:r w:rsidR="00747C4F" w:rsidRPr="000C53DF">
        <w:rPr>
          <w:rFonts w:ascii="Times New Roman" w:hAnsi="Times New Roman" w:cs="Times New Roman"/>
          <w:sz w:val="24"/>
          <w:szCs w:val="24"/>
        </w:rPr>
        <w:t>plaintiff</w:t>
      </w:r>
      <w:r w:rsidR="001863ED" w:rsidRPr="000C53DF">
        <w:rPr>
          <w:rFonts w:ascii="Times New Roman" w:hAnsi="Times New Roman" w:cs="Times New Roman"/>
          <w:sz w:val="24"/>
          <w:szCs w:val="24"/>
        </w:rPr>
        <w:t xml:space="preserve"> was genuinely putting a defence until </w:t>
      </w:r>
      <w:r w:rsidR="0071315E" w:rsidRPr="000C53DF">
        <w:rPr>
          <w:rFonts w:ascii="Times New Roman" w:hAnsi="Times New Roman" w:cs="Times New Roman"/>
          <w:sz w:val="24"/>
          <w:szCs w:val="24"/>
        </w:rPr>
        <w:t xml:space="preserve">the </w:t>
      </w:r>
      <w:r w:rsidR="009B730F" w:rsidRPr="000C53DF">
        <w:rPr>
          <w:rFonts w:ascii="Times New Roman" w:hAnsi="Times New Roman" w:cs="Times New Roman"/>
          <w:sz w:val="24"/>
          <w:szCs w:val="24"/>
        </w:rPr>
        <w:t>Commercial Division</w:t>
      </w:r>
      <w:r w:rsidR="001863ED" w:rsidRPr="000C53DF">
        <w:rPr>
          <w:rFonts w:ascii="Times New Roman" w:hAnsi="Times New Roman" w:cs="Times New Roman"/>
          <w:sz w:val="24"/>
          <w:szCs w:val="24"/>
        </w:rPr>
        <w:t xml:space="preserve"> suggested </w:t>
      </w:r>
      <w:r w:rsidR="005F190D" w:rsidRPr="000C53DF">
        <w:rPr>
          <w:rFonts w:ascii="Times New Roman" w:hAnsi="Times New Roman" w:cs="Times New Roman"/>
          <w:i/>
          <w:sz w:val="24"/>
          <w:szCs w:val="24"/>
        </w:rPr>
        <w:t>suo motu</w:t>
      </w:r>
      <w:r w:rsidR="005F190D" w:rsidRPr="000C53DF">
        <w:rPr>
          <w:rFonts w:ascii="Times New Roman" w:hAnsi="Times New Roman" w:cs="Times New Roman"/>
          <w:sz w:val="24"/>
          <w:szCs w:val="24"/>
        </w:rPr>
        <w:t xml:space="preserve"> to </w:t>
      </w:r>
      <w:r w:rsidR="001863ED" w:rsidRPr="000C53DF">
        <w:rPr>
          <w:rFonts w:ascii="Times New Roman" w:hAnsi="Times New Roman" w:cs="Times New Roman"/>
          <w:sz w:val="24"/>
          <w:szCs w:val="24"/>
        </w:rPr>
        <w:t xml:space="preserve">refer. </w:t>
      </w:r>
      <w:r w:rsidR="00CA0CC9" w:rsidRPr="000C53DF">
        <w:rPr>
          <w:rFonts w:ascii="Times New Roman" w:hAnsi="Times New Roman" w:cs="Times New Roman"/>
          <w:sz w:val="24"/>
          <w:szCs w:val="24"/>
        </w:rPr>
        <w:t xml:space="preserve">The </w:t>
      </w:r>
      <w:r w:rsidR="0080501E" w:rsidRPr="000C53DF">
        <w:rPr>
          <w:rFonts w:ascii="Times New Roman" w:hAnsi="Times New Roman" w:cs="Times New Roman"/>
          <w:sz w:val="24"/>
          <w:szCs w:val="24"/>
        </w:rPr>
        <w:t>plaintiff</w:t>
      </w:r>
      <w:r w:rsidR="00CA0CC9" w:rsidRPr="000C53DF">
        <w:rPr>
          <w:rFonts w:ascii="Times New Roman" w:hAnsi="Times New Roman" w:cs="Times New Roman"/>
          <w:sz w:val="24"/>
          <w:szCs w:val="24"/>
        </w:rPr>
        <w:t xml:space="preserve"> never wanted or suggested </w:t>
      </w:r>
      <w:r w:rsidR="005F190D" w:rsidRPr="000C53DF">
        <w:rPr>
          <w:rFonts w:ascii="Times New Roman" w:hAnsi="Times New Roman" w:cs="Times New Roman"/>
          <w:sz w:val="24"/>
          <w:szCs w:val="24"/>
        </w:rPr>
        <w:t xml:space="preserve">that </w:t>
      </w:r>
      <w:r w:rsidR="00CA0CC9" w:rsidRPr="000C53DF">
        <w:rPr>
          <w:rFonts w:ascii="Times New Roman" w:hAnsi="Times New Roman" w:cs="Times New Roman"/>
          <w:sz w:val="24"/>
          <w:szCs w:val="24"/>
        </w:rPr>
        <w:t xml:space="preserve">the matter </w:t>
      </w:r>
      <w:r w:rsidR="005F190D" w:rsidRPr="000C53DF">
        <w:rPr>
          <w:rFonts w:ascii="Times New Roman" w:hAnsi="Times New Roman" w:cs="Times New Roman"/>
          <w:sz w:val="24"/>
          <w:szCs w:val="24"/>
        </w:rPr>
        <w:t>be referred.</w:t>
      </w:r>
      <w:r w:rsidR="00CA0CC9" w:rsidRPr="000C53DF">
        <w:rPr>
          <w:rFonts w:ascii="Times New Roman" w:hAnsi="Times New Roman" w:cs="Times New Roman"/>
          <w:sz w:val="24"/>
          <w:szCs w:val="24"/>
        </w:rPr>
        <w:t xml:space="preserve"> </w:t>
      </w:r>
      <w:r w:rsidR="0080501E" w:rsidRPr="000C53DF">
        <w:rPr>
          <w:rFonts w:ascii="Times New Roman" w:hAnsi="Times New Roman" w:cs="Times New Roman"/>
          <w:sz w:val="24"/>
          <w:szCs w:val="24"/>
        </w:rPr>
        <w:t>The defendants bitterly opposed it.</w:t>
      </w:r>
      <w:r w:rsidR="005B700D" w:rsidRPr="000C53DF">
        <w:rPr>
          <w:rFonts w:ascii="Times New Roman" w:hAnsi="Times New Roman" w:cs="Times New Roman"/>
          <w:sz w:val="24"/>
          <w:szCs w:val="24"/>
        </w:rPr>
        <w:t xml:space="preserve"> I agree with the plaintiff</w:t>
      </w:r>
      <w:r w:rsidR="0070049A" w:rsidRPr="000C53DF">
        <w:rPr>
          <w:rFonts w:ascii="Times New Roman" w:hAnsi="Times New Roman" w:cs="Times New Roman"/>
          <w:sz w:val="24"/>
          <w:szCs w:val="24"/>
        </w:rPr>
        <w:t>’s Counsel</w:t>
      </w:r>
      <w:r w:rsidR="005B700D" w:rsidRPr="000C53DF">
        <w:rPr>
          <w:rFonts w:ascii="Times New Roman" w:hAnsi="Times New Roman" w:cs="Times New Roman"/>
          <w:sz w:val="24"/>
          <w:szCs w:val="24"/>
        </w:rPr>
        <w:t xml:space="preserve"> based on </w:t>
      </w:r>
      <w:r w:rsidR="005B700D" w:rsidRPr="000C53DF">
        <w:rPr>
          <w:rFonts w:ascii="Times New Roman" w:hAnsi="Times New Roman" w:cs="Times New Roman"/>
          <w:i/>
          <w:sz w:val="24"/>
          <w:szCs w:val="24"/>
        </w:rPr>
        <w:t xml:space="preserve">Wallersteiner v Moir </w:t>
      </w:r>
      <w:r w:rsidR="005B700D" w:rsidRPr="000C53DF">
        <w:rPr>
          <w:rFonts w:ascii="Times New Roman" w:hAnsi="Times New Roman" w:cs="Times New Roman"/>
          <w:sz w:val="24"/>
          <w:szCs w:val="24"/>
        </w:rPr>
        <w:t>[1974] 3 All E.R.</w:t>
      </w:r>
      <w:r w:rsidR="0070049A" w:rsidRPr="000C53DF">
        <w:rPr>
          <w:rFonts w:ascii="Times New Roman" w:hAnsi="Times New Roman" w:cs="Times New Roman"/>
          <w:sz w:val="24"/>
          <w:szCs w:val="24"/>
        </w:rPr>
        <w:t xml:space="preserve"> 217 that there was no contumely</w:t>
      </w:r>
      <w:r w:rsidR="005B700D" w:rsidRPr="000C53DF">
        <w:rPr>
          <w:rFonts w:ascii="Times New Roman" w:hAnsi="Times New Roman" w:cs="Times New Roman"/>
          <w:sz w:val="24"/>
          <w:szCs w:val="24"/>
        </w:rPr>
        <w:t xml:space="preserve"> </w:t>
      </w:r>
      <w:r w:rsidR="0070049A" w:rsidRPr="000C53DF">
        <w:rPr>
          <w:rFonts w:ascii="Times New Roman" w:hAnsi="Times New Roman" w:cs="Times New Roman"/>
          <w:sz w:val="24"/>
          <w:szCs w:val="24"/>
        </w:rPr>
        <w:t>and abuse of the process of the court.</w:t>
      </w:r>
    </w:p>
    <w:p w:rsidR="0070049A" w:rsidRPr="000C53DF" w:rsidRDefault="0070049A" w:rsidP="008D4DE7">
      <w:pPr>
        <w:jc w:val="both"/>
        <w:rPr>
          <w:rFonts w:ascii="Times New Roman" w:hAnsi="Times New Roman" w:cs="Times New Roman"/>
          <w:i/>
          <w:sz w:val="24"/>
          <w:szCs w:val="24"/>
          <w:u w:val="single"/>
        </w:rPr>
      </w:pPr>
    </w:p>
    <w:p w:rsidR="00413119" w:rsidRPr="000C53DF" w:rsidRDefault="008378FD" w:rsidP="008D4DE7">
      <w:pPr>
        <w:jc w:val="both"/>
        <w:rPr>
          <w:rFonts w:ascii="Times New Roman" w:hAnsi="Times New Roman" w:cs="Times New Roman"/>
          <w:i/>
          <w:sz w:val="24"/>
          <w:szCs w:val="24"/>
          <w:u w:val="single"/>
        </w:rPr>
      </w:pPr>
      <w:r w:rsidRPr="000C53DF">
        <w:rPr>
          <w:rFonts w:ascii="Times New Roman" w:hAnsi="Times New Roman" w:cs="Times New Roman"/>
          <w:i/>
          <w:sz w:val="24"/>
          <w:szCs w:val="24"/>
          <w:u w:val="single"/>
        </w:rPr>
        <w:t>The relevant delay</w:t>
      </w:r>
    </w:p>
    <w:p w:rsidR="00B55010" w:rsidRPr="000C53DF" w:rsidRDefault="00142C27" w:rsidP="00E16ACA">
      <w:pPr>
        <w:ind w:firstLine="708"/>
        <w:jc w:val="both"/>
        <w:rPr>
          <w:rFonts w:ascii="Times New Roman" w:hAnsi="Times New Roman" w:cs="Times New Roman"/>
          <w:i/>
          <w:sz w:val="24"/>
          <w:szCs w:val="24"/>
          <w:u w:val="single"/>
        </w:rPr>
      </w:pPr>
      <w:r w:rsidRPr="000C53DF">
        <w:rPr>
          <w:rFonts w:ascii="Times New Roman" w:hAnsi="Times New Roman" w:cs="Times New Roman"/>
          <w:sz w:val="24"/>
          <w:szCs w:val="24"/>
        </w:rPr>
        <w:t xml:space="preserve">The </w:t>
      </w:r>
      <w:r w:rsidR="005F190D" w:rsidRPr="000C53DF">
        <w:rPr>
          <w:rFonts w:ascii="Times New Roman" w:hAnsi="Times New Roman" w:cs="Times New Roman"/>
          <w:sz w:val="24"/>
          <w:szCs w:val="24"/>
        </w:rPr>
        <w:t>relevant</w:t>
      </w:r>
      <w:r w:rsidR="008378FD" w:rsidRPr="000C53DF">
        <w:rPr>
          <w:rFonts w:ascii="Times New Roman" w:hAnsi="Times New Roman" w:cs="Times New Roman"/>
          <w:sz w:val="24"/>
          <w:szCs w:val="24"/>
        </w:rPr>
        <w:t xml:space="preserve"> delay cannot be from the date of filing the defence.  </w:t>
      </w:r>
      <w:r w:rsidR="005F190D" w:rsidRPr="000C53DF">
        <w:rPr>
          <w:rFonts w:ascii="Times New Roman" w:hAnsi="Times New Roman" w:cs="Times New Roman"/>
          <w:sz w:val="24"/>
          <w:szCs w:val="24"/>
        </w:rPr>
        <w:t>The</w:t>
      </w:r>
      <w:r w:rsidR="008378FD" w:rsidRPr="000C53DF">
        <w:rPr>
          <w:rFonts w:ascii="Times New Roman" w:hAnsi="Times New Roman" w:cs="Times New Roman"/>
          <w:sz w:val="24"/>
          <w:szCs w:val="24"/>
        </w:rPr>
        <w:t xml:space="preserve"> </w:t>
      </w:r>
      <w:r w:rsidR="00747C4F" w:rsidRPr="000C53DF">
        <w:rPr>
          <w:rFonts w:ascii="Times New Roman" w:hAnsi="Times New Roman" w:cs="Times New Roman"/>
          <w:sz w:val="24"/>
          <w:szCs w:val="24"/>
        </w:rPr>
        <w:t>plaintiff</w:t>
      </w:r>
      <w:r w:rsidR="008378FD" w:rsidRPr="000C53DF">
        <w:rPr>
          <w:rFonts w:ascii="Times New Roman" w:hAnsi="Times New Roman" w:cs="Times New Roman"/>
          <w:sz w:val="24"/>
          <w:szCs w:val="24"/>
        </w:rPr>
        <w:t xml:space="preserve"> </w:t>
      </w:r>
      <w:r w:rsidR="00BD048E" w:rsidRPr="000C53DF">
        <w:rPr>
          <w:rFonts w:ascii="Times New Roman" w:hAnsi="Times New Roman" w:cs="Times New Roman"/>
          <w:sz w:val="24"/>
          <w:szCs w:val="24"/>
        </w:rPr>
        <w:t xml:space="preserve">(and the defendants) </w:t>
      </w:r>
      <w:r w:rsidR="008378FD" w:rsidRPr="000C53DF">
        <w:rPr>
          <w:rFonts w:ascii="Times New Roman" w:hAnsi="Times New Roman" w:cs="Times New Roman"/>
          <w:sz w:val="24"/>
          <w:szCs w:val="24"/>
        </w:rPr>
        <w:t xml:space="preserve">was in control until the judge referred the matter. The Chief Justice </w:t>
      </w:r>
      <w:r w:rsidR="005F190D" w:rsidRPr="000C53DF">
        <w:rPr>
          <w:rFonts w:ascii="Times New Roman" w:hAnsi="Times New Roman" w:cs="Times New Roman"/>
          <w:sz w:val="24"/>
          <w:szCs w:val="24"/>
        </w:rPr>
        <w:t>certified</w:t>
      </w:r>
      <w:r w:rsidR="008378FD" w:rsidRPr="000C53DF">
        <w:rPr>
          <w:rFonts w:ascii="Times New Roman" w:hAnsi="Times New Roman" w:cs="Times New Roman"/>
          <w:sz w:val="24"/>
          <w:szCs w:val="24"/>
        </w:rPr>
        <w:t xml:space="preserve">, </w:t>
      </w:r>
      <w:r w:rsidR="005F190D" w:rsidRPr="000C53DF">
        <w:rPr>
          <w:rFonts w:ascii="Times New Roman" w:hAnsi="Times New Roman" w:cs="Times New Roman"/>
          <w:sz w:val="24"/>
          <w:szCs w:val="24"/>
        </w:rPr>
        <w:t>without</w:t>
      </w:r>
      <w:r w:rsidR="008378FD" w:rsidRPr="000C53DF">
        <w:rPr>
          <w:rFonts w:ascii="Times New Roman" w:hAnsi="Times New Roman" w:cs="Times New Roman"/>
          <w:sz w:val="24"/>
          <w:szCs w:val="24"/>
        </w:rPr>
        <w:t xml:space="preserve"> Form 3, within seven days</w:t>
      </w:r>
      <w:r w:rsidR="0029754A" w:rsidRPr="000C53DF">
        <w:rPr>
          <w:rFonts w:ascii="Times New Roman" w:hAnsi="Times New Roman" w:cs="Times New Roman"/>
          <w:sz w:val="24"/>
          <w:szCs w:val="24"/>
        </w:rPr>
        <w:t>.</w:t>
      </w:r>
      <w:r w:rsidR="008378FD" w:rsidRPr="000C53DF">
        <w:rPr>
          <w:rFonts w:ascii="Times New Roman" w:hAnsi="Times New Roman" w:cs="Times New Roman"/>
          <w:sz w:val="24"/>
          <w:szCs w:val="24"/>
        </w:rPr>
        <w:t xml:space="preserve"> </w:t>
      </w:r>
      <w:r w:rsidR="00C44F73" w:rsidRPr="000C53DF">
        <w:rPr>
          <w:rFonts w:ascii="Times New Roman" w:hAnsi="Times New Roman" w:cs="Times New Roman"/>
          <w:sz w:val="24"/>
          <w:szCs w:val="24"/>
        </w:rPr>
        <w:t>The</w:t>
      </w:r>
      <w:r w:rsidR="008378FD" w:rsidRPr="000C53DF">
        <w:rPr>
          <w:rFonts w:ascii="Times New Roman" w:hAnsi="Times New Roman" w:cs="Times New Roman"/>
          <w:sz w:val="24"/>
          <w:szCs w:val="24"/>
        </w:rPr>
        <w:t xml:space="preserve"> Registrar, according to Rule 8 (3) of Courts (High Court) (Procedure on the Application and Interpretation of the </w:t>
      </w:r>
      <w:r w:rsidR="00196EAB" w:rsidRPr="000C53DF">
        <w:rPr>
          <w:rFonts w:ascii="Times New Roman" w:hAnsi="Times New Roman" w:cs="Times New Roman"/>
          <w:sz w:val="24"/>
          <w:szCs w:val="24"/>
        </w:rPr>
        <w:t>Constitution</w:t>
      </w:r>
      <w:r w:rsidR="008378FD" w:rsidRPr="000C53DF">
        <w:rPr>
          <w:rFonts w:ascii="Times New Roman" w:hAnsi="Times New Roman" w:cs="Times New Roman"/>
          <w:sz w:val="24"/>
          <w:szCs w:val="24"/>
        </w:rPr>
        <w:t xml:space="preserve">) Rules, </w:t>
      </w:r>
      <w:r w:rsidR="0029754A" w:rsidRPr="000C53DF">
        <w:rPr>
          <w:rFonts w:ascii="Times New Roman" w:hAnsi="Times New Roman" w:cs="Times New Roman"/>
          <w:sz w:val="24"/>
          <w:szCs w:val="24"/>
        </w:rPr>
        <w:t>should have</w:t>
      </w:r>
      <w:r w:rsidR="008378FD" w:rsidRPr="000C53DF">
        <w:rPr>
          <w:rFonts w:ascii="Times New Roman" w:hAnsi="Times New Roman" w:cs="Times New Roman"/>
          <w:sz w:val="24"/>
          <w:szCs w:val="24"/>
        </w:rPr>
        <w:t xml:space="preserve"> set the case within 14 days of certification. </w:t>
      </w:r>
      <w:r w:rsidR="0029754A" w:rsidRPr="000C53DF">
        <w:rPr>
          <w:rFonts w:ascii="Times New Roman" w:hAnsi="Times New Roman" w:cs="Times New Roman"/>
          <w:sz w:val="24"/>
          <w:szCs w:val="24"/>
        </w:rPr>
        <w:t xml:space="preserve">The Registrar set the </w:t>
      </w:r>
      <w:r w:rsidR="008378FD" w:rsidRPr="000C53DF">
        <w:rPr>
          <w:rFonts w:ascii="Times New Roman" w:hAnsi="Times New Roman" w:cs="Times New Roman"/>
          <w:sz w:val="24"/>
          <w:szCs w:val="24"/>
        </w:rPr>
        <w:t xml:space="preserve">on 27 January 2011, almost twelve months after certification. </w:t>
      </w:r>
      <w:r w:rsidR="0029754A" w:rsidRPr="000C53DF">
        <w:rPr>
          <w:rFonts w:ascii="Times New Roman" w:hAnsi="Times New Roman" w:cs="Times New Roman"/>
          <w:sz w:val="24"/>
          <w:szCs w:val="24"/>
        </w:rPr>
        <w:t>The</w:t>
      </w:r>
      <w:r w:rsidR="008378FD" w:rsidRPr="000C53DF">
        <w:rPr>
          <w:rFonts w:ascii="Times New Roman" w:hAnsi="Times New Roman" w:cs="Times New Roman"/>
          <w:sz w:val="24"/>
          <w:szCs w:val="24"/>
        </w:rPr>
        <w:t xml:space="preserve"> </w:t>
      </w:r>
      <w:r w:rsidR="0029754A" w:rsidRPr="000C53DF">
        <w:rPr>
          <w:rFonts w:ascii="Times New Roman" w:hAnsi="Times New Roman" w:cs="Times New Roman"/>
          <w:sz w:val="24"/>
          <w:szCs w:val="24"/>
        </w:rPr>
        <w:t xml:space="preserve">parties did not cause the </w:t>
      </w:r>
      <w:r w:rsidR="008378FD" w:rsidRPr="000C53DF">
        <w:rPr>
          <w:rFonts w:ascii="Times New Roman" w:hAnsi="Times New Roman" w:cs="Times New Roman"/>
          <w:sz w:val="24"/>
          <w:szCs w:val="24"/>
        </w:rPr>
        <w:t xml:space="preserve">delay </w:t>
      </w:r>
      <w:r w:rsidR="0029754A" w:rsidRPr="000C53DF">
        <w:rPr>
          <w:rFonts w:ascii="Times New Roman" w:hAnsi="Times New Roman" w:cs="Times New Roman"/>
          <w:sz w:val="24"/>
          <w:szCs w:val="24"/>
        </w:rPr>
        <w:t xml:space="preserve">of </w:t>
      </w:r>
      <w:r w:rsidR="008378FD" w:rsidRPr="000C53DF">
        <w:rPr>
          <w:rFonts w:ascii="Times New Roman" w:hAnsi="Times New Roman" w:cs="Times New Roman"/>
          <w:sz w:val="24"/>
          <w:szCs w:val="24"/>
        </w:rPr>
        <w:t>up to 27 January 2011</w:t>
      </w:r>
      <w:r w:rsidR="0029754A" w:rsidRPr="000C53DF">
        <w:rPr>
          <w:rFonts w:ascii="Times New Roman" w:hAnsi="Times New Roman" w:cs="Times New Roman"/>
          <w:sz w:val="24"/>
          <w:szCs w:val="24"/>
        </w:rPr>
        <w:t>.</w:t>
      </w:r>
      <w:r w:rsidR="008378FD" w:rsidRPr="000C53DF">
        <w:rPr>
          <w:rFonts w:ascii="Times New Roman" w:hAnsi="Times New Roman" w:cs="Times New Roman"/>
          <w:sz w:val="24"/>
          <w:szCs w:val="24"/>
        </w:rPr>
        <w:t xml:space="preserve"> The Courts (High Court) (Procedure on the Application and Interpretation of the </w:t>
      </w:r>
      <w:r w:rsidR="00196EAB" w:rsidRPr="000C53DF">
        <w:rPr>
          <w:rFonts w:ascii="Times New Roman" w:hAnsi="Times New Roman" w:cs="Times New Roman"/>
          <w:sz w:val="24"/>
          <w:szCs w:val="24"/>
        </w:rPr>
        <w:t>Constitution</w:t>
      </w:r>
      <w:r w:rsidR="008378FD" w:rsidRPr="000C53DF">
        <w:rPr>
          <w:rFonts w:ascii="Times New Roman" w:hAnsi="Times New Roman" w:cs="Times New Roman"/>
          <w:sz w:val="24"/>
          <w:szCs w:val="24"/>
        </w:rPr>
        <w:t xml:space="preserve">) Rules requires the Registrar to act. If the </w:t>
      </w:r>
      <w:r w:rsidR="00747C4F" w:rsidRPr="000C53DF">
        <w:rPr>
          <w:rFonts w:ascii="Times New Roman" w:hAnsi="Times New Roman" w:cs="Times New Roman"/>
          <w:sz w:val="24"/>
          <w:szCs w:val="24"/>
        </w:rPr>
        <w:t>plaintiff</w:t>
      </w:r>
      <w:r w:rsidR="0029754A" w:rsidRPr="000C53DF">
        <w:rPr>
          <w:rFonts w:ascii="Times New Roman" w:hAnsi="Times New Roman" w:cs="Times New Roman"/>
          <w:sz w:val="24"/>
          <w:szCs w:val="24"/>
        </w:rPr>
        <w:t xml:space="preserve"> </w:t>
      </w:r>
      <w:r w:rsidR="008378FD" w:rsidRPr="000C53DF">
        <w:rPr>
          <w:rFonts w:ascii="Times New Roman" w:hAnsi="Times New Roman" w:cs="Times New Roman"/>
          <w:sz w:val="24"/>
          <w:szCs w:val="24"/>
        </w:rPr>
        <w:t xml:space="preserve">had any duty, there was an equal duty on the </w:t>
      </w:r>
      <w:r w:rsidR="00597201" w:rsidRPr="000C53DF">
        <w:rPr>
          <w:rFonts w:ascii="Times New Roman" w:hAnsi="Times New Roman" w:cs="Times New Roman"/>
          <w:sz w:val="24"/>
          <w:szCs w:val="24"/>
        </w:rPr>
        <w:t>defendants</w:t>
      </w:r>
      <w:r w:rsidR="008378FD" w:rsidRPr="000C53DF">
        <w:rPr>
          <w:rFonts w:ascii="Times New Roman" w:hAnsi="Times New Roman" w:cs="Times New Roman"/>
          <w:sz w:val="24"/>
          <w:szCs w:val="24"/>
        </w:rPr>
        <w:t xml:space="preserve"> to enjoin the Registrar </w:t>
      </w:r>
      <w:r w:rsidR="0029754A" w:rsidRPr="000C53DF">
        <w:rPr>
          <w:rFonts w:ascii="Times New Roman" w:hAnsi="Times New Roman" w:cs="Times New Roman"/>
          <w:sz w:val="24"/>
          <w:szCs w:val="24"/>
        </w:rPr>
        <w:t>for dispatch for their main claim</w:t>
      </w:r>
      <w:r w:rsidR="008378FD" w:rsidRPr="000C53DF">
        <w:rPr>
          <w:rFonts w:ascii="Times New Roman" w:hAnsi="Times New Roman" w:cs="Times New Roman"/>
          <w:sz w:val="24"/>
          <w:szCs w:val="24"/>
        </w:rPr>
        <w:t>. The period that counts</w:t>
      </w:r>
      <w:r w:rsidR="0029754A" w:rsidRPr="000C53DF">
        <w:rPr>
          <w:rFonts w:ascii="Times New Roman" w:hAnsi="Times New Roman" w:cs="Times New Roman"/>
          <w:sz w:val="24"/>
          <w:szCs w:val="24"/>
        </w:rPr>
        <w:t>,</w:t>
      </w:r>
      <w:r w:rsidR="008378FD" w:rsidRPr="000C53DF">
        <w:rPr>
          <w:rFonts w:ascii="Times New Roman" w:hAnsi="Times New Roman" w:cs="Times New Roman"/>
          <w:sz w:val="24"/>
          <w:szCs w:val="24"/>
        </w:rPr>
        <w:t xml:space="preserve"> therefore</w:t>
      </w:r>
      <w:r w:rsidR="0029754A" w:rsidRPr="000C53DF">
        <w:rPr>
          <w:rFonts w:ascii="Times New Roman" w:hAnsi="Times New Roman" w:cs="Times New Roman"/>
          <w:sz w:val="24"/>
          <w:szCs w:val="24"/>
        </w:rPr>
        <w:t>,</w:t>
      </w:r>
      <w:r w:rsidR="008378FD" w:rsidRPr="000C53DF">
        <w:rPr>
          <w:rFonts w:ascii="Times New Roman" w:hAnsi="Times New Roman" w:cs="Times New Roman"/>
          <w:sz w:val="24"/>
          <w:szCs w:val="24"/>
        </w:rPr>
        <w:t xml:space="preserve"> is the one after the </w:t>
      </w:r>
      <w:r w:rsidR="0029754A" w:rsidRPr="000C53DF">
        <w:rPr>
          <w:rFonts w:ascii="Times New Roman" w:hAnsi="Times New Roman" w:cs="Times New Roman"/>
          <w:sz w:val="24"/>
          <w:szCs w:val="24"/>
        </w:rPr>
        <w:t>Order for Directions.</w:t>
      </w:r>
      <w:r w:rsidR="002E700D" w:rsidRPr="000C53DF">
        <w:rPr>
          <w:rFonts w:ascii="Times New Roman" w:hAnsi="Times New Roman" w:cs="Times New Roman"/>
          <w:sz w:val="24"/>
          <w:szCs w:val="24"/>
        </w:rPr>
        <w:t xml:space="preserve"> The delay for our consideration, therefore, starts from 24 March 2011, the date the three judges’ panel set for hearing.</w:t>
      </w:r>
      <w:r w:rsidR="00115D4D" w:rsidRPr="000C53DF">
        <w:rPr>
          <w:rFonts w:ascii="Times New Roman" w:hAnsi="Times New Roman" w:cs="Times New Roman"/>
          <w:sz w:val="24"/>
          <w:szCs w:val="24"/>
        </w:rPr>
        <w:t xml:space="preserve"> </w:t>
      </w:r>
      <w:r w:rsidR="002E700D" w:rsidRPr="000C53DF">
        <w:rPr>
          <w:rFonts w:ascii="Times New Roman" w:hAnsi="Times New Roman" w:cs="Times New Roman"/>
          <w:sz w:val="24"/>
          <w:szCs w:val="24"/>
        </w:rPr>
        <w:t xml:space="preserve">The delay should be computed to the next action which, in this case, was the one by the </w:t>
      </w:r>
      <w:r w:rsidR="00597201" w:rsidRPr="000C53DF">
        <w:rPr>
          <w:rFonts w:ascii="Times New Roman" w:hAnsi="Times New Roman" w:cs="Times New Roman"/>
          <w:sz w:val="24"/>
          <w:szCs w:val="24"/>
        </w:rPr>
        <w:t>defendants</w:t>
      </w:r>
      <w:r w:rsidR="00743965" w:rsidRPr="000C53DF">
        <w:rPr>
          <w:rFonts w:ascii="Times New Roman" w:hAnsi="Times New Roman" w:cs="Times New Roman"/>
          <w:sz w:val="24"/>
          <w:szCs w:val="24"/>
        </w:rPr>
        <w:t xml:space="preserve">. This was on 7 </w:t>
      </w:r>
      <w:r w:rsidR="00B55010" w:rsidRPr="000C53DF">
        <w:rPr>
          <w:rFonts w:ascii="Times New Roman" w:hAnsi="Times New Roman" w:cs="Times New Roman"/>
          <w:sz w:val="24"/>
          <w:szCs w:val="24"/>
        </w:rPr>
        <w:t>December</w:t>
      </w:r>
      <w:r w:rsidR="00743965" w:rsidRPr="000C53DF">
        <w:rPr>
          <w:rFonts w:ascii="Times New Roman" w:hAnsi="Times New Roman" w:cs="Times New Roman"/>
          <w:sz w:val="24"/>
          <w:szCs w:val="24"/>
        </w:rPr>
        <w:t xml:space="preserve"> 2011 when the </w:t>
      </w:r>
      <w:r w:rsidR="00597201" w:rsidRPr="000C53DF">
        <w:rPr>
          <w:rFonts w:ascii="Times New Roman" w:hAnsi="Times New Roman" w:cs="Times New Roman"/>
          <w:sz w:val="24"/>
          <w:szCs w:val="24"/>
        </w:rPr>
        <w:t>defendants</w:t>
      </w:r>
      <w:r w:rsidR="00743965" w:rsidRPr="000C53DF">
        <w:rPr>
          <w:rFonts w:ascii="Times New Roman" w:hAnsi="Times New Roman" w:cs="Times New Roman"/>
          <w:sz w:val="24"/>
          <w:szCs w:val="24"/>
        </w:rPr>
        <w:t xml:space="preserve"> filed </w:t>
      </w:r>
      <w:r w:rsidR="0080501E" w:rsidRPr="000C53DF">
        <w:rPr>
          <w:rFonts w:ascii="Times New Roman" w:hAnsi="Times New Roman" w:cs="Times New Roman"/>
          <w:sz w:val="24"/>
          <w:szCs w:val="24"/>
        </w:rPr>
        <w:t>their</w:t>
      </w:r>
      <w:r w:rsidR="00743965" w:rsidRPr="000C53DF">
        <w:rPr>
          <w:rFonts w:ascii="Times New Roman" w:hAnsi="Times New Roman" w:cs="Times New Roman"/>
          <w:sz w:val="24"/>
          <w:szCs w:val="24"/>
        </w:rPr>
        <w:t xml:space="preserve"> application for dismissal of</w:t>
      </w:r>
      <w:r w:rsidR="00B55010" w:rsidRPr="000C53DF">
        <w:rPr>
          <w:rFonts w:ascii="Times New Roman" w:hAnsi="Times New Roman" w:cs="Times New Roman"/>
          <w:sz w:val="24"/>
          <w:szCs w:val="24"/>
        </w:rPr>
        <w:t xml:space="preserve"> the constitutional matter for want of prosecution (see the chronology of events presented by the </w:t>
      </w:r>
      <w:r w:rsidR="00597201" w:rsidRPr="000C53DF">
        <w:rPr>
          <w:rFonts w:ascii="Times New Roman" w:hAnsi="Times New Roman" w:cs="Times New Roman"/>
          <w:sz w:val="24"/>
          <w:szCs w:val="24"/>
        </w:rPr>
        <w:t>defendants</w:t>
      </w:r>
      <w:r w:rsidR="00B55010" w:rsidRPr="000C53DF">
        <w:rPr>
          <w:rFonts w:ascii="Times New Roman" w:hAnsi="Times New Roman" w:cs="Times New Roman"/>
          <w:sz w:val="24"/>
          <w:szCs w:val="24"/>
        </w:rPr>
        <w:t xml:space="preserve"> to the counterclaim). There was, therefore, under eight months of delay. </w:t>
      </w:r>
      <w:r w:rsidR="00BD048E" w:rsidRPr="000C53DF">
        <w:rPr>
          <w:rFonts w:ascii="Times New Roman" w:hAnsi="Times New Roman" w:cs="Times New Roman"/>
          <w:sz w:val="24"/>
          <w:szCs w:val="24"/>
        </w:rPr>
        <w:t xml:space="preserve">After this, the defendants </w:t>
      </w:r>
      <w:r w:rsidR="0070049A" w:rsidRPr="000C53DF">
        <w:rPr>
          <w:rFonts w:ascii="Times New Roman" w:hAnsi="Times New Roman" w:cs="Times New Roman"/>
          <w:sz w:val="24"/>
          <w:szCs w:val="24"/>
        </w:rPr>
        <w:t xml:space="preserve">themselves </w:t>
      </w:r>
      <w:r w:rsidR="00BD048E" w:rsidRPr="000C53DF">
        <w:rPr>
          <w:rFonts w:ascii="Times New Roman" w:hAnsi="Times New Roman" w:cs="Times New Roman"/>
          <w:sz w:val="24"/>
          <w:szCs w:val="24"/>
        </w:rPr>
        <w:t>never appeared on the set dates to prosecute their own application to dismiss.</w:t>
      </w:r>
    </w:p>
    <w:p w:rsidR="00B55010" w:rsidRPr="000C53DF" w:rsidRDefault="00B55010" w:rsidP="008D4DE7">
      <w:pPr>
        <w:pStyle w:val="NoSpacing"/>
        <w:ind w:firstLine="708"/>
        <w:jc w:val="both"/>
        <w:rPr>
          <w:rFonts w:ascii="Times New Roman" w:hAnsi="Times New Roman" w:cs="Times New Roman"/>
          <w:i/>
          <w:sz w:val="24"/>
          <w:szCs w:val="24"/>
        </w:rPr>
      </w:pPr>
    </w:p>
    <w:p w:rsidR="001863ED" w:rsidRPr="000C53DF" w:rsidRDefault="008378FD" w:rsidP="008D4DE7">
      <w:pPr>
        <w:pStyle w:val="NoSpacing"/>
        <w:ind w:firstLine="708"/>
        <w:jc w:val="both"/>
        <w:rPr>
          <w:rFonts w:ascii="Times New Roman" w:hAnsi="Times New Roman" w:cs="Times New Roman"/>
          <w:i/>
          <w:sz w:val="24"/>
          <w:szCs w:val="24"/>
          <w:u w:val="single"/>
        </w:rPr>
      </w:pPr>
      <w:r w:rsidRPr="000C53DF">
        <w:rPr>
          <w:rFonts w:ascii="Times New Roman" w:hAnsi="Times New Roman" w:cs="Times New Roman"/>
          <w:i/>
          <w:sz w:val="24"/>
          <w:szCs w:val="24"/>
          <w:u w:val="single"/>
        </w:rPr>
        <w:t>Analysis on the principles since Birkett v James (Trill v Chaser)</w:t>
      </w:r>
    </w:p>
    <w:p w:rsidR="00374E0C" w:rsidRPr="000C53DF" w:rsidRDefault="00BD048E"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The firs</w:t>
      </w:r>
      <w:r w:rsidR="0037216B" w:rsidRPr="000C53DF">
        <w:rPr>
          <w:rFonts w:ascii="Times New Roman" w:hAnsi="Times New Roman" w:cs="Times New Roman"/>
          <w:sz w:val="24"/>
          <w:szCs w:val="24"/>
        </w:rPr>
        <w:t>t point</w:t>
      </w:r>
      <w:r w:rsidRPr="000C53DF">
        <w:rPr>
          <w:rFonts w:ascii="Times New Roman" w:hAnsi="Times New Roman" w:cs="Times New Roman"/>
          <w:sz w:val="24"/>
          <w:szCs w:val="24"/>
        </w:rPr>
        <w:t xml:space="preserve"> reiterates the basic principle that </w:t>
      </w:r>
      <w:r w:rsidR="00374E0C" w:rsidRPr="000C53DF">
        <w:rPr>
          <w:rFonts w:ascii="Times New Roman" w:hAnsi="Times New Roman" w:cs="Times New Roman"/>
          <w:sz w:val="24"/>
          <w:szCs w:val="24"/>
        </w:rPr>
        <w:t xml:space="preserve">an action may be </w:t>
      </w:r>
      <w:r w:rsidRPr="000C53DF">
        <w:rPr>
          <w:rFonts w:ascii="Times New Roman" w:hAnsi="Times New Roman" w:cs="Times New Roman"/>
          <w:sz w:val="24"/>
          <w:szCs w:val="24"/>
        </w:rPr>
        <w:t xml:space="preserve">dismissed if </w:t>
      </w:r>
      <w:r w:rsidR="00F26CCE" w:rsidRPr="000C53DF">
        <w:rPr>
          <w:rFonts w:ascii="Times New Roman" w:hAnsi="Times New Roman" w:cs="Times New Roman"/>
          <w:sz w:val="24"/>
          <w:szCs w:val="24"/>
        </w:rPr>
        <w:t>there has</w:t>
      </w:r>
      <w:r w:rsidR="00374E0C" w:rsidRPr="000C53DF">
        <w:rPr>
          <w:rFonts w:ascii="Times New Roman" w:hAnsi="Times New Roman" w:cs="Times New Roman"/>
          <w:sz w:val="24"/>
          <w:szCs w:val="24"/>
        </w:rPr>
        <w:t xml:space="preserve"> been inordinate and inexcusable delay </w:t>
      </w:r>
      <w:r w:rsidRPr="000C53DF">
        <w:rPr>
          <w:rFonts w:ascii="Times New Roman" w:hAnsi="Times New Roman" w:cs="Times New Roman"/>
          <w:sz w:val="24"/>
          <w:szCs w:val="24"/>
        </w:rPr>
        <w:t xml:space="preserve">by the </w:t>
      </w:r>
      <w:r w:rsidR="00374E0C" w:rsidRPr="000C53DF">
        <w:rPr>
          <w:rFonts w:ascii="Times New Roman" w:hAnsi="Times New Roman" w:cs="Times New Roman"/>
          <w:sz w:val="24"/>
          <w:szCs w:val="24"/>
        </w:rPr>
        <w:t xml:space="preserve">plaintiff or </w:t>
      </w:r>
      <w:r w:rsidRPr="000C53DF">
        <w:rPr>
          <w:rFonts w:ascii="Times New Roman" w:hAnsi="Times New Roman" w:cs="Times New Roman"/>
          <w:sz w:val="24"/>
          <w:szCs w:val="24"/>
        </w:rPr>
        <w:t xml:space="preserve">the plaintiff’s </w:t>
      </w:r>
      <w:r w:rsidR="00374E0C" w:rsidRPr="000C53DF">
        <w:rPr>
          <w:rFonts w:ascii="Times New Roman" w:hAnsi="Times New Roman" w:cs="Times New Roman"/>
          <w:sz w:val="24"/>
          <w:szCs w:val="24"/>
        </w:rPr>
        <w:t>s lawyers, and (b</w:t>
      </w:r>
      <w:r w:rsidRPr="000C53DF">
        <w:rPr>
          <w:rFonts w:ascii="Times New Roman" w:hAnsi="Times New Roman" w:cs="Times New Roman"/>
          <w:sz w:val="24"/>
          <w:szCs w:val="24"/>
        </w:rPr>
        <w:t>) there</w:t>
      </w:r>
      <w:r w:rsidR="00374E0C" w:rsidRPr="000C53DF">
        <w:rPr>
          <w:rFonts w:ascii="Times New Roman" w:hAnsi="Times New Roman" w:cs="Times New Roman"/>
          <w:sz w:val="24"/>
          <w:szCs w:val="24"/>
        </w:rPr>
        <w:t xml:space="preserve"> </w:t>
      </w:r>
      <w:r w:rsidR="00F26CCE" w:rsidRPr="000C53DF">
        <w:rPr>
          <w:rFonts w:ascii="Times New Roman" w:hAnsi="Times New Roman" w:cs="Times New Roman"/>
          <w:sz w:val="24"/>
          <w:szCs w:val="24"/>
        </w:rPr>
        <w:t>is</w:t>
      </w:r>
      <w:r w:rsidR="00374E0C" w:rsidRPr="000C53DF">
        <w:rPr>
          <w:rFonts w:ascii="Times New Roman" w:hAnsi="Times New Roman" w:cs="Times New Roman"/>
          <w:sz w:val="24"/>
          <w:szCs w:val="24"/>
        </w:rPr>
        <w:t xml:space="preserve"> a substantial risk </w:t>
      </w:r>
      <w:r w:rsidR="00F26CCE" w:rsidRPr="000C53DF">
        <w:rPr>
          <w:rFonts w:ascii="Times New Roman" w:hAnsi="Times New Roman" w:cs="Times New Roman"/>
          <w:sz w:val="24"/>
          <w:szCs w:val="24"/>
        </w:rPr>
        <w:t>to having</w:t>
      </w:r>
      <w:r w:rsidR="00374E0C" w:rsidRPr="000C53DF">
        <w:rPr>
          <w:rFonts w:ascii="Times New Roman" w:hAnsi="Times New Roman" w:cs="Times New Roman"/>
          <w:sz w:val="24"/>
          <w:szCs w:val="24"/>
        </w:rPr>
        <w:t xml:space="preserve"> a fair </w:t>
      </w:r>
      <w:r w:rsidR="0037216B" w:rsidRPr="000C53DF">
        <w:rPr>
          <w:rFonts w:ascii="Times New Roman" w:hAnsi="Times New Roman" w:cs="Times New Roman"/>
          <w:sz w:val="24"/>
          <w:szCs w:val="24"/>
        </w:rPr>
        <w:t xml:space="preserve">trial </w:t>
      </w:r>
      <w:r w:rsidR="00374E0C" w:rsidRPr="000C53DF">
        <w:rPr>
          <w:rFonts w:ascii="Times New Roman" w:hAnsi="Times New Roman" w:cs="Times New Roman"/>
          <w:sz w:val="24"/>
          <w:szCs w:val="24"/>
        </w:rPr>
        <w:t xml:space="preserve">of the issues or </w:t>
      </w:r>
      <w:r w:rsidR="00F26CCE" w:rsidRPr="000C53DF">
        <w:rPr>
          <w:rFonts w:ascii="Times New Roman" w:hAnsi="Times New Roman" w:cs="Times New Roman"/>
          <w:sz w:val="24"/>
          <w:szCs w:val="24"/>
        </w:rPr>
        <w:t xml:space="preserve">likelihood of </w:t>
      </w:r>
      <w:r w:rsidR="00374E0C" w:rsidRPr="000C53DF">
        <w:rPr>
          <w:rFonts w:ascii="Times New Roman" w:hAnsi="Times New Roman" w:cs="Times New Roman"/>
          <w:sz w:val="24"/>
          <w:szCs w:val="24"/>
        </w:rPr>
        <w:t xml:space="preserve">serious prejudice to the </w:t>
      </w:r>
      <w:r w:rsidR="00597201" w:rsidRPr="000C53DF">
        <w:rPr>
          <w:rFonts w:ascii="Times New Roman" w:hAnsi="Times New Roman" w:cs="Times New Roman"/>
          <w:sz w:val="24"/>
          <w:szCs w:val="24"/>
        </w:rPr>
        <w:t>defendants</w:t>
      </w:r>
      <w:r w:rsidR="00374E0C" w:rsidRPr="000C53DF">
        <w:rPr>
          <w:rFonts w:ascii="Times New Roman" w:hAnsi="Times New Roman" w:cs="Times New Roman"/>
          <w:sz w:val="24"/>
          <w:szCs w:val="24"/>
        </w:rPr>
        <w:t xml:space="preserve"> either as between themselves and the plaintiff or between each other or between them and a third party. </w:t>
      </w:r>
    </w:p>
    <w:p w:rsidR="00CA0CC9" w:rsidRPr="000C53DF" w:rsidRDefault="00CA0CC9" w:rsidP="008D4DE7">
      <w:pPr>
        <w:pStyle w:val="NoSpacing"/>
        <w:ind w:left="708"/>
        <w:jc w:val="both"/>
        <w:rPr>
          <w:rFonts w:ascii="Times New Roman" w:hAnsi="Times New Roman" w:cs="Times New Roman"/>
          <w:i/>
          <w:sz w:val="24"/>
          <w:szCs w:val="24"/>
        </w:rPr>
      </w:pPr>
    </w:p>
    <w:p w:rsidR="0005688B" w:rsidRPr="000C53DF" w:rsidRDefault="00F26CCE"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On</w:t>
      </w:r>
      <w:r w:rsidR="00A2281F" w:rsidRPr="000C53DF">
        <w:rPr>
          <w:rFonts w:ascii="Times New Roman" w:hAnsi="Times New Roman" w:cs="Times New Roman"/>
          <w:sz w:val="24"/>
          <w:szCs w:val="24"/>
        </w:rPr>
        <w:t xml:space="preserve"> the second principle, Lord Justice Neill confirms what Mr. Misha, Senior Counsel</w:t>
      </w:r>
      <w:r w:rsidR="003D32D8" w:rsidRPr="000C53DF">
        <w:rPr>
          <w:rFonts w:ascii="Times New Roman" w:hAnsi="Times New Roman" w:cs="Times New Roman"/>
          <w:sz w:val="24"/>
          <w:szCs w:val="24"/>
        </w:rPr>
        <w:t>,</w:t>
      </w:r>
      <w:r w:rsidR="00A2281F" w:rsidRPr="000C53DF">
        <w:rPr>
          <w:rFonts w:ascii="Times New Roman" w:hAnsi="Times New Roman" w:cs="Times New Roman"/>
          <w:sz w:val="24"/>
          <w:szCs w:val="24"/>
        </w:rPr>
        <w:t xml:space="preserve"> stated</w:t>
      </w:r>
      <w:r w:rsidR="003D32D8" w:rsidRPr="000C53DF">
        <w:rPr>
          <w:rFonts w:ascii="Times New Roman" w:hAnsi="Times New Roman" w:cs="Times New Roman"/>
          <w:sz w:val="24"/>
          <w:szCs w:val="24"/>
        </w:rPr>
        <w:t xml:space="preserve">; </w:t>
      </w:r>
      <w:r w:rsidR="00A2281F" w:rsidRPr="000C53DF">
        <w:rPr>
          <w:rFonts w:ascii="Times New Roman" w:hAnsi="Times New Roman" w:cs="Times New Roman"/>
          <w:sz w:val="24"/>
          <w:szCs w:val="24"/>
        </w:rPr>
        <w:t xml:space="preserve">the burden of proof lies on the </w:t>
      </w:r>
      <w:r w:rsidR="00597201" w:rsidRPr="000C53DF">
        <w:rPr>
          <w:rFonts w:ascii="Times New Roman" w:hAnsi="Times New Roman" w:cs="Times New Roman"/>
          <w:sz w:val="24"/>
          <w:szCs w:val="24"/>
        </w:rPr>
        <w:t>defendant</w:t>
      </w:r>
      <w:r w:rsidR="00A2281F" w:rsidRPr="000C53DF">
        <w:rPr>
          <w:rFonts w:ascii="Times New Roman" w:hAnsi="Times New Roman" w:cs="Times New Roman"/>
          <w:sz w:val="24"/>
          <w:szCs w:val="24"/>
        </w:rPr>
        <w:t xml:space="preserve">, including proof of prejudice. </w:t>
      </w:r>
      <w:r w:rsidR="003D32D8" w:rsidRPr="000C53DF">
        <w:rPr>
          <w:rFonts w:ascii="Times New Roman" w:hAnsi="Times New Roman" w:cs="Times New Roman"/>
          <w:sz w:val="24"/>
          <w:szCs w:val="24"/>
        </w:rPr>
        <w:t>Specific e</w:t>
      </w:r>
      <w:r w:rsidRPr="000C53DF">
        <w:rPr>
          <w:rFonts w:ascii="Times New Roman" w:hAnsi="Times New Roman" w:cs="Times New Roman"/>
          <w:sz w:val="24"/>
          <w:szCs w:val="24"/>
        </w:rPr>
        <w:t>vidence or proof is unnecessary</w:t>
      </w:r>
      <w:r w:rsidR="00C44F73" w:rsidRPr="000C53DF">
        <w:rPr>
          <w:rFonts w:ascii="Times New Roman" w:hAnsi="Times New Roman" w:cs="Times New Roman"/>
          <w:sz w:val="24"/>
          <w:szCs w:val="24"/>
        </w:rPr>
        <w:t>:</w:t>
      </w:r>
      <w:r w:rsidR="0005688B" w:rsidRPr="000C53DF">
        <w:rPr>
          <w:rFonts w:ascii="Times New Roman" w:hAnsi="Times New Roman" w:cs="Times New Roman"/>
          <w:sz w:val="24"/>
          <w:szCs w:val="24"/>
        </w:rPr>
        <w:t xml:space="preserve">  </w:t>
      </w:r>
    </w:p>
    <w:p w:rsidR="00115D4D" w:rsidRPr="000C53DF" w:rsidRDefault="00115D4D" w:rsidP="008D4DE7">
      <w:pPr>
        <w:pStyle w:val="NoSpacing"/>
        <w:ind w:left="708"/>
        <w:jc w:val="both"/>
        <w:rPr>
          <w:rFonts w:ascii="Times New Roman" w:hAnsi="Times New Roman" w:cs="Times New Roman"/>
          <w:i/>
          <w:sz w:val="24"/>
          <w:szCs w:val="24"/>
        </w:rPr>
      </w:pPr>
    </w:p>
    <w:p w:rsidR="004B359B" w:rsidRPr="000C53DF" w:rsidRDefault="0005688B" w:rsidP="008D4DE7">
      <w:pPr>
        <w:pStyle w:val="NoSpacing"/>
        <w:ind w:left="708"/>
        <w:jc w:val="both"/>
        <w:rPr>
          <w:rFonts w:ascii="Times New Roman" w:hAnsi="Times New Roman" w:cs="Times New Roman"/>
          <w:sz w:val="24"/>
          <w:szCs w:val="24"/>
        </w:rPr>
      </w:pPr>
      <w:r w:rsidRPr="000C53DF">
        <w:rPr>
          <w:rFonts w:ascii="Times New Roman" w:hAnsi="Times New Roman" w:cs="Times New Roman"/>
          <w:i/>
          <w:sz w:val="24"/>
          <w:szCs w:val="24"/>
        </w:rPr>
        <w:t xml:space="preserve">“In my judgment, in order to determine whether a </w:t>
      </w:r>
      <w:r w:rsidR="00597201" w:rsidRPr="000C53DF">
        <w:rPr>
          <w:rFonts w:ascii="Times New Roman" w:hAnsi="Times New Roman" w:cs="Times New Roman"/>
          <w:i/>
          <w:sz w:val="24"/>
          <w:szCs w:val="24"/>
        </w:rPr>
        <w:t>defendants</w:t>
      </w:r>
      <w:r w:rsidRPr="000C53DF">
        <w:rPr>
          <w:rFonts w:ascii="Times New Roman" w:hAnsi="Times New Roman" w:cs="Times New Roman"/>
          <w:i/>
          <w:sz w:val="24"/>
          <w:szCs w:val="24"/>
        </w:rPr>
        <w:t xml:space="preserve"> has suffered the necessary prejudice when it is in the form of impairment of witness’ recollections as a result of inordinate or inexcusable post-writ delay, the court must examine with care all the circumstances of the case, including both the affidavits evidence and issues disclosed by the pleadings it is not, in my judgment essential in every case that there should be evidence of particular respects in which potential witnesses’ memories have faded ... So long as there are primary facts from which inferences can properly be drawn ... it is not a reversal of the burden of proof that the court at the invitation of the </w:t>
      </w:r>
      <w:r w:rsidR="00597201" w:rsidRPr="000C53DF">
        <w:rPr>
          <w:rFonts w:ascii="Times New Roman" w:hAnsi="Times New Roman" w:cs="Times New Roman"/>
          <w:i/>
          <w:sz w:val="24"/>
          <w:szCs w:val="24"/>
        </w:rPr>
        <w:t>defendants</w:t>
      </w:r>
      <w:r w:rsidRPr="000C53DF">
        <w:rPr>
          <w:rFonts w:ascii="Times New Roman" w:hAnsi="Times New Roman" w:cs="Times New Roman"/>
          <w:i/>
          <w:sz w:val="24"/>
          <w:szCs w:val="24"/>
        </w:rPr>
        <w:t xml:space="preserve"> should draw an inference of prejudice from the material put before it”</w:t>
      </w:r>
      <w:r w:rsidR="004B359B" w:rsidRPr="000C53DF">
        <w:rPr>
          <w:rFonts w:ascii="Times New Roman" w:hAnsi="Times New Roman" w:cs="Times New Roman"/>
          <w:i/>
          <w:sz w:val="24"/>
          <w:szCs w:val="24"/>
        </w:rPr>
        <w:t xml:space="preserve"> </w:t>
      </w:r>
      <w:r w:rsidR="004B359B" w:rsidRPr="000C53DF">
        <w:rPr>
          <w:rFonts w:ascii="Times New Roman" w:hAnsi="Times New Roman" w:cs="Times New Roman"/>
          <w:sz w:val="24"/>
          <w:szCs w:val="24"/>
        </w:rPr>
        <w:t>(</w:t>
      </w:r>
      <w:r w:rsidR="00F26CCE" w:rsidRPr="000C53DF">
        <w:rPr>
          <w:rFonts w:ascii="Times New Roman" w:hAnsi="Times New Roman" w:cs="Times New Roman"/>
          <w:i/>
          <w:sz w:val="24"/>
          <w:szCs w:val="24"/>
        </w:rPr>
        <w:t>Shtun v Zalejska</w:t>
      </w:r>
      <w:r w:rsidR="00F26CCE" w:rsidRPr="000C53DF">
        <w:rPr>
          <w:rFonts w:ascii="Times New Roman" w:hAnsi="Times New Roman" w:cs="Times New Roman"/>
          <w:sz w:val="24"/>
          <w:szCs w:val="24"/>
        </w:rPr>
        <w:t xml:space="preserve"> [1996] 3 All E.R. 411, </w:t>
      </w:r>
      <w:r w:rsidR="004B359B" w:rsidRPr="000C53DF">
        <w:rPr>
          <w:rFonts w:ascii="Times New Roman" w:hAnsi="Times New Roman" w:cs="Times New Roman"/>
          <w:sz w:val="24"/>
          <w:szCs w:val="24"/>
        </w:rPr>
        <w:t>Peter Gibson, L.J.</w:t>
      </w:r>
      <w:r w:rsidR="00161677" w:rsidRPr="000C53DF">
        <w:rPr>
          <w:rFonts w:ascii="Times New Roman" w:hAnsi="Times New Roman" w:cs="Times New Roman"/>
          <w:sz w:val="24"/>
          <w:szCs w:val="24"/>
        </w:rPr>
        <w:t>,</w:t>
      </w:r>
      <w:r w:rsidR="004B359B" w:rsidRPr="000C53DF">
        <w:rPr>
          <w:rFonts w:ascii="Times New Roman" w:hAnsi="Times New Roman" w:cs="Times New Roman"/>
          <w:sz w:val="24"/>
          <w:szCs w:val="24"/>
        </w:rPr>
        <w:t xml:space="preserve"> (424).</w:t>
      </w:r>
    </w:p>
    <w:p w:rsidR="0005688B" w:rsidRPr="000C53DF" w:rsidRDefault="0005688B" w:rsidP="008D4DE7">
      <w:pPr>
        <w:pStyle w:val="NoSpacing"/>
        <w:ind w:left="708"/>
        <w:jc w:val="both"/>
        <w:rPr>
          <w:rFonts w:ascii="Times New Roman" w:hAnsi="Times New Roman" w:cs="Times New Roman"/>
          <w:sz w:val="24"/>
          <w:szCs w:val="24"/>
        </w:rPr>
      </w:pPr>
    </w:p>
    <w:p w:rsidR="00CA0CC9" w:rsidRPr="000C53DF" w:rsidRDefault="00CA0CC9"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 xml:space="preserve">The delay was </w:t>
      </w:r>
      <w:r w:rsidR="00115D4D" w:rsidRPr="000C53DF">
        <w:rPr>
          <w:rFonts w:ascii="Times New Roman" w:hAnsi="Times New Roman" w:cs="Times New Roman"/>
          <w:sz w:val="24"/>
          <w:szCs w:val="24"/>
          <w:u w:val="single"/>
        </w:rPr>
        <w:t xml:space="preserve">not </w:t>
      </w:r>
      <w:r w:rsidRPr="000C53DF">
        <w:rPr>
          <w:rFonts w:ascii="Times New Roman" w:hAnsi="Times New Roman" w:cs="Times New Roman"/>
          <w:sz w:val="24"/>
          <w:szCs w:val="24"/>
          <w:u w:val="single"/>
        </w:rPr>
        <w:t>inordinate</w:t>
      </w:r>
    </w:p>
    <w:p w:rsidR="00161677" w:rsidRPr="000C53DF" w:rsidRDefault="00161677" w:rsidP="008D4DE7">
      <w:pPr>
        <w:pStyle w:val="NoSpacing"/>
        <w:ind w:firstLine="720"/>
        <w:jc w:val="both"/>
        <w:rPr>
          <w:rFonts w:ascii="Times New Roman" w:hAnsi="Times New Roman" w:cs="Times New Roman"/>
          <w:sz w:val="24"/>
          <w:szCs w:val="24"/>
        </w:rPr>
      </w:pPr>
      <w:r w:rsidRPr="000C53DF">
        <w:rPr>
          <w:rFonts w:ascii="Times New Roman" w:hAnsi="Times New Roman" w:cs="Times New Roman"/>
          <w:sz w:val="24"/>
          <w:szCs w:val="24"/>
        </w:rPr>
        <w:t>The</w:t>
      </w:r>
      <w:r w:rsidR="0005688B" w:rsidRPr="000C53DF">
        <w:rPr>
          <w:rFonts w:ascii="Times New Roman" w:hAnsi="Times New Roman" w:cs="Times New Roman"/>
          <w:sz w:val="24"/>
          <w:szCs w:val="24"/>
        </w:rPr>
        <w:t xml:space="preserve"> third point</w:t>
      </w:r>
      <w:r w:rsidRPr="000C53DF">
        <w:rPr>
          <w:rFonts w:ascii="Times New Roman" w:hAnsi="Times New Roman" w:cs="Times New Roman"/>
          <w:sz w:val="24"/>
          <w:szCs w:val="24"/>
        </w:rPr>
        <w:t xml:space="preserve"> requires that it be established that there was delay in the sense that the inordinate delay must “</w:t>
      </w:r>
      <w:r w:rsidR="00374E0C" w:rsidRPr="000C53DF">
        <w:rPr>
          <w:rFonts w:ascii="Times New Roman" w:hAnsi="Times New Roman" w:cs="Times New Roman"/>
          <w:sz w:val="24"/>
          <w:szCs w:val="24"/>
        </w:rPr>
        <w:t>exceed, and probably by a substantial margin, the times prescribed by the rules of court for the taking of steps in the action and (b) that delay in issuing the writ cannot be classified as ‘inordinate’ provided the writ is issued within the relevant period of limitation.</w:t>
      </w:r>
      <w:r w:rsidR="0005688B" w:rsidRPr="000C53DF">
        <w:rPr>
          <w:rFonts w:ascii="Times New Roman" w:hAnsi="Times New Roman" w:cs="Times New Roman"/>
          <w:sz w:val="24"/>
          <w:szCs w:val="24"/>
        </w:rPr>
        <w:t>”</w:t>
      </w:r>
      <w:r w:rsidRPr="000C53DF">
        <w:rPr>
          <w:rFonts w:ascii="Times New Roman" w:hAnsi="Times New Roman" w:cs="Times New Roman"/>
          <w:sz w:val="24"/>
          <w:szCs w:val="24"/>
        </w:rPr>
        <w:t xml:space="preserve"> </w:t>
      </w:r>
      <w:r w:rsidR="005505C2" w:rsidRPr="000C53DF">
        <w:rPr>
          <w:rFonts w:ascii="Times New Roman" w:hAnsi="Times New Roman" w:cs="Times New Roman"/>
          <w:sz w:val="24"/>
          <w:szCs w:val="24"/>
        </w:rPr>
        <w:t xml:space="preserve">Lord Diplock defines inordinate delay as “materially longer than the time usually regarded by the profession and courts as an acceptable period’ (page 809). For Lord Neill inordinate delay is delay that ‘must exceed, and probably by a substantial margin, the times prescribed by the rules of court for the taking of steps in the action’ (page 979). </w:t>
      </w:r>
    </w:p>
    <w:p w:rsidR="00161677" w:rsidRPr="000C53DF" w:rsidRDefault="00161677" w:rsidP="008D4DE7">
      <w:pPr>
        <w:pStyle w:val="NoSpacing"/>
        <w:ind w:firstLine="720"/>
        <w:jc w:val="both"/>
        <w:rPr>
          <w:rFonts w:ascii="Times New Roman" w:hAnsi="Times New Roman" w:cs="Times New Roman"/>
          <w:sz w:val="24"/>
          <w:szCs w:val="24"/>
        </w:rPr>
      </w:pPr>
    </w:p>
    <w:p w:rsidR="00E70A3A" w:rsidRPr="000C53DF" w:rsidRDefault="00161677" w:rsidP="008D4DE7">
      <w:pPr>
        <w:pStyle w:val="NoSpacing"/>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The Defendants’ </w:t>
      </w:r>
      <w:r w:rsidR="00E70A3A" w:rsidRPr="000C53DF">
        <w:rPr>
          <w:rFonts w:ascii="Times New Roman" w:hAnsi="Times New Roman" w:cs="Times New Roman"/>
          <w:sz w:val="24"/>
          <w:szCs w:val="24"/>
        </w:rPr>
        <w:t xml:space="preserve">Counsel </w:t>
      </w:r>
      <w:r w:rsidRPr="000C53DF">
        <w:rPr>
          <w:rFonts w:ascii="Times New Roman" w:hAnsi="Times New Roman" w:cs="Times New Roman"/>
          <w:sz w:val="24"/>
          <w:szCs w:val="24"/>
        </w:rPr>
        <w:t>c</w:t>
      </w:r>
      <w:r w:rsidR="00E70A3A" w:rsidRPr="000C53DF">
        <w:rPr>
          <w:rFonts w:ascii="Times New Roman" w:hAnsi="Times New Roman" w:cs="Times New Roman"/>
          <w:sz w:val="24"/>
          <w:szCs w:val="24"/>
        </w:rPr>
        <w:t xml:space="preserve">ited many cases where </w:t>
      </w:r>
      <w:r w:rsidR="00C44F73" w:rsidRPr="000C53DF">
        <w:rPr>
          <w:rFonts w:ascii="Times New Roman" w:hAnsi="Times New Roman" w:cs="Times New Roman"/>
          <w:sz w:val="24"/>
          <w:szCs w:val="24"/>
        </w:rPr>
        <w:t xml:space="preserve">the High </w:t>
      </w:r>
      <w:r w:rsidR="00E70A3A" w:rsidRPr="000C53DF">
        <w:rPr>
          <w:rFonts w:ascii="Times New Roman" w:hAnsi="Times New Roman" w:cs="Times New Roman"/>
          <w:sz w:val="24"/>
          <w:szCs w:val="24"/>
        </w:rPr>
        <w:t xml:space="preserve">Court and the Supreme Court determined certain times inordinate. </w:t>
      </w:r>
      <w:r w:rsidR="0078527D" w:rsidRPr="000C53DF">
        <w:rPr>
          <w:rFonts w:ascii="Times New Roman" w:hAnsi="Times New Roman" w:cs="Times New Roman"/>
          <w:sz w:val="24"/>
          <w:szCs w:val="24"/>
        </w:rPr>
        <w:t>Cases</w:t>
      </w:r>
      <w:r w:rsidR="00E70A3A" w:rsidRPr="000C53DF">
        <w:rPr>
          <w:rFonts w:ascii="Times New Roman" w:hAnsi="Times New Roman" w:cs="Times New Roman"/>
          <w:sz w:val="24"/>
          <w:szCs w:val="24"/>
        </w:rPr>
        <w:t xml:space="preserve"> are just instances where, on the peculiar circumstances, the court exercised its discretion one way or the other. </w:t>
      </w:r>
      <w:r w:rsidR="0078527D" w:rsidRPr="000C53DF">
        <w:rPr>
          <w:rFonts w:ascii="Times New Roman" w:hAnsi="Times New Roman" w:cs="Times New Roman"/>
          <w:sz w:val="24"/>
          <w:szCs w:val="24"/>
        </w:rPr>
        <w:t xml:space="preserve">On </w:t>
      </w:r>
      <w:r w:rsidR="00E70A3A" w:rsidRPr="000C53DF">
        <w:rPr>
          <w:rFonts w:ascii="Times New Roman" w:hAnsi="Times New Roman" w:cs="Times New Roman"/>
          <w:sz w:val="24"/>
          <w:szCs w:val="24"/>
        </w:rPr>
        <w:t xml:space="preserve">one extreme, is </w:t>
      </w:r>
      <w:r w:rsidR="00E014A9" w:rsidRPr="000C53DF">
        <w:rPr>
          <w:rFonts w:ascii="Times New Roman" w:hAnsi="Times New Roman" w:cs="Times New Roman"/>
          <w:sz w:val="24"/>
          <w:szCs w:val="24"/>
        </w:rPr>
        <w:t xml:space="preserve">the </w:t>
      </w:r>
      <w:r w:rsidR="00E70A3A" w:rsidRPr="000C53DF">
        <w:rPr>
          <w:rFonts w:ascii="Times New Roman" w:hAnsi="Times New Roman" w:cs="Times New Roman"/>
          <w:sz w:val="24"/>
          <w:szCs w:val="24"/>
        </w:rPr>
        <w:t xml:space="preserve">time which all fair minded people would consider long enough as to be </w:t>
      </w:r>
      <w:r w:rsidR="00E014A9" w:rsidRPr="000C53DF">
        <w:rPr>
          <w:rFonts w:ascii="Times New Roman" w:hAnsi="Times New Roman" w:cs="Times New Roman"/>
          <w:sz w:val="24"/>
          <w:szCs w:val="24"/>
        </w:rPr>
        <w:t>inordinate.</w:t>
      </w:r>
      <w:r w:rsidR="00E70A3A" w:rsidRPr="000C53DF">
        <w:rPr>
          <w:rFonts w:ascii="Times New Roman" w:hAnsi="Times New Roman" w:cs="Times New Roman"/>
          <w:sz w:val="24"/>
          <w:szCs w:val="24"/>
        </w:rPr>
        <w:t xml:space="preserve"> On the other extreme </w:t>
      </w:r>
      <w:r w:rsidR="0078527D" w:rsidRPr="000C53DF">
        <w:rPr>
          <w:rFonts w:ascii="Times New Roman" w:hAnsi="Times New Roman" w:cs="Times New Roman"/>
          <w:sz w:val="24"/>
          <w:szCs w:val="24"/>
        </w:rPr>
        <w:t>is</w:t>
      </w:r>
      <w:r w:rsidR="00E70A3A" w:rsidRPr="000C53DF">
        <w:rPr>
          <w:rFonts w:ascii="Times New Roman" w:hAnsi="Times New Roman" w:cs="Times New Roman"/>
          <w:sz w:val="24"/>
          <w:szCs w:val="24"/>
        </w:rPr>
        <w:t xml:space="preserve"> short time which, with everything, </w:t>
      </w:r>
      <w:r w:rsidR="0078527D" w:rsidRPr="000C53DF">
        <w:rPr>
          <w:rFonts w:ascii="Times New Roman" w:hAnsi="Times New Roman" w:cs="Times New Roman"/>
          <w:sz w:val="24"/>
          <w:szCs w:val="24"/>
        </w:rPr>
        <w:t xml:space="preserve">is </w:t>
      </w:r>
      <w:r w:rsidR="00E70A3A" w:rsidRPr="000C53DF">
        <w:rPr>
          <w:rFonts w:ascii="Times New Roman" w:hAnsi="Times New Roman" w:cs="Times New Roman"/>
          <w:sz w:val="24"/>
          <w:szCs w:val="24"/>
        </w:rPr>
        <w:t>still inordinate delay</w:t>
      </w:r>
      <w:r w:rsidR="0078527D" w:rsidRPr="000C53DF">
        <w:rPr>
          <w:rFonts w:ascii="Times New Roman" w:hAnsi="Times New Roman" w:cs="Times New Roman"/>
          <w:sz w:val="24"/>
          <w:szCs w:val="24"/>
        </w:rPr>
        <w:t>.</w:t>
      </w:r>
      <w:r w:rsidR="00E70A3A" w:rsidRPr="000C53DF">
        <w:rPr>
          <w:rFonts w:ascii="Times New Roman" w:hAnsi="Times New Roman" w:cs="Times New Roman"/>
          <w:sz w:val="24"/>
          <w:szCs w:val="24"/>
        </w:rPr>
        <w:t xml:space="preserve">  </w:t>
      </w:r>
      <w:r w:rsidR="0078527D" w:rsidRPr="000C53DF">
        <w:rPr>
          <w:rFonts w:ascii="Times New Roman" w:hAnsi="Times New Roman" w:cs="Times New Roman"/>
          <w:sz w:val="24"/>
          <w:szCs w:val="24"/>
        </w:rPr>
        <w:t>In</w:t>
      </w:r>
      <w:r w:rsidR="00E70A3A" w:rsidRPr="000C53DF">
        <w:rPr>
          <w:rFonts w:ascii="Times New Roman" w:hAnsi="Times New Roman" w:cs="Times New Roman"/>
          <w:sz w:val="24"/>
          <w:szCs w:val="24"/>
        </w:rPr>
        <w:t xml:space="preserve"> </w:t>
      </w:r>
      <w:r w:rsidR="00E70A3A" w:rsidRPr="000C53DF">
        <w:rPr>
          <w:rFonts w:ascii="Times New Roman" w:hAnsi="Times New Roman" w:cs="Times New Roman"/>
          <w:i/>
          <w:sz w:val="24"/>
          <w:szCs w:val="24"/>
        </w:rPr>
        <w:t>Headford Bristol District and Health Authority</w:t>
      </w:r>
      <w:r w:rsidR="00E70A3A" w:rsidRPr="000C53DF">
        <w:rPr>
          <w:rFonts w:ascii="Times New Roman" w:hAnsi="Times New Roman" w:cs="Times New Roman"/>
          <w:sz w:val="24"/>
          <w:szCs w:val="24"/>
        </w:rPr>
        <w:t xml:space="preserve"> [1995] P.I.Q.R.P. 180, 28 years and in </w:t>
      </w:r>
      <w:r w:rsidR="00E70A3A" w:rsidRPr="000C53DF">
        <w:rPr>
          <w:rFonts w:ascii="Times New Roman" w:hAnsi="Times New Roman" w:cs="Times New Roman"/>
          <w:i/>
          <w:sz w:val="24"/>
          <w:szCs w:val="24"/>
        </w:rPr>
        <w:t>Biss v Lambeth, Southwark and Lewisham Health Authority (Teaching)</w:t>
      </w:r>
      <w:r w:rsidR="00E70A3A" w:rsidRPr="000C53DF">
        <w:rPr>
          <w:rFonts w:ascii="Times New Roman" w:hAnsi="Times New Roman" w:cs="Times New Roman"/>
          <w:sz w:val="24"/>
          <w:szCs w:val="24"/>
        </w:rPr>
        <w:t xml:space="preserve"> [1978] 2 All E.R. 125, 11 ½ years were not, alone, considered inordinate delays. </w:t>
      </w:r>
      <w:r w:rsidRPr="000C53DF">
        <w:rPr>
          <w:rFonts w:ascii="Times New Roman" w:hAnsi="Times New Roman" w:cs="Times New Roman"/>
          <w:sz w:val="24"/>
          <w:szCs w:val="24"/>
        </w:rPr>
        <w:t>On Lord Neill’s definition, there was inordinate delay</w:t>
      </w:r>
      <w:r w:rsidR="009B4827" w:rsidRPr="000C53DF">
        <w:rPr>
          <w:rFonts w:ascii="Times New Roman" w:hAnsi="Times New Roman" w:cs="Times New Roman"/>
          <w:sz w:val="24"/>
          <w:szCs w:val="24"/>
        </w:rPr>
        <w:t xml:space="preserve">. </w:t>
      </w:r>
      <w:r w:rsidR="0078527D" w:rsidRPr="000C53DF">
        <w:rPr>
          <w:rFonts w:ascii="Times New Roman" w:hAnsi="Times New Roman" w:cs="Times New Roman"/>
          <w:sz w:val="24"/>
          <w:szCs w:val="24"/>
        </w:rPr>
        <w:t>See</w:t>
      </w:r>
      <w:r w:rsidR="009B4827" w:rsidRPr="000C53DF">
        <w:rPr>
          <w:rFonts w:ascii="Times New Roman" w:hAnsi="Times New Roman" w:cs="Times New Roman"/>
          <w:sz w:val="24"/>
          <w:szCs w:val="24"/>
        </w:rPr>
        <w:t xml:space="preserve">, </w:t>
      </w:r>
      <w:r w:rsidR="00C8261D" w:rsidRPr="000C53DF">
        <w:rPr>
          <w:rFonts w:ascii="Times New Roman" w:hAnsi="Times New Roman" w:cs="Times New Roman"/>
          <w:sz w:val="24"/>
          <w:szCs w:val="24"/>
        </w:rPr>
        <w:t>however</w:t>
      </w:r>
      <w:r w:rsidR="009B4827" w:rsidRPr="000C53DF">
        <w:rPr>
          <w:rFonts w:ascii="Times New Roman" w:hAnsi="Times New Roman" w:cs="Times New Roman"/>
          <w:sz w:val="24"/>
          <w:szCs w:val="24"/>
        </w:rPr>
        <w:t>,</w:t>
      </w:r>
      <w:r w:rsidR="0078527D" w:rsidRPr="000C53DF">
        <w:rPr>
          <w:rFonts w:ascii="Times New Roman" w:hAnsi="Times New Roman" w:cs="Times New Roman"/>
          <w:sz w:val="24"/>
          <w:szCs w:val="24"/>
        </w:rPr>
        <w:t xml:space="preserve"> the cases </w:t>
      </w:r>
      <w:r w:rsidR="00867858" w:rsidRPr="000C53DF">
        <w:rPr>
          <w:rFonts w:ascii="Times New Roman" w:hAnsi="Times New Roman" w:cs="Times New Roman"/>
          <w:sz w:val="24"/>
          <w:szCs w:val="24"/>
        </w:rPr>
        <w:t xml:space="preserve">Unyolo J </w:t>
      </w:r>
      <w:r w:rsidR="0078527D" w:rsidRPr="000C53DF">
        <w:rPr>
          <w:rFonts w:ascii="Times New Roman" w:hAnsi="Times New Roman" w:cs="Times New Roman"/>
          <w:sz w:val="24"/>
          <w:szCs w:val="24"/>
        </w:rPr>
        <w:t xml:space="preserve">cited in </w:t>
      </w:r>
      <w:r w:rsidR="0078527D" w:rsidRPr="000C53DF">
        <w:rPr>
          <w:rFonts w:ascii="Times New Roman" w:hAnsi="Times New Roman" w:cs="Times New Roman"/>
          <w:i/>
          <w:sz w:val="24"/>
          <w:szCs w:val="24"/>
        </w:rPr>
        <w:t>Sabadia v Dowsett Engineering</w:t>
      </w:r>
      <w:r w:rsidR="005505C2" w:rsidRPr="000C53DF">
        <w:rPr>
          <w:rFonts w:ascii="Times New Roman" w:hAnsi="Times New Roman" w:cs="Times New Roman"/>
          <w:sz w:val="24"/>
          <w:szCs w:val="24"/>
        </w:rPr>
        <w:t xml:space="preserve"> where</w:t>
      </w:r>
      <w:r w:rsidR="0078527D" w:rsidRPr="000C53DF">
        <w:rPr>
          <w:rFonts w:ascii="Times New Roman" w:hAnsi="Times New Roman" w:cs="Times New Roman"/>
          <w:sz w:val="24"/>
          <w:szCs w:val="24"/>
        </w:rPr>
        <w:t xml:space="preserve"> two years was not considered inordinate despite </w:t>
      </w:r>
      <w:r w:rsidR="0070049A" w:rsidRPr="000C53DF">
        <w:rPr>
          <w:rFonts w:ascii="Times New Roman" w:hAnsi="Times New Roman" w:cs="Times New Roman"/>
          <w:sz w:val="24"/>
          <w:szCs w:val="24"/>
        </w:rPr>
        <w:t xml:space="preserve">accepting </w:t>
      </w:r>
      <w:r w:rsidR="0078527D" w:rsidRPr="000C53DF">
        <w:rPr>
          <w:rFonts w:ascii="Times New Roman" w:hAnsi="Times New Roman" w:cs="Times New Roman"/>
          <w:sz w:val="24"/>
          <w:szCs w:val="24"/>
        </w:rPr>
        <w:t xml:space="preserve">the definition in </w:t>
      </w:r>
      <w:r w:rsidR="0078527D" w:rsidRPr="000C53DF">
        <w:rPr>
          <w:rFonts w:ascii="Times New Roman" w:hAnsi="Times New Roman" w:cs="Times New Roman"/>
          <w:i/>
          <w:sz w:val="24"/>
          <w:szCs w:val="24"/>
        </w:rPr>
        <w:t>Birkett v James.</w:t>
      </w:r>
      <w:r w:rsidR="003C4773" w:rsidRPr="000C53DF">
        <w:rPr>
          <w:rFonts w:ascii="Times New Roman" w:hAnsi="Times New Roman" w:cs="Times New Roman"/>
          <w:i/>
          <w:sz w:val="24"/>
          <w:szCs w:val="24"/>
        </w:rPr>
        <w:t xml:space="preserve"> </w:t>
      </w:r>
      <w:r w:rsidR="005505C2" w:rsidRPr="000C53DF">
        <w:rPr>
          <w:rFonts w:ascii="Times New Roman" w:hAnsi="Times New Roman" w:cs="Times New Roman"/>
          <w:sz w:val="24"/>
          <w:szCs w:val="24"/>
        </w:rPr>
        <w:t>Here it is ov</w:t>
      </w:r>
      <w:r w:rsidR="00067C1E" w:rsidRPr="000C53DF">
        <w:rPr>
          <w:rFonts w:ascii="Times New Roman" w:hAnsi="Times New Roman" w:cs="Times New Roman"/>
          <w:sz w:val="24"/>
          <w:szCs w:val="24"/>
        </w:rPr>
        <w:t>er seven months. I do not think that this is inordinate delay</w:t>
      </w:r>
      <w:r w:rsidR="005505C2" w:rsidRPr="000C53DF">
        <w:rPr>
          <w:rFonts w:ascii="Times New Roman" w:hAnsi="Times New Roman" w:cs="Times New Roman"/>
          <w:sz w:val="24"/>
          <w:szCs w:val="24"/>
        </w:rPr>
        <w:t xml:space="preserve"> on </w:t>
      </w:r>
      <w:r w:rsidR="007F7732" w:rsidRPr="000C53DF">
        <w:rPr>
          <w:rFonts w:ascii="Times New Roman" w:hAnsi="Times New Roman" w:cs="Times New Roman"/>
          <w:i/>
          <w:sz w:val="24"/>
          <w:szCs w:val="24"/>
        </w:rPr>
        <w:t>Sabadia v Dowsett</w:t>
      </w:r>
      <w:r w:rsidR="005505C2" w:rsidRPr="000C53DF">
        <w:rPr>
          <w:rFonts w:ascii="Times New Roman" w:hAnsi="Times New Roman" w:cs="Times New Roman"/>
          <w:i/>
          <w:sz w:val="24"/>
          <w:szCs w:val="24"/>
        </w:rPr>
        <w:t>.</w:t>
      </w:r>
    </w:p>
    <w:p w:rsidR="00E70A3A" w:rsidRPr="000C53DF" w:rsidRDefault="00E70A3A" w:rsidP="008D4DE7">
      <w:pPr>
        <w:pStyle w:val="NoSpacing"/>
        <w:ind w:firstLine="708"/>
        <w:jc w:val="both"/>
        <w:rPr>
          <w:rFonts w:ascii="Times New Roman" w:hAnsi="Times New Roman" w:cs="Times New Roman"/>
          <w:sz w:val="24"/>
          <w:szCs w:val="24"/>
        </w:rPr>
      </w:pPr>
    </w:p>
    <w:p w:rsidR="00067C1E" w:rsidRPr="000C53DF" w:rsidRDefault="00067C1E"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Delay excusable</w:t>
      </w:r>
    </w:p>
    <w:p w:rsidR="00067C1E" w:rsidRPr="000C53DF" w:rsidRDefault="00E70A3A" w:rsidP="008D4DE7">
      <w:pPr>
        <w:pStyle w:val="NoSpacing"/>
        <w:ind w:firstLine="708"/>
        <w:jc w:val="both"/>
        <w:rPr>
          <w:rFonts w:ascii="Times New Roman" w:hAnsi="Times New Roman" w:cs="Times New Roman"/>
          <w:i/>
          <w:sz w:val="24"/>
          <w:szCs w:val="24"/>
        </w:rPr>
      </w:pPr>
      <w:r w:rsidRPr="000C53DF">
        <w:rPr>
          <w:rFonts w:ascii="Times New Roman" w:hAnsi="Times New Roman" w:cs="Times New Roman"/>
          <w:sz w:val="24"/>
          <w:szCs w:val="24"/>
        </w:rPr>
        <w:t>On the fourth point, Lord Justice</w:t>
      </w:r>
      <w:r w:rsidR="00E92218" w:rsidRPr="000C53DF">
        <w:rPr>
          <w:rFonts w:ascii="Times New Roman" w:hAnsi="Times New Roman" w:cs="Times New Roman"/>
          <w:sz w:val="24"/>
          <w:szCs w:val="24"/>
        </w:rPr>
        <w:t xml:space="preserve"> </w:t>
      </w:r>
      <w:r w:rsidR="009B4827" w:rsidRPr="000C53DF">
        <w:rPr>
          <w:rFonts w:ascii="Times New Roman" w:hAnsi="Times New Roman" w:cs="Times New Roman"/>
          <w:sz w:val="24"/>
          <w:szCs w:val="24"/>
        </w:rPr>
        <w:t>asserts that inordinate d</w:t>
      </w:r>
      <w:r w:rsidR="00374E0C" w:rsidRPr="000C53DF">
        <w:rPr>
          <w:rFonts w:ascii="Times New Roman" w:hAnsi="Times New Roman" w:cs="Times New Roman"/>
          <w:sz w:val="24"/>
          <w:szCs w:val="24"/>
        </w:rPr>
        <w:t xml:space="preserve">elay is </w:t>
      </w:r>
      <w:r w:rsidR="009B4827" w:rsidRPr="000C53DF">
        <w:rPr>
          <w:rFonts w:ascii="Times New Roman" w:hAnsi="Times New Roman" w:cs="Times New Roman"/>
          <w:sz w:val="24"/>
          <w:szCs w:val="24"/>
        </w:rPr>
        <w:t xml:space="preserve">on the face of it </w:t>
      </w:r>
      <w:r w:rsidR="00374E0C" w:rsidRPr="000C53DF">
        <w:rPr>
          <w:rFonts w:ascii="Times New Roman" w:hAnsi="Times New Roman" w:cs="Times New Roman"/>
          <w:sz w:val="24"/>
          <w:szCs w:val="24"/>
        </w:rPr>
        <w:t>inexcusable</w:t>
      </w:r>
      <w:r w:rsidR="009B4827" w:rsidRPr="000C53DF">
        <w:rPr>
          <w:rFonts w:ascii="Times New Roman" w:hAnsi="Times New Roman" w:cs="Times New Roman"/>
          <w:sz w:val="24"/>
          <w:szCs w:val="24"/>
        </w:rPr>
        <w:t xml:space="preserve"> and the plaintiff must proffer </w:t>
      </w:r>
      <w:r w:rsidR="00374E0C" w:rsidRPr="000C53DF">
        <w:rPr>
          <w:rFonts w:ascii="Times New Roman" w:hAnsi="Times New Roman" w:cs="Times New Roman"/>
          <w:sz w:val="24"/>
          <w:szCs w:val="24"/>
        </w:rPr>
        <w:t>a credible excuse.</w:t>
      </w:r>
      <w:r w:rsidR="00374E0C" w:rsidRPr="000C53DF">
        <w:rPr>
          <w:rFonts w:ascii="Times New Roman" w:hAnsi="Times New Roman" w:cs="Times New Roman"/>
          <w:i/>
          <w:sz w:val="24"/>
          <w:szCs w:val="24"/>
        </w:rPr>
        <w:t xml:space="preserve">  </w:t>
      </w:r>
    </w:p>
    <w:p w:rsidR="009B4827" w:rsidRPr="000C53DF" w:rsidRDefault="009B4827" w:rsidP="008D4DE7">
      <w:pPr>
        <w:pStyle w:val="NoSpacing"/>
        <w:jc w:val="both"/>
        <w:rPr>
          <w:rFonts w:ascii="Times New Roman" w:hAnsi="Times New Roman" w:cs="Times New Roman"/>
          <w:i/>
          <w:sz w:val="24"/>
          <w:szCs w:val="24"/>
        </w:rPr>
      </w:pPr>
    </w:p>
    <w:p w:rsidR="00CE04EA" w:rsidRPr="000C53DF" w:rsidRDefault="00E70A3A"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Mr. Nyirenda, </w:t>
      </w:r>
      <w:r w:rsidR="00067C1E" w:rsidRPr="000C53DF">
        <w:rPr>
          <w:rFonts w:ascii="Times New Roman" w:hAnsi="Times New Roman" w:cs="Times New Roman"/>
          <w:sz w:val="24"/>
          <w:szCs w:val="24"/>
        </w:rPr>
        <w:t xml:space="preserve">on </w:t>
      </w:r>
      <w:r w:rsidR="00067C1E" w:rsidRPr="000C53DF">
        <w:rPr>
          <w:rFonts w:ascii="Times New Roman" w:hAnsi="Times New Roman" w:cs="Times New Roman"/>
          <w:i/>
          <w:sz w:val="24"/>
          <w:szCs w:val="24"/>
        </w:rPr>
        <w:t>Speedys Limited High Court (</w:t>
      </w:r>
      <w:r w:rsidR="009B730F" w:rsidRPr="000C53DF">
        <w:rPr>
          <w:rFonts w:ascii="Times New Roman" w:hAnsi="Times New Roman" w:cs="Times New Roman"/>
          <w:i/>
          <w:sz w:val="24"/>
          <w:szCs w:val="24"/>
        </w:rPr>
        <w:t>Commercial Division</w:t>
      </w:r>
      <w:r w:rsidR="00067C1E" w:rsidRPr="000C53DF">
        <w:rPr>
          <w:rFonts w:ascii="Times New Roman" w:hAnsi="Times New Roman" w:cs="Times New Roman"/>
          <w:i/>
          <w:sz w:val="24"/>
          <w:szCs w:val="24"/>
        </w:rPr>
        <w:t>)</w:t>
      </w:r>
      <w:r w:rsidR="00067C1E" w:rsidRPr="000C53DF">
        <w:rPr>
          <w:rFonts w:ascii="Times New Roman" w:hAnsi="Times New Roman" w:cs="Times New Roman"/>
          <w:sz w:val="24"/>
          <w:szCs w:val="24"/>
        </w:rPr>
        <w:t xml:space="preserve"> Cause No. 49 of 2007, unreported, </w:t>
      </w:r>
      <w:r w:rsidRPr="000C53DF">
        <w:rPr>
          <w:rFonts w:ascii="Times New Roman" w:hAnsi="Times New Roman" w:cs="Times New Roman"/>
          <w:sz w:val="24"/>
          <w:szCs w:val="24"/>
        </w:rPr>
        <w:t>contend</w:t>
      </w:r>
      <w:r w:rsidR="00067C1E" w:rsidRPr="000C53DF">
        <w:rPr>
          <w:rFonts w:ascii="Times New Roman" w:hAnsi="Times New Roman" w:cs="Times New Roman"/>
          <w:sz w:val="24"/>
          <w:szCs w:val="24"/>
        </w:rPr>
        <w:t xml:space="preserve">s </w:t>
      </w:r>
      <w:r w:rsidRPr="000C53DF">
        <w:rPr>
          <w:rFonts w:ascii="Times New Roman" w:hAnsi="Times New Roman" w:cs="Times New Roman"/>
          <w:sz w:val="24"/>
          <w:szCs w:val="24"/>
        </w:rPr>
        <w:t xml:space="preserve">that the </w:t>
      </w:r>
      <w:r w:rsidR="00067C1E" w:rsidRPr="000C53DF">
        <w:rPr>
          <w:rFonts w:ascii="Times New Roman" w:hAnsi="Times New Roman" w:cs="Times New Roman"/>
          <w:sz w:val="24"/>
          <w:szCs w:val="24"/>
        </w:rPr>
        <w:t xml:space="preserve">liquidator, not the </w:t>
      </w:r>
      <w:r w:rsidR="009B4827" w:rsidRPr="000C53DF">
        <w:rPr>
          <w:rFonts w:ascii="Times New Roman" w:hAnsi="Times New Roman" w:cs="Times New Roman"/>
          <w:sz w:val="24"/>
          <w:szCs w:val="24"/>
        </w:rPr>
        <w:t>deponents</w:t>
      </w:r>
      <w:r w:rsidR="00067C1E" w:rsidRPr="000C53DF">
        <w:rPr>
          <w:rFonts w:ascii="Times New Roman" w:hAnsi="Times New Roman" w:cs="Times New Roman"/>
          <w:sz w:val="24"/>
          <w:szCs w:val="24"/>
        </w:rPr>
        <w:t>, must excuse the delay</w:t>
      </w:r>
      <w:r w:rsidRPr="000C53DF">
        <w:rPr>
          <w:rFonts w:ascii="Times New Roman" w:hAnsi="Times New Roman" w:cs="Times New Roman"/>
          <w:sz w:val="24"/>
          <w:szCs w:val="24"/>
        </w:rPr>
        <w:t xml:space="preserve">.  </w:t>
      </w:r>
      <w:r w:rsidR="007F7732" w:rsidRPr="000C53DF">
        <w:rPr>
          <w:rFonts w:ascii="Times New Roman" w:hAnsi="Times New Roman" w:cs="Times New Roman"/>
          <w:sz w:val="24"/>
          <w:szCs w:val="24"/>
        </w:rPr>
        <w:t>The</w:t>
      </w:r>
      <w:r w:rsidRPr="000C53DF">
        <w:rPr>
          <w:rFonts w:ascii="Times New Roman" w:hAnsi="Times New Roman" w:cs="Times New Roman"/>
          <w:sz w:val="24"/>
          <w:szCs w:val="24"/>
        </w:rPr>
        <w:t xml:space="preserve"> judgment</w:t>
      </w:r>
      <w:r w:rsidR="007F7732" w:rsidRPr="000C53DF">
        <w:rPr>
          <w:rFonts w:ascii="Times New Roman" w:hAnsi="Times New Roman" w:cs="Times New Roman"/>
          <w:sz w:val="24"/>
          <w:szCs w:val="24"/>
        </w:rPr>
        <w:t xml:space="preserve"> of </w:t>
      </w:r>
      <w:r w:rsidRPr="000C53DF">
        <w:rPr>
          <w:rFonts w:ascii="Times New Roman" w:hAnsi="Times New Roman" w:cs="Times New Roman"/>
          <w:sz w:val="24"/>
          <w:szCs w:val="24"/>
        </w:rPr>
        <w:t>Mtambo J</w:t>
      </w:r>
      <w:r w:rsidR="00067C1E" w:rsidRPr="000C53DF">
        <w:rPr>
          <w:rFonts w:ascii="Times New Roman" w:hAnsi="Times New Roman" w:cs="Times New Roman"/>
          <w:sz w:val="24"/>
          <w:szCs w:val="24"/>
        </w:rPr>
        <w:t xml:space="preserve">. suggested </w:t>
      </w:r>
      <w:r w:rsidRPr="000C53DF">
        <w:rPr>
          <w:rFonts w:ascii="Times New Roman" w:hAnsi="Times New Roman" w:cs="Times New Roman"/>
          <w:sz w:val="24"/>
          <w:szCs w:val="24"/>
        </w:rPr>
        <w:t>the contrary</w:t>
      </w:r>
      <w:r w:rsidR="007F7732"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Mr. Msisha </w:t>
      </w:r>
      <w:r w:rsidR="005F2533" w:rsidRPr="000C53DF">
        <w:rPr>
          <w:rFonts w:ascii="Times New Roman" w:hAnsi="Times New Roman" w:cs="Times New Roman"/>
          <w:sz w:val="24"/>
          <w:szCs w:val="24"/>
        </w:rPr>
        <w:t xml:space="preserve">is right </w:t>
      </w:r>
      <w:r w:rsidRPr="000C53DF">
        <w:rPr>
          <w:rFonts w:ascii="Times New Roman" w:hAnsi="Times New Roman" w:cs="Times New Roman"/>
          <w:sz w:val="24"/>
          <w:szCs w:val="24"/>
        </w:rPr>
        <w:t xml:space="preserve">that the deponent </w:t>
      </w:r>
      <w:r w:rsidR="005505C2" w:rsidRPr="000C53DF">
        <w:rPr>
          <w:rFonts w:ascii="Times New Roman" w:hAnsi="Times New Roman" w:cs="Times New Roman"/>
          <w:sz w:val="24"/>
          <w:szCs w:val="24"/>
        </w:rPr>
        <w:t>declares</w:t>
      </w:r>
      <w:r w:rsidRPr="000C53DF">
        <w:rPr>
          <w:rFonts w:ascii="Times New Roman" w:hAnsi="Times New Roman" w:cs="Times New Roman"/>
          <w:sz w:val="24"/>
          <w:szCs w:val="24"/>
        </w:rPr>
        <w:t xml:space="preserve"> at the aegis or </w:t>
      </w:r>
      <w:r w:rsidR="005F2533" w:rsidRPr="000C53DF">
        <w:rPr>
          <w:rFonts w:ascii="Times New Roman" w:hAnsi="Times New Roman" w:cs="Times New Roman"/>
          <w:sz w:val="24"/>
          <w:szCs w:val="24"/>
        </w:rPr>
        <w:t xml:space="preserve">for </w:t>
      </w:r>
      <w:r w:rsidRPr="000C53DF">
        <w:rPr>
          <w:rFonts w:ascii="Times New Roman" w:hAnsi="Times New Roman" w:cs="Times New Roman"/>
          <w:sz w:val="24"/>
          <w:szCs w:val="24"/>
        </w:rPr>
        <w:t xml:space="preserve">the Liquidator and the company.  </w:t>
      </w:r>
      <w:r w:rsidR="005F2533" w:rsidRPr="000C53DF">
        <w:rPr>
          <w:rFonts w:ascii="Times New Roman" w:hAnsi="Times New Roman" w:cs="Times New Roman"/>
          <w:sz w:val="24"/>
          <w:szCs w:val="24"/>
        </w:rPr>
        <w:t xml:space="preserve">From the </w:t>
      </w:r>
      <w:r w:rsidRPr="000C53DF">
        <w:rPr>
          <w:rFonts w:ascii="Times New Roman" w:hAnsi="Times New Roman" w:cs="Times New Roman"/>
          <w:sz w:val="24"/>
          <w:szCs w:val="24"/>
        </w:rPr>
        <w:t>record</w:t>
      </w:r>
      <w:r w:rsidR="007F7732" w:rsidRPr="000C53DF">
        <w:rPr>
          <w:rFonts w:ascii="Times New Roman" w:hAnsi="Times New Roman" w:cs="Times New Roman"/>
          <w:sz w:val="24"/>
          <w:szCs w:val="24"/>
        </w:rPr>
        <w:t>,</w:t>
      </w:r>
      <w:r w:rsidRPr="000C53DF">
        <w:rPr>
          <w:rFonts w:ascii="Times New Roman" w:hAnsi="Times New Roman" w:cs="Times New Roman"/>
          <w:sz w:val="24"/>
          <w:szCs w:val="24"/>
        </w:rPr>
        <w:t xml:space="preserve"> the </w:t>
      </w:r>
      <w:r w:rsidR="005F14E4" w:rsidRPr="000C53DF">
        <w:rPr>
          <w:rFonts w:ascii="Times New Roman" w:hAnsi="Times New Roman" w:cs="Times New Roman"/>
          <w:sz w:val="24"/>
          <w:szCs w:val="24"/>
        </w:rPr>
        <w:t>plaintiff</w:t>
      </w:r>
      <w:r w:rsidRPr="000C53DF">
        <w:rPr>
          <w:rFonts w:ascii="Times New Roman" w:hAnsi="Times New Roman" w:cs="Times New Roman"/>
          <w:sz w:val="24"/>
          <w:szCs w:val="24"/>
        </w:rPr>
        <w:t xml:space="preserve"> has for one reason or another chang</w:t>
      </w:r>
      <w:r w:rsidR="005F2533" w:rsidRPr="000C53DF">
        <w:rPr>
          <w:rFonts w:ascii="Times New Roman" w:hAnsi="Times New Roman" w:cs="Times New Roman"/>
          <w:sz w:val="24"/>
          <w:szCs w:val="24"/>
        </w:rPr>
        <w:t xml:space="preserve">ed and </w:t>
      </w:r>
      <w:r w:rsidRPr="000C53DF">
        <w:rPr>
          <w:rFonts w:ascii="Times New Roman" w:hAnsi="Times New Roman" w:cs="Times New Roman"/>
          <w:sz w:val="24"/>
          <w:szCs w:val="24"/>
        </w:rPr>
        <w:t>s</w:t>
      </w:r>
      <w:r w:rsidR="005F2533" w:rsidRPr="000C53DF">
        <w:rPr>
          <w:rFonts w:ascii="Times New Roman" w:hAnsi="Times New Roman" w:cs="Times New Roman"/>
          <w:sz w:val="24"/>
          <w:szCs w:val="24"/>
        </w:rPr>
        <w:t>ought</w:t>
      </w:r>
      <w:r w:rsidRPr="000C53DF">
        <w:rPr>
          <w:rFonts w:ascii="Times New Roman" w:hAnsi="Times New Roman" w:cs="Times New Roman"/>
          <w:sz w:val="24"/>
          <w:szCs w:val="24"/>
        </w:rPr>
        <w:t xml:space="preserve"> legal representation. </w:t>
      </w:r>
      <w:r w:rsidR="005F2533" w:rsidRPr="000C53DF">
        <w:rPr>
          <w:rFonts w:ascii="Times New Roman" w:hAnsi="Times New Roman" w:cs="Times New Roman"/>
          <w:sz w:val="24"/>
          <w:szCs w:val="24"/>
        </w:rPr>
        <w:t xml:space="preserve">It appears as if Mr. Msisha </w:t>
      </w:r>
      <w:r w:rsidRPr="000C53DF">
        <w:rPr>
          <w:rFonts w:ascii="Times New Roman" w:hAnsi="Times New Roman" w:cs="Times New Roman"/>
          <w:sz w:val="24"/>
          <w:szCs w:val="24"/>
        </w:rPr>
        <w:t xml:space="preserve">just joined recently. At one point, Mr. Kaphale was holding the file as a lien for costs. </w:t>
      </w:r>
      <w:r w:rsidR="005F2533" w:rsidRPr="000C53DF">
        <w:rPr>
          <w:rFonts w:ascii="Times New Roman" w:hAnsi="Times New Roman" w:cs="Times New Roman"/>
          <w:sz w:val="24"/>
          <w:szCs w:val="24"/>
        </w:rPr>
        <w:t xml:space="preserve">The company liquidators also changed, making it difficult for the deponent to obtain documents for purposes of the proceedings. </w:t>
      </w:r>
      <w:r w:rsidR="00CE04EA" w:rsidRPr="000C53DF">
        <w:rPr>
          <w:rFonts w:ascii="Times New Roman" w:hAnsi="Times New Roman" w:cs="Times New Roman"/>
          <w:sz w:val="24"/>
          <w:szCs w:val="24"/>
        </w:rPr>
        <w:t>On these matters, it is deposed in paragraphs</w:t>
      </w:r>
      <w:r w:rsidR="0080674C" w:rsidRPr="000C53DF">
        <w:rPr>
          <w:rFonts w:ascii="Times New Roman" w:hAnsi="Times New Roman" w:cs="Times New Roman"/>
          <w:sz w:val="24"/>
          <w:szCs w:val="24"/>
        </w:rPr>
        <w:t xml:space="preserve"> 19 to 23</w:t>
      </w:r>
      <w:r w:rsidR="00C41A17" w:rsidRPr="000C53DF">
        <w:rPr>
          <w:rFonts w:ascii="Times New Roman" w:hAnsi="Times New Roman" w:cs="Times New Roman"/>
          <w:sz w:val="24"/>
          <w:szCs w:val="24"/>
        </w:rPr>
        <w:t>, and the date is significantly 27 October 2012, in the affidavit of Dr. Rajan Lekhraj Mahtani dated 20 May 2013</w:t>
      </w:r>
      <w:r w:rsidR="0080674C" w:rsidRPr="000C53DF">
        <w:rPr>
          <w:rFonts w:ascii="Times New Roman" w:hAnsi="Times New Roman" w:cs="Times New Roman"/>
          <w:sz w:val="24"/>
          <w:szCs w:val="24"/>
        </w:rPr>
        <w:t>:</w:t>
      </w:r>
    </w:p>
    <w:p w:rsidR="0080674C" w:rsidRPr="000C53DF" w:rsidRDefault="0080674C" w:rsidP="008D4DE7">
      <w:pPr>
        <w:pStyle w:val="NoSpacing"/>
        <w:ind w:firstLine="708"/>
        <w:jc w:val="both"/>
        <w:rPr>
          <w:rFonts w:ascii="Times New Roman" w:hAnsi="Times New Roman" w:cs="Times New Roman"/>
          <w:sz w:val="24"/>
          <w:szCs w:val="24"/>
        </w:rPr>
      </w:pPr>
    </w:p>
    <w:p w:rsidR="0080674C" w:rsidRPr="000C53DF" w:rsidRDefault="0080674C"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sz w:val="24"/>
          <w:szCs w:val="24"/>
        </w:rPr>
        <w:t>“</w:t>
      </w:r>
      <w:r w:rsidRPr="000C53DF">
        <w:rPr>
          <w:rFonts w:ascii="Times New Roman" w:hAnsi="Times New Roman" w:cs="Times New Roman"/>
          <w:i/>
          <w:sz w:val="24"/>
          <w:szCs w:val="24"/>
        </w:rPr>
        <w:t>In order to protect the interest of the Shareholders of FBM from further deterioration on 27</w:t>
      </w:r>
      <w:r w:rsidRPr="000C53DF">
        <w:rPr>
          <w:rFonts w:ascii="Times New Roman" w:hAnsi="Times New Roman" w:cs="Times New Roman"/>
          <w:i/>
          <w:sz w:val="24"/>
          <w:szCs w:val="24"/>
          <w:vertAlign w:val="superscript"/>
        </w:rPr>
        <w:t>th</w:t>
      </w:r>
      <w:r w:rsidRPr="000C53DF">
        <w:rPr>
          <w:rFonts w:ascii="Times New Roman" w:hAnsi="Times New Roman" w:cs="Times New Roman"/>
          <w:i/>
          <w:sz w:val="24"/>
          <w:szCs w:val="24"/>
        </w:rPr>
        <w:t xml:space="preserve"> October 2012 the shareholders of FBML accepted the resignation of Mr. Kapeta SC and in his place </w:t>
      </w:r>
      <w:r w:rsidR="00E26DA3" w:rsidRPr="000C53DF">
        <w:rPr>
          <w:rFonts w:ascii="Times New Roman" w:hAnsi="Times New Roman" w:cs="Times New Roman"/>
          <w:i/>
          <w:sz w:val="24"/>
          <w:szCs w:val="24"/>
        </w:rPr>
        <w:t>Mr.</w:t>
      </w:r>
      <w:r w:rsidRPr="000C53DF">
        <w:rPr>
          <w:rFonts w:ascii="Times New Roman" w:hAnsi="Times New Roman" w:cs="Times New Roman"/>
          <w:i/>
          <w:sz w:val="24"/>
          <w:szCs w:val="24"/>
        </w:rPr>
        <w:t xml:space="preserve"> Pempho Likongwe was appointed Liquidator of Finance Bank (FBML) </w:t>
      </w:r>
    </w:p>
    <w:p w:rsidR="0080674C" w:rsidRPr="000C53DF" w:rsidRDefault="0080674C" w:rsidP="008D4DE7">
      <w:pPr>
        <w:pStyle w:val="NoSpacing"/>
        <w:jc w:val="both"/>
        <w:rPr>
          <w:rFonts w:ascii="Times New Roman" w:hAnsi="Times New Roman" w:cs="Times New Roman"/>
          <w:i/>
          <w:sz w:val="24"/>
          <w:szCs w:val="24"/>
        </w:rPr>
      </w:pPr>
    </w:p>
    <w:p w:rsidR="0080674C" w:rsidRPr="000C53DF" w:rsidRDefault="0080674C" w:rsidP="008D4DE7">
      <w:pPr>
        <w:pStyle w:val="NoSpacing"/>
        <w:jc w:val="both"/>
        <w:rPr>
          <w:rFonts w:ascii="Times New Roman" w:hAnsi="Times New Roman" w:cs="Times New Roman"/>
          <w:i/>
          <w:sz w:val="24"/>
          <w:szCs w:val="24"/>
        </w:rPr>
      </w:pPr>
    </w:p>
    <w:p w:rsidR="0080674C" w:rsidRPr="000C53DF" w:rsidRDefault="0080674C"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(20)  Following the appointment of Mr. Likongwe, the lawyers acting for FBML in this matter could not allow him access to the files on this matter until af</w:t>
      </w:r>
      <w:r w:rsidR="00427084" w:rsidRPr="000C53DF">
        <w:rPr>
          <w:rFonts w:ascii="Times New Roman" w:hAnsi="Times New Roman" w:cs="Times New Roman"/>
          <w:i/>
          <w:sz w:val="24"/>
          <w:szCs w:val="24"/>
        </w:rPr>
        <w:t>ter th</w:t>
      </w:r>
      <w:r w:rsidRPr="000C53DF">
        <w:rPr>
          <w:rFonts w:ascii="Times New Roman" w:hAnsi="Times New Roman" w:cs="Times New Roman"/>
          <w:i/>
          <w:sz w:val="24"/>
          <w:szCs w:val="24"/>
        </w:rPr>
        <w:t>eir fees were paid.</w:t>
      </w:r>
    </w:p>
    <w:p w:rsidR="0080674C" w:rsidRPr="000C53DF" w:rsidRDefault="0080674C" w:rsidP="008D4DE7">
      <w:pPr>
        <w:pStyle w:val="NoSpacing"/>
        <w:jc w:val="both"/>
        <w:rPr>
          <w:rFonts w:ascii="Times New Roman" w:hAnsi="Times New Roman" w:cs="Times New Roman"/>
          <w:i/>
          <w:sz w:val="24"/>
          <w:szCs w:val="24"/>
        </w:rPr>
      </w:pPr>
    </w:p>
    <w:p w:rsidR="00427084" w:rsidRPr="000C53DF" w:rsidRDefault="00E26DA3"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 xml:space="preserve">(21)  Mr. Likongwe as </w:t>
      </w:r>
      <w:r w:rsidR="0080674C" w:rsidRPr="000C53DF">
        <w:rPr>
          <w:rFonts w:ascii="Times New Roman" w:hAnsi="Times New Roman" w:cs="Times New Roman"/>
          <w:i/>
          <w:sz w:val="24"/>
          <w:szCs w:val="24"/>
        </w:rPr>
        <w:t>the Liqui</w:t>
      </w:r>
      <w:r w:rsidRPr="000C53DF">
        <w:rPr>
          <w:rFonts w:ascii="Times New Roman" w:hAnsi="Times New Roman" w:cs="Times New Roman"/>
          <w:i/>
          <w:sz w:val="24"/>
          <w:szCs w:val="24"/>
        </w:rPr>
        <w:t>d</w:t>
      </w:r>
      <w:r w:rsidR="00427084" w:rsidRPr="000C53DF">
        <w:rPr>
          <w:rFonts w:ascii="Times New Roman" w:hAnsi="Times New Roman" w:cs="Times New Roman"/>
          <w:i/>
          <w:sz w:val="24"/>
          <w:szCs w:val="24"/>
        </w:rPr>
        <w:t>ator has been having difficulties in getting the necessary information from Mr. Kapeta SC on the state of the liquidation of FBML.</w:t>
      </w:r>
    </w:p>
    <w:p w:rsidR="00427084" w:rsidRPr="000C53DF" w:rsidRDefault="00427084" w:rsidP="008D4DE7">
      <w:pPr>
        <w:pStyle w:val="NoSpacing"/>
        <w:jc w:val="both"/>
        <w:rPr>
          <w:rFonts w:ascii="Times New Roman" w:hAnsi="Times New Roman" w:cs="Times New Roman"/>
          <w:i/>
          <w:sz w:val="24"/>
          <w:szCs w:val="24"/>
        </w:rPr>
      </w:pPr>
    </w:p>
    <w:p w:rsidR="00427084" w:rsidRPr="000C53DF" w:rsidRDefault="00427084"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(22)  However, in order not to jeopardize the prospects of FBML succeeding in the various cases before the Courts, including the Constitutional Reference, on account of delays, I arranged for monies to be transferred from Zambia to Malawi to pay the outstanding legal fees.</w:t>
      </w:r>
    </w:p>
    <w:p w:rsidR="00427084" w:rsidRPr="000C53DF" w:rsidRDefault="00427084" w:rsidP="008D4DE7">
      <w:pPr>
        <w:pStyle w:val="NoSpacing"/>
        <w:jc w:val="both"/>
        <w:rPr>
          <w:rFonts w:ascii="Times New Roman" w:hAnsi="Times New Roman" w:cs="Times New Roman"/>
          <w:i/>
          <w:sz w:val="24"/>
          <w:szCs w:val="24"/>
        </w:rPr>
      </w:pPr>
    </w:p>
    <w:p w:rsidR="0080674C" w:rsidRPr="000C53DF" w:rsidRDefault="00427084" w:rsidP="008D4DE7">
      <w:pPr>
        <w:pStyle w:val="NoSpacing"/>
        <w:ind w:left="708" w:firstLine="12"/>
        <w:jc w:val="both"/>
        <w:rPr>
          <w:rFonts w:ascii="Times New Roman" w:hAnsi="Times New Roman" w:cs="Times New Roman"/>
          <w:i/>
          <w:sz w:val="24"/>
          <w:szCs w:val="24"/>
        </w:rPr>
      </w:pPr>
      <w:r w:rsidRPr="000C53DF">
        <w:rPr>
          <w:rFonts w:ascii="Times New Roman" w:hAnsi="Times New Roman" w:cs="Times New Roman"/>
          <w:i/>
          <w:sz w:val="24"/>
          <w:szCs w:val="24"/>
        </w:rPr>
        <w:t>(23)  It was only after the payment was made that the files on the Constitutional Reference were released to Mr. Pempho Likongwe who in turn appointed Messrs Nicholls ^ Brookes to assume conduct of this matter on behalf of FBML. `</w:t>
      </w:r>
      <w:r w:rsidR="0080674C" w:rsidRPr="000C53DF">
        <w:rPr>
          <w:rFonts w:ascii="Times New Roman" w:hAnsi="Times New Roman" w:cs="Times New Roman"/>
          <w:i/>
          <w:sz w:val="24"/>
          <w:szCs w:val="24"/>
        </w:rPr>
        <w:t xml:space="preserve"> </w:t>
      </w:r>
    </w:p>
    <w:p w:rsidR="00427084" w:rsidRPr="000C53DF" w:rsidRDefault="00427084" w:rsidP="008D4DE7">
      <w:pPr>
        <w:pStyle w:val="NoSpacing"/>
        <w:ind w:firstLine="708"/>
        <w:jc w:val="both"/>
        <w:rPr>
          <w:rFonts w:ascii="Times New Roman" w:hAnsi="Times New Roman" w:cs="Times New Roman"/>
          <w:sz w:val="24"/>
          <w:szCs w:val="24"/>
        </w:rPr>
      </w:pPr>
    </w:p>
    <w:p w:rsidR="00E70A3A" w:rsidRPr="000C53DF" w:rsidRDefault="00E70A3A"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In </w:t>
      </w:r>
      <w:r w:rsidRPr="000C53DF">
        <w:rPr>
          <w:rFonts w:ascii="Times New Roman" w:hAnsi="Times New Roman" w:cs="Times New Roman"/>
          <w:i/>
          <w:sz w:val="24"/>
          <w:szCs w:val="24"/>
        </w:rPr>
        <w:t>Gilberthorpe v Hopkins v Hawkins</w:t>
      </w:r>
      <w:r w:rsidRPr="000C53DF">
        <w:rPr>
          <w:rFonts w:ascii="Times New Roman" w:hAnsi="Times New Roman" w:cs="Times New Roman"/>
          <w:sz w:val="24"/>
          <w:szCs w:val="24"/>
        </w:rPr>
        <w:t xml:space="preserve">, (1995), </w:t>
      </w:r>
      <w:r w:rsidRPr="000C53DF">
        <w:rPr>
          <w:rFonts w:ascii="Times New Roman" w:hAnsi="Times New Roman" w:cs="Times New Roman"/>
          <w:i/>
          <w:sz w:val="24"/>
          <w:szCs w:val="24"/>
        </w:rPr>
        <w:t>The Times</w:t>
      </w:r>
      <w:r w:rsidRPr="000C53DF">
        <w:rPr>
          <w:rFonts w:ascii="Times New Roman" w:hAnsi="Times New Roman" w:cs="Times New Roman"/>
          <w:sz w:val="24"/>
          <w:szCs w:val="24"/>
        </w:rPr>
        <w:t xml:space="preserve">, April 3, where the case was held up by finances, seeking legal assistance was held a sufficient excuse. In </w:t>
      </w:r>
      <w:r w:rsidRPr="000C53DF">
        <w:rPr>
          <w:rFonts w:ascii="Times New Roman" w:hAnsi="Times New Roman" w:cs="Times New Roman"/>
          <w:i/>
          <w:sz w:val="24"/>
          <w:szCs w:val="24"/>
        </w:rPr>
        <w:t>Birkett v James</w:t>
      </w:r>
      <w:r w:rsidRPr="000C53DF">
        <w:rPr>
          <w:rFonts w:ascii="Times New Roman" w:hAnsi="Times New Roman" w:cs="Times New Roman"/>
          <w:sz w:val="24"/>
          <w:szCs w:val="24"/>
        </w:rPr>
        <w:t xml:space="preserve"> Lord Salmon said:</w:t>
      </w:r>
    </w:p>
    <w:p w:rsidR="00E70A3A" w:rsidRPr="000C53DF" w:rsidRDefault="00E70A3A" w:rsidP="008D4DE7">
      <w:pPr>
        <w:pStyle w:val="NoSpacing"/>
        <w:ind w:firstLine="708"/>
        <w:jc w:val="both"/>
        <w:rPr>
          <w:rFonts w:ascii="Times New Roman" w:hAnsi="Times New Roman" w:cs="Times New Roman"/>
          <w:sz w:val="24"/>
          <w:szCs w:val="24"/>
        </w:rPr>
      </w:pPr>
    </w:p>
    <w:p w:rsidR="00E70A3A" w:rsidRPr="000C53DF" w:rsidRDefault="00E70A3A" w:rsidP="008D4DE7">
      <w:pPr>
        <w:pStyle w:val="NoSpacing"/>
        <w:ind w:left="708"/>
        <w:jc w:val="both"/>
        <w:rPr>
          <w:rFonts w:ascii="Times New Roman" w:hAnsi="Times New Roman" w:cs="Times New Roman"/>
          <w:sz w:val="24"/>
          <w:szCs w:val="24"/>
        </w:rPr>
      </w:pPr>
      <w:r w:rsidRPr="000C53DF">
        <w:rPr>
          <w:rFonts w:ascii="Times New Roman" w:hAnsi="Times New Roman" w:cs="Times New Roman"/>
          <w:sz w:val="24"/>
          <w:szCs w:val="24"/>
        </w:rPr>
        <w:t>“</w:t>
      </w:r>
      <w:r w:rsidRPr="000C53DF">
        <w:rPr>
          <w:rFonts w:ascii="Times New Roman" w:hAnsi="Times New Roman" w:cs="Times New Roman"/>
          <w:i/>
          <w:sz w:val="24"/>
          <w:szCs w:val="24"/>
        </w:rPr>
        <w:t>It seems to me in deciding whether the delays ... were inordinate or inexcusable, scant consideration was given to the fact that a very large portion of the time was occupied in obtaining legal aid and also in obtaining the documents in the action from the plaintiff’s former solicitors. Clearly there would have been no point in setting the action down for trial until legal aid and the relevant documents had been available to the plaintiff. I find it impossible to find any reason to justify the finding that the delay due to obtaining legal aid and the relevant documents was either inordinate or inexcusable.”</w:t>
      </w:r>
    </w:p>
    <w:p w:rsidR="0080501E" w:rsidRPr="000C53DF" w:rsidRDefault="0080501E" w:rsidP="008D4DE7">
      <w:pPr>
        <w:pStyle w:val="NoSpacing"/>
        <w:ind w:left="708"/>
        <w:jc w:val="both"/>
        <w:rPr>
          <w:rFonts w:ascii="Times New Roman" w:hAnsi="Times New Roman" w:cs="Times New Roman"/>
          <w:sz w:val="24"/>
          <w:szCs w:val="24"/>
        </w:rPr>
      </w:pPr>
    </w:p>
    <w:p w:rsidR="00E70A3A" w:rsidRPr="000C53DF" w:rsidRDefault="009B4827"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The fifth point, which is not relevant here because the plaintiff were not the plaintiff in the main action, reiterates the plaintiff’s duty</w:t>
      </w:r>
      <w:r w:rsidR="008A0119" w:rsidRPr="000C53DF">
        <w:rPr>
          <w:rFonts w:ascii="Times New Roman" w:hAnsi="Times New Roman" w:cs="Times New Roman"/>
          <w:sz w:val="24"/>
          <w:szCs w:val="24"/>
        </w:rPr>
        <w:t xml:space="preserve"> where there is delay up to close to the expiry of the limitation period.</w:t>
      </w:r>
    </w:p>
    <w:p w:rsidR="00E70A3A" w:rsidRPr="000C53DF" w:rsidRDefault="00E70A3A" w:rsidP="008D4DE7">
      <w:pPr>
        <w:pStyle w:val="NoSpacing"/>
        <w:ind w:left="708"/>
        <w:jc w:val="both"/>
        <w:rPr>
          <w:rFonts w:ascii="Times New Roman" w:hAnsi="Times New Roman" w:cs="Times New Roman"/>
          <w:sz w:val="24"/>
          <w:szCs w:val="24"/>
        </w:rPr>
      </w:pPr>
    </w:p>
    <w:p w:rsidR="00E26DA3" w:rsidRPr="000C53DF" w:rsidRDefault="005F14E4"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 xml:space="preserve">The defendant cannot rely on delay </w:t>
      </w:r>
      <w:r w:rsidR="00E26DA3" w:rsidRPr="000C53DF">
        <w:rPr>
          <w:rFonts w:ascii="Times New Roman" w:hAnsi="Times New Roman" w:cs="Times New Roman"/>
          <w:sz w:val="24"/>
          <w:szCs w:val="24"/>
          <w:u w:val="single"/>
        </w:rPr>
        <w:t xml:space="preserve">defendant </w:t>
      </w:r>
      <w:r w:rsidRPr="000C53DF">
        <w:rPr>
          <w:rFonts w:ascii="Times New Roman" w:hAnsi="Times New Roman" w:cs="Times New Roman"/>
          <w:sz w:val="24"/>
          <w:szCs w:val="24"/>
          <w:u w:val="single"/>
        </w:rPr>
        <w:t>caused</w:t>
      </w:r>
    </w:p>
    <w:p w:rsidR="00E26DA3" w:rsidRPr="000C53DF" w:rsidRDefault="00E26DA3" w:rsidP="008D4DE7">
      <w:pPr>
        <w:pStyle w:val="NoSpacing"/>
        <w:jc w:val="both"/>
        <w:rPr>
          <w:rFonts w:ascii="Times New Roman" w:hAnsi="Times New Roman" w:cs="Times New Roman"/>
          <w:sz w:val="24"/>
          <w:szCs w:val="24"/>
          <w:u w:val="single"/>
        </w:rPr>
      </w:pPr>
    </w:p>
    <w:p w:rsidR="008A0119" w:rsidRPr="000C53DF" w:rsidRDefault="000F5786"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On the sixth point, Lord Justice Neill</w:t>
      </w:r>
      <w:r w:rsidR="00BB2A9A" w:rsidRPr="000C53DF">
        <w:rPr>
          <w:rFonts w:ascii="Times New Roman" w:hAnsi="Times New Roman" w:cs="Times New Roman"/>
          <w:sz w:val="24"/>
          <w:szCs w:val="24"/>
        </w:rPr>
        <w:t xml:space="preserve"> said, </w:t>
      </w:r>
      <w:r w:rsidRPr="000C53DF">
        <w:rPr>
          <w:rFonts w:ascii="Times New Roman" w:hAnsi="Times New Roman" w:cs="Times New Roman"/>
          <w:sz w:val="24"/>
          <w:szCs w:val="24"/>
        </w:rPr>
        <w:t>“</w:t>
      </w:r>
      <w:r w:rsidR="00374E0C" w:rsidRPr="000C53DF">
        <w:rPr>
          <w:rFonts w:ascii="Times New Roman" w:hAnsi="Times New Roman" w:cs="Times New Roman"/>
          <w:sz w:val="24"/>
          <w:szCs w:val="24"/>
        </w:rPr>
        <w:t xml:space="preserve">A </w:t>
      </w:r>
      <w:r w:rsidR="00597201" w:rsidRPr="000C53DF">
        <w:rPr>
          <w:rFonts w:ascii="Times New Roman" w:hAnsi="Times New Roman" w:cs="Times New Roman"/>
          <w:sz w:val="24"/>
          <w:szCs w:val="24"/>
        </w:rPr>
        <w:t>defendants</w:t>
      </w:r>
      <w:r w:rsidR="00374E0C" w:rsidRPr="000C53DF">
        <w:rPr>
          <w:rFonts w:ascii="Times New Roman" w:hAnsi="Times New Roman" w:cs="Times New Roman"/>
          <w:sz w:val="24"/>
          <w:szCs w:val="24"/>
        </w:rPr>
        <w:t xml:space="preserve"> cannot rely on a period of delay for which he has himself been responsible.</w:t>
      </w:r>
      <w:r w:rsidRPr="000C53DF">
        <w:rPr>
          <w:rFonts w:ascii="Times New Roman" w:hAnsi="Times New Roman" w:cs="Times New Roman"/>
          <w:sz w:val="24"/>
          <w:szCs w:val="24"/>
        </w:rPr>
        <w:t>”</w:t>
      </w:r>
      <w:r w:rsidR="00BB2A9A" w:rsidRPr="000C53DF">
        <w:rPr>
          <w:rFonts w:ascii="Times New Roman" w:hAnsi="Times New Roman" w:cs="Times New Roman"/>
          <w:sz w:val="24"/>
          <w:szCs w:val="24"/>
        </w:rPr>
        <w:t xml:space="preserve"> </w:t>
      </w:r>
      <w:r w:rsidR="005505C2" w:rsidRPr="000C53DF">
        <w:rPr>
          <w:rFonts w:ascii="Times New Roman" w:hAnsi="Times New Roman" w:cs="Times New Roman"/>
          <w:sz w:val="24"/>
          <w:szCs w:val="24"/>
        </w:rPr>
        <w:t>The</w:t>
      </w:r>
      <w:r w:rsidR="005658C1" w:rsidRPr="000C53DF">
        <w:rPr>
          <w:rFonts w:ascii="Times New Roman" w:hAnsi="Times New Roman" w:cs="Times New Roman"/>
          <w:sz w:val="24"/>
          <w:szCs w:val="24"/>
        </w:rPr>
        <w:t xml:space="preserve"> defendants</w:t>
      </w:r>
      <w:r w:rsidR="00C6735F" w:rsidRPr="000C53DF">
        <w:rPr>
          <w:rFonts w:ascii="Times New Roman" w:hAnsi="Times New Roman" w:cs="Times New Roman"/>
          <w:sz w:val="24"/>
          <w:szCs w:val="24"/>
        </w:rPr>
        <w:t>’</w:t>
      </w:r>
      <w:r w:rsidR="005658C1" w:rsidRPr="000C53DF">
        <w:rPr>
          <w:rFonts w:ascii="Times New Roman" w:hAnsi="Times New Roman" w:cs="Times New Roman"/>
          <w:sz w:val="24"/>
          <w:szCs w:val="24"/>
        </w:rPr>
        <w:t xml:space="preserve"> actions, in not filing the bundle as in the Order of Directions, </w:t>
      </w:r>
      <w:r w:rsidR="0080501E" w:rsidRPr="000C53DF">
        <w:rPr>
          <w:rFonts w:ascii="Times New Roman" w:hAnsi="Times New Roman" w:cs="Times New Roman"/>
          <w:sz w:val="24"/>
          <w:szCs w:val="24"/>
        </w:rPr>
        <w:t>m</w:t>
      </w:r>
      <w:r w:rsidR="004316C5" w:rsidRPr="000C53DF">
        <w:rPr>
          <w:rFonts w:ascii="Times New Roman" w:hAnsi="Times New Roman" w:cs="Times New Roman"/>
          <w:sz w:val="24"/>
          <w:szCs w:val="24"/>
        </w:rPr>
        <w:t xml:space="preserve">ade it difficult for the plaintiff, who, of course never filed theirs either, to file the affidavits on 14 February 2011. </w:t>
      </w:r>
    </w:p>
    <w:p w:rsidR="008A0119" w:rsidRPr="000C53DF" w:rsidRDefault="008A0119" w:rsidP="008D4DE7">
      <w:pPr>
        <w:pStyle w:val="NoSpacing"/>
        <w:ind w:firstLine="708"/>
        <w:jc w:val="both"/>
        <w:rPr>
          <w:rFonts w:ascii="Times New Roman" w:hAnsi="Times New Roman" w:cs="Times New Roman"/>
          <w:sz w:val="24"/>
          <w:szCs w:val="24"/>
        </w:rPr>
      </w:pPr>
    </w:p>
    <w:p w:rsidR="005658C1" w:rsidRPr="000C53DF" w:rsidRDefault="008A0119"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The defendants’ assumption in all this is that this was the plaintiff’s referral. </w:t>
      </w:r>
      <w:r w:rsidR="00427084" w:rsidRPr="000C53DF">
        <w:rPr>
          <w:rFonts w:ascii="Times New Roman" w:hAnsi="Times New Roman" w:cs="Times New Roman"/>
          <w:sz w:val="24"/>
          <w:szCs w:val="24"/>
        </w:rPr>
        <w:t xml:space="preserve">Both the defendants and the plaintiffs </w:t>
      </w:r>
      <w:r w:rsidRPr="000C53DF">
        <w:rPr>
          <w:rFonts w:ascii="Times New Roman" w:hAnsi="Times New Roman" w:cs="Times New Roman"/>
          <w:sz w:val="24"/>
          <w:szCs w:val="24"/>
        </w:rPr>
        <w:t xml:space="preserve">opposed </w:t>
      </w:r>
      <w:r w:rsidR="00427084" w:rsidRPr="000C53DF">
        <w:rPr>
          <w:rFonts w:ascii="Times New Roman" w:hAnsi="Times New Roman" w:cs="Times New Roman"/>
          <w:sz w:val="24"/>
          <w:szCs w:val="24"/>
        </w:rPr>
        <w:t>the referral as can be seen from the exchanges on the prehearing conference;</w:t>
      </w:r>
      <w:r w:rsidRPr="000C53DF">
        <w:rPr>
          <w:rFonts w:ascii="Times New Roman" w:hAnsi="Times New Roman" w:cs="Times New Roman"/>
          <w:sz w:val="24"/>
          <w:szCs w:val="24"/>
        </w:rPr>
        <w:t xml:space="preserve"> the referral was the courts </w:t>
      </w:r>
      <w:r w:rsidRPr="000C53DF">
        <w:rPr>
          <w:rFonts w:ascii="Times New Roman" w:hAnsi="Times New Roman" w:cs="Times New Roman"/>
          <w:i/>
          <w:sz w:val="24"/>
          <w:szCs w:val="24"/>
        </w:rPr>
        <w:t>suo motu</w:t>
      </w:r>
      <w:r w:rsidRPr="000C53DF">
        <w:rPr>
          <w:rFonts w:ascii="Times New Roman" w:hAnsi="Times New Roman" w:cs="Times New Roman"/>
          <w:sz w:val="24"/>
          <w:szCs w:val="24"/>
        </w:rPr>
        <w:t xml:space="preserve">. </w:t>
      </w:r>
      <w:r w:rsidR="00875F77" w:rsidRPr="000C53DF">
        <w:rPr>
          <w:rFonts w:ascii="Times New Roman" w:hAnsi="Times New Roman" w:cs="Times New Roman"/>
          <w:sz w:val="24"/>
          <w:szCs w:val="24"/>
        </w:rPr>
        <w:t xml:space="preserve">The proceedings were supposed to be court driven. </w:t>
      </w:r>
      <w:r w:rsidR="005505C2" w:rsidRPr="000C53DF">
        <w:rPr>
          <w:rFonts w:ascii="Times New Roman" w:hAnsi="Times New Roman" w:cs="Times New Roman"/>
          <w:sz w:val="24"/>
          <w:szCs w:val="24"/>
        </w:rPr>
        <w:t>Not</w:t>
      </w:r>
      <w:r w:rsidR="005658C1" w:rsidRPr="000C53DF">
        <w:rPr>
          <w:rFonts w:ascii="Times New Roman" w:hAnsi="Times New Roman" w:cs="Times New Roman"/>
          <w:sz w:val="24"/>
          <w:szCs w:val="24"/>
        </w:rPr>
        <w:t xml:space="preserve"> once, not twice, the defendants failed to prosecute their own application for dismissing the action</w:t>
      </w:r>
      <w:r w:rsidR="00F74EDF" w:rsidRPr="000C53DF">
        <w:rPr>
          <w:rFonts w:ascii="Times New Roman" w:hAnsi="Times New Roman" w:cs="Times New Roman"/>
          <w:sz w:val="24"/>
          <w:szCs w:val="24"/>
        </w:rPr>
        <w:t>.</w:t>
      </w:r>
      <w:r w:rsidR="00C6735F" w:rsidRPr="000C53DF">
        <w:rPr>
          <w:rFonts w:ascii="Times New Roman" w:hAnsi="Times New Roman" w:cs="Times New Roman"/>
          <w:sz w:val="24"/>
          <w:szCs w:val="24"/>
        </w:rPr>
        <w:t xml:space="preserve"> More importantly, the defendants themselves never appeared before the court on 24 March 2011.</w:t>
      </w:r>
      <w:r w:rsidRPr="000C53DF">
        <w:rPr>
          <w:rFonts w:ascii="Times New Roman" w:hAnsi="Times New Roman" w:cs="Times New Roman"/>
          <w:sz w:val="24"/>
          <w:szCs w:val="24"/>
        </w:rPr>
        <w:t xml:space="preserve"> There was an overarching duty on the defendants, as plaintiffs in the main action, to ensure dispatch.</w:t>
      </w:r>
    </w:p>
    <w:p w:rsidR="00AC5E3C" w:rsidRPr="000C53DF" w:rsidRDefault="00AC5E3C" w:rsidP="008D4DE7">
      <w:pPr>
        <w:pStyle w:val="NoSpacing"/>
        <w:jc w:val="both"/>
        <w:rPr>
          <w:rFonts w:ascii="Times New Roman" w:hAnsi="Times New Roman" w:cs="Times New Roman"/>
          <w:sz w:val="24"/>
          <w:szCs w:val="24"/>
        </w:rPr>
      </w:pPr>
    </w:p>
    <w:p w:rsidR="00AC5E3C" w:rsidRPr="000C53DF" w:rsidRDefault="00AC5E3C"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 xml:space="preserve">The actions of the </w:t>
      </w:r>
      <w:r w:rsidR="009B730F" w:rsidRPr="000C53DF">
        <w:rPr>
          <w:rFonts w:ascii="Times New Roman" w:hAnsi="Times New Roman" w:cs="Times New Roman"/>
          <w:sz w:val="24"/>
          <w:szCs w:val="24"/>
          <w:u w:val="single"/>
        </w:rPr>
        <w:t>Commercial Division</w:t>
      </w:r>
    </w:p>
    <w:p w:rsidR="00E16ACA" w:rsidRDefault="00E16ACA" w:rsidP="008D4DE7">
      <w:pPr>
        <w:pStyle w:val="NoSpacing"/>
        <w:ind w:firstLine="708"/>
        <w:jc w:val="both"/>
        <w:rPr>
          <w:rFonts w:ascii="Times New Roman" w:hAnsi="Times New Roman" w:cs="Times New Roman"/>
          <w:sz w:val="24"/>
          <w:szCs w:val="24"/>
        </w:rPr>
      </w:pPr>
    </w:p>
    <w:p w:rsidR="00AC5E3C" w:rsidRPr="000C53DF" w:rsidRDefault="00F74EDF"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On the earlier legal discourse, </w:t>
      </w:r>
      <w:r w:rsidR="00AC5E3C" w:rsidRPr="000C53DF">
        <w:rPr>
          <w:rFonts w:ascii="Times New Roman" w:hAnsi="Times New Roman" w:cs="Times New Roman"/>
          <w:sz w:val="24"/>
          <w:szCs w:val="24"/>
        </w:rPr>
        <w:t xml:space="preserve">I do not for once think that the </w:t>
      </w:r>
      <w:r w:rsidR="009B730F" w:rsidRPr="000C53DF">
        <w:rPr>
          <w:rFonts w:ascii="Times New Roman" w:hAnsi="Times New Roman" w:cs="Times New Roman"/>
          <w:sz w:val="24"/>
          <w:szCs w:val="24"/>
        </w:rPr>
        <w:t>Commercial Division</w:t>
      </w:r>
      <w:r w:rsidR="00AC5E3C" w:rsidRPr="000C53DF">
        <w:rPr>
          <w:rFonts w:ascii="Times New Roman" w:hAnsi="Times New Roman" w:cs="Times New Roman"/>
          <w:sz w:val="24"/>
          <w:szCs w:val="24"/>
        </w:rPr>
        <w:t xml:space="preserve"> could not handle the matter. If I am mistaken in this regard, I think that, rather than refer the case, the </w:t>
      </w:r>
      <w:r w:rsidR="009B730F" w:rsidRPr="000C53DF">
        <w:rPr>
          <w:rFonts w:ascii="Times New Roman" w:hAnsi="Times New Roman" w:cs="Times New Roman"/>
          <w:sz w:val="24"/>
          <w:szCs w:val="24"/>
        </w:rPr>
        <w:t>Commercial Division</w:t>
      </w:r>
      <w:r w:rsidR="00AC5E3C" w:rsidRPr="000C53DF">
        <w:rPr>
          <w:rFonts w:ascii="Times New Roman" w:hAnsi="Times New Roman" w:cs="Times New Roman"/>
          <w:sz w:val="24"/>
          <w:szCs w:val="24"/>
        </w:rPr>
        <w:t xml:space="preserve">, through the Registrar of that division, could have just constituted the panel of three judges to consider the matter, without requesting for the Chief Justice’s certification for reasons expressed earlier. There was no need to refer the case let alone </w:t>
      </w:r>
      <w:r w:rsidR="009B730F" w:rsidRPr="000C53DF">
        <w:rPr>
          <w:rFonts w:ascii="Times New Roman" w:hAnsi="Times New Roman" w:cs="Times New Roman"/>
          <w:sz w:val="24"/>
          <w:szCs w:val="24"/>
        </w:rPr>
        <w:t>‘</w:t>
      </w:r>
      <w:r w:rsidR="00AC5E3C" w:rsidRPr="000C53DF">
        <w:rPr>
          <w:rFonts w:ascii="Times New Roman" w:hAnsi="Times New Roman" w:cs="Times New Roman"/>
          <w:sz w:val="24"/>
          <w:szCs w:val="24"/>
        </w:rPr>
        <w:t>transfer</w:t>
      </w:r>
      <w:r w:rsidR="009B730F" w:rsidRPr="000C53DF">
        <w:rPr>
          <w:rFonts w:ascii="Times New Roman" w:hAnsi="Times New Roman" w:cs="Times New Roman"/>
          <w:sz w:val="24"/>
          <w:szCs w:val="24"/>
        </w:rPr>
        <w:t>’</w:t>
      </w:r>
      <w:r w:rsidR="00AC5E3C" w:rsidRPr="000C53DF">
        <w:rPr>
          <w:rFonts w:ascii="Times New Roman" w:hAnsi="Times New Roman" w:cs="Times New Roman"/>
          <w:sz w:val="24"/>
          <w:szCs w:val="24"/>
        </w:rPr>
        <w:t xml:space="preserve"> the case to the principal Registry. </w:t>
      </w:r>
    </w:p>
    <w:p w:rsidR="00AC5E3C" w:rsidRPr="000C53DF" w:rsidRDefault="00AC5E3C" w:rsidP="008D4DE7">
      <w:pPr>
        <w:pStyle w:val="NoSpacing"/>
        <w:ind w:firstLine="708"/>
        <w:jc w:val="both"/>
        <w:rPr>
          <w:rFonts w:ascii="Times New Roman" w:hAnsi="Times New Roman" w:cs="Times New Roman"/>
          <w:sz w:val="24"/>
          <w:szCs w:val="24"/>
        </w:rPr>
      </w:pPr>
    </w:p>
    <w:p w:rsidR="0074200F" w:rsidRPr="000C53DF" w:rsidRDefault="00AC5E3C"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Concerning whether the matter should have been referred as a </w:t>
      </w:r>
      <w:r w:rsidR="004316C5" w:rsidRPr="000C53DF">
        <w:rPr>
          <w:rFonts w:ascii="Times New Roman" w:hAnsi="Times New Roman" w:cs="Times New Roman"/>
          <w:sz w:val="24"/>
          <w:szCs w:val="24"/>
        </w:rPr>
        <w:t>c</w:t>
      </w:r>
      <w:r w:rsidR="00196EAB" w:rsidRPr="000C53DF">
        <w:rPr>
          <w:rFonts w:ascii="Times New Roman" w:hAnsi="Times New Roman" w:cs="Times New Roman"/>
          <w:sz w:val="24"/>
          <w:szCs w:val="24"/>
        </w:rPr>
        <w:t>onstitution</w:t>
      </w:r>
      <w:r w:rsidR="009B730F" w:rsidRPr="000C53DF">
        <w:rPr>
          <w:rFonts w:ascii="Times New Roman" w:hAnsi="Times New Roman" w:cs="Times New Roman"/>
          <w:sz w:val="24"/>
          <w:szCs w:val="24"/>
        </w:rPr>
        <w:t>al matter, the Commercial Division</w:t>
      </w:r>
      <w:r w:rsidRPr="000C53DF">
        <w:rPr>
          <w:rFonts w:ascii="Times New Roman" w:hAnsi="Times New Roman" w:cs="Times New Roman"/>
          <w:sz w:val="24"/>
          <w:szCs w:val="24"/>
        </w:rPr>
        <w:t xml:space="preserve"> w</w:t>
      </w:r>
      <w:r w:rsidR="009B730F" w:rsidRPr="000C53DF">
        <w:rPr>
          <w:rFonts w:ascii="Times New Roman" w:hAnsi="Times New Roman" w:cs="Times New Roman"/>
          <w:sz w:val="24"/>
          <w:szCs w:val="24"/>
        </w:rPr>
        <w:t xml:space="preserve">as </w:t>
      </w:r>
      <w:r w:rsidRPr="000C53DF">
        <w:rPr>
          <w:rFonts w:ascii="Times New Roman" w:hAnsi="Times New Roman" w:cs="Times New Roman"/>
          <w:sz w:val="24"/>
          <w:szCs w:val="24"/>
        </w:rPr>
        <w:t>not exacting on the test under se</w:t>
      </w:r>
      <w:r w:rsidR="00867858" w:rsidRPr="000C53DF">
        <w:rPr>
          <w:rFonts w:ascii="Times New Roman" w:hAnsi="Times New Roman" w:cs="Times New Roman"/>
          <w:sz w:val="24"/>
          <w:szCs w:val="24"/>
        </w:rPr>
        <w:t>ction 9 (2) of the Act or removal</w:t>
      </w:r>
      <w:r w:rsidRPr="000C53DF">
        <w:rPr>
          <w:rFonts w:ascii="Times New Roman" w:hAnsi="Times New Roman" w:cs="Times New Roman"/>
          <w:sz w:val="24"/>
          <w:szCs w:val="24"/>
        </w:rPr>
        <w:t xml:space="preserve"> </w:t>
      </w:r>
      <w:r w:rsidR="00867858" w:rsidRPr="000C53DF">
        <w:rPr>
          <w:rFonts w:ascii="Times New Roman" w:hAnsi="Times New Roman" w:cs="Times New Roman"/>
          <w:sz w:val="24"/>
          <w:szCs w:val="24"/>
        </w:rPr>
        <w:t xml:space="preserve">of </w:t>
      </w:r>
      <w:r w:rsidRPr="000C53DF">
        <w:rPr>
          <w:rFonts w:ascii="Times New Roman" w:hAnsi="Times New Roman" w:cs="Times New Roman"/>
          <w:sz w:val="24"/>
          <w:szCs w:val="24"/>
        </w:rPr>
        <w:t xml:space="preserve">the case from the </w:t>
      </w:r>
      <w:r w:rsidR="009B730F" w:rsidRPr="000C53DF">
        <w:rPr>
          <w:rFonts w:ascii="Times New Roman" w:hAnsi="Times New Roman" w:cs="Times New Roman"/>
          <w:sz w:val="24"/>
          <w:szCs w:val="24"/>
        </w:rPr>
        <w:t>Commercial Division</w:t>
      </w:r>
      <w:r w:rsidRPr="000C53DF">
        <w:rPr>
          <w:rFonts w:ascii="Times New Roman" w:hAnsi="Times New Roman" w:cs="Times New Roman"/>
          <w:sz w:val="24"/>
          <w:szCs w:val="24"/>
        </w:rPr>
        <w:t xml:space="preserve"> to the Principal Registry under  Rule 4.1 of the Practice Direction</w:t>
      </w:r>
      <w:r w:rsidR="009B730F" w:rsidRPr="000C53DF">
        <w:rPr>
          <w:rFonts w:ascii="Times New Roman" w:hAnsi="Times New Roman" w:cs="Times New Roman"/>
          <w:sz w:val="24"/>
          <w:szCs w:val="24"/>
        </w:rPr>
        <w:t xml:space="preserve"> – Commercial </w:t>
      </w:r>
      <w:r w:rsidRPr="000C53DF">
        <w:rPr>
          <w:rFonts w:ascii="Times New Roman" w:hAnsi="Times New Roman" w:cs="Times New Roman"/>
          <w:sz w:val="24"/>
          <w:szCs w:val="24"/>
        </w:rPr>
        <w:t xml:space="preserve">Court under the Civil Procedure Rules of 1998. </w:t>
      </w:r>
      <w:r w:rsidR="00C41A17" w:rsidRPr="000C53DF">
        <w:rPr>
          <w:rFonts w:ascii="Times New Roman" w:hAnsi="Times New Roman" w:cs="Times New Roman"/>
          <w:sz w:val="24"/>
          <w:szCs w:val="24"/>
        </w:rPr>
        <w:t>There</w:t>
      </w:r>
      <w:r w:rsidRPr="000C53DF">
        <w:rPr>
          <w:rFonts w:ascii="Times New Roman" w:hAnsi="Times New Roman" w:cs="Times New Roman"/>
          <w:sz w:val="24"/>
          <w:szCs w:val="24"/>
        </w:rPr>
        <w:t xml:space="preserve"> is always a possibility that matters concerning the interpretation or application of the </w:t>
      </w:r>
      <w:r w:rsidR="00196EAB" w:rsidRPr="000C53DF">
        <w:rPr>
          <w:rFonts w:ascii="Times New Roman" w:hAnsi="Times New Roman" w:cs="Times New Roman"/>
          <w:sz w:val="24"/>
          <w:szCs w:val="24"/>
        </w:rPr>
        <w:t>Constitution</w:t>
      </w:r>
      <w:r w:rsidRPr="000C53DF">
        <w:rPr>
          <w:rFonts w:ascii="Times New Roman" w:hAnsi="Times New Roman" w:cs="Times New Roman"/>
          <w:sz w:val="24"/>
          <w:szCs w:val="24"/>
        </w:rPr>
        <w:t xml:space="preserve"> may arise, as in this case, in a matter also in the jurisdiction of the </w:t>
      </w:r>
      <w:r w:rsidR="009B730F" w:rsidRPr="000C53DF">
        <w:rPr>
          <w:rFonts w:ascii="Times New Roman" w:hAnsi="Times New Roman" w:cs="Times New Roman"/>
          <w:sz w:val="24"/>
          <w:szCs w:val="24"/>
        </w:rPr>
        <w:t>Commercial Division</w:t>
      </w:r>
      <w:r w:rsidRPr="000C53DF">
        <w:rPr>
          <w:rFonts w:ascii="Times New Roman" w:hAnsi="Times New Roman" w:cs="Times New Roman"/>
          <w:sz w:val="24"/>
          <w:szCs w:val="24"/>
        </w:rPr>
        <w:t xml:space="preserve">. The principle cannot be that in all such cases the </w:t>
      </w:r>
      <w:r w:rsidR="009B730F" w:rsidRPr="000C53DF">
        <w:rPr>
          <w:rFonts w:ascii="Times New Roman" w:hAnsi="Times New Roman" w:cs="Times New Roman"/>
          <w:sz w:val="24"/>
          <w:szCs w:val="24"/>
        </w:rPr>
        <w:t>Commercial Division</w:t>
      </w:r>
      <w:r w:rsidRPr="000C53DF">
        <w:rPr>
          <w:rFonts w:ascii="Times New Roman" w:hAnsi="Times New Roman" w:cs="Times New Roman"/>
          <w:sz w:val="24"/>
          <w:szCs w:val="24"/>
        </w:rPr>
        <w:t xml:space="preserve"> should not handle such cases. </w:t>
      </w:r>
    </w:p>
    <w:p w:rsidR="00DC7220" w:rsidRPr="000C53DF" w:rsidRDefault="00DC7220" w:rsidP="008D4DE7">
      <w:pPr>
        <w:pStyle w:val="NoSpacing"/>
        <w:ind w:firstLine="708"/>
        <w:jc w:val="both"/>
        <w:rPr>
          <w:rFonts w:ascii="Times New Roman" w:hAnsi="Times New Roman" w:cs="Times New Roman"/>
          <w:sz w:val="24"/>
          <w:szCs w:val="24"/>
        </w:rPr>
      </w:pPr>
    </w:p>
    <w:p w:rsidR="00C41A17" w:rsidRPr="000C53DF" w:rsidRDefault="00AC5E3C"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In fact Rule 8 (</w:t>
      </w:r>
      <w:r w:rsidR="0074200F" w:rsidRPr="000C53DF">
        <w:rPr>
          <w:rFonts w:ascii="Times New Roman" w:hAnsi="Times New Roman" w:cs="Times New Roman"/>
          <w:sz w:val="24"/>
          <w:szCs w:val="24"/>
        </w:rPr>
        <w:t>1</w:t>
      </w:r>
      <w:r w:rsidRPr="000C53DF">
        <w:rPr>
          <w:rFonts w:ascii="Times New Roman" w:hAnsi="Times New Roman" w:cs="Times New Roman"/>
          <w:sz w:val="24"/>
          <w:szCs w:val="24"/>
        </w:rPr>
        <w:t xml:space="preserve">) provides that </w:t>
      </w:r>
      <w:r w:rsidR="00875F77" w:rsidRPr="000C53DF">
        <w:rPr>
          <w:rFonts w:ascii="Times New Roman" w:hAnsi="Times New Roman" w:cs="Times New Roman"/>
          <w:sz w:val="24"/>
          <w:szCs w:val="24"/>
        </w:rPr>
        <w:t>the original</w:t>
      </w:r>
      <w:r w:rsidRPr="000C53DF">
        <w:rPr>
          <w:rFonts w:ascii="Times New Roman" w:hAnsi="Times New Roman" w:cs="Times New Roman"/>
          <w:sz w:val="24"/>
          <w:szCs w:val="24"/>
        </w:rPr>
        <w:t xml:space="preserve"> court must submit such questions where </w:t>
      </w:r>
      <w:r w:rsidR="004316C5" w:rsidRPr="000C53DF">
        <w:rPr>
          <w:rFonts w:ascii="Times New Roman" w:hAnsi="Times New Roman" w:cs="Times New Roman"/>
          <w:sz w:val="24"/>
          <w:szCs w:val="24"/>
        </w:rPr>
        <w:t xml:space="preserve">the original court </w:t>
      </w:r>
      <w:r w:rsidRPr="000C53DF">
        <w:rPr>
          <w:rFonts w:ascii="Times New Roman" w:hAnsi="Times New Roman" w:cs="Times New Roman"/>
          <w:sz w:val="24"/>
          <w:szCs w:val="24"/>
        </w:rPr>
        <w:t xml:space="preserve">‘determines it is necessary’ to have the matter determined by three judges of </w:t>
      </w:r>
      <w:r w:rsidR="00DC7220" w:rsidRPr="000C53DF">
        <w:rPr>
          <w:rFonts w:ascii="Times New Roman" w:hAnsi="Times New Roman" w:cs="Times New Roman"/>
          <w:sz w:val="24"/>
          <w:szCs w:val="24"/>
        </w:rPr>
        <w:t>the High</w:t>
      </w:r>
      <w:r w:rsidRPr="000C53DF">
        <w:rPr>
          <w:rFonts w:ascii="Times New Roman" w:hAnsi="Times New Roman" w:cs="Times New Roman"/>
          <w:sz w:val="24"/>
          <w:szCs w:val="24"/>
        </w:rPr>
        <w:t xml:space="preserve"> Court. </w:t>
      </w:r>
      <w:r w:rsidR="00875F77" w:rsidRPr="000C53DF">
        <w:rPr>
          <w:rFonts w:ascii="Times New Roman" w:hAnsi="Times New Roman" w:cs="Times New Roman"/>
          <w:sz w:val="24"/>
          <w:szCs w:val="24"/>
        </w:rPr>
        <w:t xml:space="preserve">As earlier indicated, breach and violation of constitutional provisions involve mixed fact and law. It is not necessary to have these tried by a panel of three judges.  </w:t>
      </w:r>
      <w:r w:rsidR="005F14E4" w:rsidRPr="000C53DF">
        <w:rPr>
          <w:rFonts w:ascii="Times New Roman" w:hAnsi="Times New Roman" w:cs="Times New Roman"/>
          <w:sz w:val="24"/>
          <w:szCs w:val="24"/>
        </w:rPr>
        <w:t>T</w:t>
      </w:r>
      <w:r w:rsidR="00DC7220" w:rsidRPr="000C53DF">
        <w:rPr>
          <w:rFonts w:ascii="Times New Roman" w:hAnsi="Times New Roman" w:cs="Times New Roman"/>
          <w:sz w:val="24"/>
          <w:szCs w:val="24"/>
        </w:rPr>
        <w:t>he Commercial C</w:t>
      </w:r>
      <w:r w:rsidRPr="000C53DF">
        <w:rPr>
          <w:rFonts w:ascii="Times New Roman" w:hAnsi="Times New Roman" w:cs="Times New Roman"/>
          <w:sz w:val="24"/>
          <w:szCs w:val="24"/>
        </w:rPr>
        <w:t xml:space="preserve">ourt must deliberatively consider that question and </w:t>
      </w:r>
      <w:r w:rsidR="0074200F" w:rsidRPr="000C53DF">
        <w:rPr>
          <w:rFonts w:ascii="Times New Roman" w:hAnsi="Times New Roman" w:cs="Times New Roman"/>
          <w:sz w:val="24"/>
          <w:szCs w:val="24"/>
        </w:rPr>
        <w:t xml:space="preserve">decide </w:t>
      </w:r>
      <w:r w:rsidRPr="000C53DF">
        <w:rPr>
          <w:rFonts w:ascii="Times New Roman" w:hAnsi="Times New Roman" w:cs="Times New Roman"/>
          <w:sz w:val="24"/>
          <w:szCs w:val="24"/>
        </w:rPr>
        <w:t xml:space="preserve">try to ensure, in the spirit of that court and the Courts (High Court) (Procedure on the Interpretation and Application of the </w:t>
      </w:r>
      <w:r w:rsidR="00196EAB" w:rsidRPr="000C53DF">
        <w:rPr>
          <w:rFonts w:ascii="Times New Roman" w:hAnsi="Times New Roman" w:cs="Times New Roman"/>
          <w:sz w:val="24"/>
          <w:szCs w:val="24"/>
        </w:rPr>
        <w:t>Constitution</w:t>
      </w:r>
      <w:r w:rsidRPr="000C53DF">
        <w:rPr>
          <w:rFonts w:ascii="Times New Roman" w:hAnsi="Times New Roman" w:cs="Times New Roman"/>
          <w:sz w:val="24"/>
          <w:szCs w:val="24"/>
        </w:rPr>
        <w:t xml:space="preserve">) Rules, that matters are handled speedily and economically. </w:t>
      </w:r>
    </w:p>
    <w:p w:rsidR="00C41A17" w:rsidRPr="000C53DF" w:rsidRDefault="00C41A17" w:rsidP="008D4DE7">
      <w:pPr>
        <w:pStyle w:val="NoSpacing"/>
        <w:ind w:firstLine="708"/>
        <w:jc w:val="both"/>
        <w:rPr>
          <w:rFonts w:ascii="Times New Roman" w:hAnsi="Times New Roman" w:cs="Times New Roman"/>
          <w:sz w:val="24"/>
          <w:szCs w:val="24"/>
        </w:rPr>
      </w:pPr>
    </w:p>
    <w:p w:rsidR="00187B28" w:rsidRPr="000C53DF" w:rsidRDefault="00AC5E3C"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In this regard the </w:t>
      </w:r>
      <w:r w:rsidR="009B730F" w:rsidRPr="000C53DF">
        <w:rPr>
          <w:rFonts w:ascii="Times New Roman" w:hAnsi="Times New Roman" w:cs="Times New Roman"/>
          <w:sz w:val="24"/>
          <w:szCs w:val="24"/>
        </w:rPr>
        <w:t>Commercial Division</w:t>
      </w:r>
      <w:r w:rsidRPr="000C53DF">
        <w:rPr>
          <w:rFonts w:ascii="Times New Roman" w:hAnsi="Times New Roman" w:cs="Times New Roman"/>
          <w:sz w:val="24"/>
          <w:szCs w:val="24"/>
        </w:rPr>
        <w:t xml:space="preserve"> must be guided by the decision of Donaldson J in </w:t>
      </w:r>
      <w:r w:rsidRPr="000C53DF">
        <w:rPr>
          <w:rFonts w:ascii="Times New Roman" w:hAnsi="Times New Roman" w:cs="Times New Roman"/>
          <w:i/>
          <w:sz w:val="24"/>
          <w:szCs w:val="24"/>
        </w:rPr>
        <w:t>Midland Bank Ltd v Stamp</w:t>
      </w:r>
      <w:r w:rsidRPr="000C53DF">
        <w:rPr>
          <w:rFonts w:ascii="Times New Roman" w:hAnsi="Times New Roman" w:cs="Times New Roman"/>
          <w:sz w:val="24"/>
          <w:szCs w:val="24"/>
        </w:rPr>
        <w:t xml:space="preserve"> [1978] 3 All E.R. On the principles in </w:t>
      </w:r>
      <w:r w:rsidRPr="000C53DF">
        <w:rPr>
          <w:rFonts w:ascii="Times New Roman" w:hAnsi="Times New Roman" w:cs="Times New Roman"/>
          <w:i/>
          <w:sz w:val="24"/>
          <w:szCs w:val="24"/>
        </w:rPr>
        <w:t>Midland Bank Ltd v Stamp</w:t>
      </w:r>
      <w:r w:rsidRPr="000C53DF">
        <w:rPr>
          <w:rFonts w:ascii="Times New Roman" w:hAnsi="Times New Roman" w:cs="Times New Roman"/>
          <w:sz w:val="24"/>
          <w:szCs w:val="24"/>
        </w:rPr>
        <w:t xml:space="preserve">, the </w:t>
      </w:r>
      <w:r w:rsidR="009B730F" w:rsidRPr="000C53DF">
        <w:rPr>
          <w:rFonts w:ascii="Times New Roman" w:hAnsi="Times New Roman" w:cs="Times New Roman"/>
          <w:sz w:val="24"/>
          <w:szCs w:val="24"/>
        </w:rPr>
        <w:t>Commercial Division</w:t>
      </w:r>
      <w:r w:rsidRPr="000C53DF">
        <w:rPr>
          <w:rFonts w:ascii="Times New Roman" w:hAnsi="Times New Roman" w:cs="Times New Roman"/>
          <w:sz w:val="24"/>
          <w:szCs w:val="24"/>
        </w:rPr>
        <w:t xml:space="preserve"> was to consider whether the matter, because it was a </w:t>
      </w:r>
      <w:r w:rsidR="00196EAB" w:rsidRPr="000C53DF">
        <w:rPr>
          <w:rFonts w:ascii="Times New Roman" w:hAnsi="Times New Roman" w:cs="Times New Roman"/>
          <w:sz w:val="24"/>
          <w:szCs w:val="24"/>
        </w:rPr>
        <w:t>Constitution</w:t>
      </w:r>
      <w:r w:rsidRPr="000C53DF">
        <w:rPr>
          <w:rFonts w:ascii="Times New Roman" w:hAnsi="Times New Roman" w:cs="Times New Roman"/>
          <w:sz w:val="24"/>
          <w:szCs w:val="24"/>
        </w:rPr>
        <w:t xml:space="preserve">al matter, the </w:t>
      </w:r>
      <w:r w:rsidR="009B730F" w:rsidRPr="000C53DF">
        <w:rPr>
          <w:rFonts w:ascii="Times New Roman" w:hAnsi="Times New Roman" w:cs="Times New Roman"/>
          <w:sz w:val="24"/>
          <w:szCs w:val="24"/>
        </w:rPr>
        <w:t>Commercial Division</w:t>
      </w:r>
      <w:r w:rsidRPr="000C53DF">
        <w:rPr>
          <w:rFonts w:ascii="Times New Roman" w:hAnsi="Times New Roman" w:cs="Times New Roman"/>
          <w:sz w:val="24"/>
          <w:szCs w:val="24"/>
        </w:rPr>
        <w:t xml:space="preserve"> should proceed with it</w:t>
      </w:r>
      <w:r w:rsidR="00187B28" w:rsidRPr="000C53DF">
        <w:rPr>
          <w:rFonts w:ascii="Times New Roman" w:hAnsi="Times New Roman" w:cs="Times New Roman"/>
          <w:sz w:val="24"/>
          <w:szCs w:val="24"/>
        </w:rPr>
        <w:t xml:space="preserve"> because </w:t>
      </w:r>
      <w:r w:rsidRPr="000C53DF">
        <w:rPr>
          <w:rFonts w:ascii="Times New Roman" w:hAnsi="Times New Roman" w:cs="Times New Roman"/>
          <w:sz w:val="24"/>
          <w:szCs w:val="24"/>
        </w:rPr>
        <w:t>it was a mixed case</w:t>
      </w:r>
      <w:r w:rsidR="00187B28" w:rsidRPr="000C53DF">
        <w:rPr>
          <w:rFonts w:ascii="Times New Roman" w:hAnsi="Times New Roman" w:cs="Times New Roman"/>
          <w:sz w:val="24"/>
          <w:szCs w:val="24"/>
        </w:rPr>
        <w:t>.</w:t>
      </w:r>
      <w:r w:rsidRPr="000C53DF">
        <w:rPr>
          <w:rFonts w:ascii="Times New Roman" w:hAnsi="Times New Roman" w:cs="Times New Roman"/>
          <w:sz w:val="24"/>
          <w:szCs w:val="24"/>
        </w:rPr>
        <w:t xml:space="preserve"> </w:t>
      </w:r>
      <w:r w:rsidR="00187B28" w:rsidRPr="000C53DF">
        <w:rPr>
          <w:rFonts w:ascii="Times New Roman" w:hAnsi="Times New Roman" w:cs="Times New Roman"/>
          <w:sz w:val="24"/>
          <w:szCs w:val="24"/>
        </w:rPr>
        <w:t xml:space="preserve">In any case, the Constitutional issues formed a very minor aspect of the pregnant and enormous counterclaim. That would have meant the constitutional matter was only 15% of an otherwise 85% commercial case. It would not then have been necessary to refer. The court could even have considered severance under Order 15, rules 1 and 2 of the </w:t>
      </w:r>
      <w:r w:rsidR="00C41A17" w:rsidRPr="000C53DF">
        <w:rPr>
          <w:rFonts w:ascii="Times New Roman" w:hAnsi="Times New Roman" w:cs="Times New Roman"/>
          <w:sz w:val="24"/>
          <w:szCs w:val="24"/>
        </w:rPr>
        <w:t xml:space="preserve">repealed </w:t>
      </w:r>
      <w:r w:rsidR="00187B28" w:rsidRPr="000C53DF">
        <w:rPr>
          <w:rFonts w:ascii="Times New Roman" w:hAnsi="Times New Roman" w:cs="Times New Roman"/>
          <w:sz w:val="24"/>
          <w:szCs w:val="24"/>
        </w:rPr>
        <w:t>Rules of the Supreme Court 1965</w:t>
      </w:r>
      <w:r w:rsidR="00C41A17" w:rsidRPr="000C53DF">
        <w:rPr>
          <w:rFonts w:ascii="Times New Roman" w:hAnsi="Times New Roman" w:cs="Times New Roman"/>
          <w:sz w:val="24"/>
          <w:szCs w:val="24"/>
        </w:rPr>
        <w:t xml:space="preserve"> or the</w:t>
      </w:r>
      <w:r w:rsidR="00187B28" w:rsidRPr="000C53DF">
        <w:rPr>
          <w:rFonts w:ascii="Times New Roman" w:hAnsi="Times New Roman" w:cs="Times New Roman"/>
          <w:sz w:val="24"/>
          <w:szCs w:val="24"/>
        </w:rPr>
        <w:t xml:space="preserve"> more robust </w:t>
      </w:r>
      <w:r w:rsidR="00C41A17" w:rsidRPr="000C53DF">
        <w:rPr>
          <w:rFonts w:ascii="Times New Roman" w:hAnsi="Times New Roman" w:cs="Times New Roman"/>
          <w:sz w:val="24"/>
          <w:szCs w:val="24"/>
        </w:rPr>
        <w:t>Part 1,</w:t>
      </w:r>
      <w:r w:rsidR="00E26DA3" w:rsidRPr="000C53DF">
        <w:rPr>
          <w:rFonts w:ascii="Times New Roman" w:hAnsi="Times New Roman" w:cs="Times New Roman"/>
          <w:sz w:val="24"/>
          <w:szCs w:val="24"/>
        </w:rPr>
        <w:t xml:space="preserve"> </w:t>
      </w:r>
      <w:r w:rsidR="00C41A17" w:rsidRPr="000C53DF">
        <w:rPr>
          <w:rFonts w:ascii="Times New Roman" w:hAnsi="Times New Roman" w:cs="Times New Roman"/>
          <w:sz w:val="24"/>
          <w:szCs w:val="24"/>
        </w:rPr>
        <w:t>r</w:t>
      </w:r>
      <w:r w:rsidR="00187B28" w:rsidRPr="000C53DF">
        <w:rPr>
          <w:rFonts w:ascii="Times New Roman" w:hAnsi="Times New Roman" w:cs="Times New Roman"/>
          <w:sz w:val="24"/>
          <w:szCs w:val="24"/>
        </w:rPr>
        <w:t>ule 3 (1) (2) (e) and (i) under the Civil Procedure Rules 1998.</w:t>
      </w:r>
    </w:p>
    <w:p w:rsidR="00187B28" w:rsidRPr="000C53DF" w:rsidRDefault="00187B28" w:rsidP="008D4DE7">
      <w:pPr>
        <w:pStyle w:val="NoSpacing"/>
        <w:jc w:val="both"/>
        <w:rPr>
          <w:rFonts w:ascii="Times New Roman" w:hAnsi="Times New Roman" w:cs="Times New Roman"/>
          <w:sz w:val="24"/>
          <w:szCs w:val="24"/>
        </w:rPr>
      </w:pPr>
    </w:p>
    <w:p w:rsidR="00AC5E3C" w:rsidRPr="000C53DF" w:rsidRDefault="001F6DAF"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Under</w:t>
      </w:r>
      <w:r w:rsidR="00AC5E3C" w:rsidRPr="000C53DF">
        <w:rPr>
          <w:rFonts w:ascii="Times New Roman" w:hAnsi="Times New Roman" w:cs="Times New Roman"/>
          <w:sz w:val="24"/>
          <w:szCs w:val="24"/>
        </w:rPr>
        <w:t xml:space="preserve">, </w:t>
      </w:r>
      <w:r w:rsidR="004C02EC" w:rsidRPr="000C53DF">
        <w:rPr>
          <w:rFonts w:ascii="Times New Roman" w:hAnsi="Times New Roman" w:cs="Times New Roman"/>
          <w:sz w:val="24"/>
          <w:szCs w:val="24"/>
        </w:rPr>
        <w:t>R</w:t>
      </w:r>
      <w:r w:rsidR="00AC5E3C" w:rsidRPr="000C53DF">
        <w:rPr>
          <w:rFonts w:ascii="Times New Roman" w:hAnsi="Times New Roman" w:cs="Times New Roman"/>
          <w:sz w:val="24"/>
          <w:szCs w:val="24"/>
        </w:rPr>
        <w:t xml:space="preserve">ule 4 (b) of the </w:t>
      </w:r>
      <w:r w:rsidRPr="000C53DF">
        <w:rPr>
          <w:rFonts w:ascii="Times New Roman" w:hAnsi="Times New Roman" w:cs="Times New Roman"/>
          <w:sz w:val="24"/>
          <w:szCs w:val="24"/>
        </w:rPr>
        <w:t>Courts (</w:t>
      </w:r>
      <w:r w:rsidR="004C02EC" w:rsidRPr="000C53DF">
        <w:rPr>
          <w:rFonts w:ascii="Times New Roman" w:hAnsi="Times New Roman" w:cs="Times New Roman"/>
          <w:sz w:val="24"/>
          <w:szCs w:val="24"/>
        </w:rPr>
        <w:t>High Court</w:t>
      </w:r>
      <w:r w:rsidRPr="000C53DF">
        <w:rPr>
          <w:rFonts w:ascii="Times New Roman" w:hAnsi="Times New Roman" w:cs="Times New Roman"/>
          <w:sz w:val="24"/>
          <w:szCs w:val="24"/>
        </w:rPr>
        <w:t>)</w:t>
      </w:r>
      <w:r w:rsidR="004C02EC" w:rsidRPr="000C53DF">
        <w:rPr>
          <w:rFonts w:ascii="Times New Roman" w:hAnsi="Times New Roman" w:cs="Times New Roman"/>
          <w:sz w:val="24"/>
          <w:szCs w:val="24"/>
        </w:rPr>
        <w:t xml:space="preserve"> (</w:t>
      </w:r>
      <w:r w:rsidRPr="000C53DF">
        <w:rPr>
          <w:rFonts w:ascii="Times New Roman" w:hAnsi="Times New Roman" w:cs="Times New Roman"/>
          <w:sz w:val="24"/>
          <w:szCs w:val="24"/>
        </w:rPr>
        <w:t>Procedure on the interpretation of the Constitution</w:t>
      </w:r>
      <w:r w:rsidR="004C02EC" w:rsidRPr="000C53DF">
        <w:rPr>
          <w:rFonts w:ascii="Times New Roman" w:hAnsi="Times New Roman" w:cs="Times New Roman"/>
          <w:sz w:val="24"/>
          <w:szCs w:val="24"/>
        </w:rPr>
        <w:t>) Rules</w:t>
      </w:r>
      <w:r w:rsidR="00AC5E3C"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proceedings in this Court </w:t>
      </w:r>
      <w:r w:rsidR="00AC5E3C" w:rsidRPr="000C53DF">
        <w:rPr>
          <w:rFonts w:ascii="Times New Roman" w:hAnsi="Times New Roman" w:cs="Times New Roman"/>
          <w:sz w:val="24"/>
          <w:szCs w:val="24"/>
        </w:rPr>
        <w:t>commen</w:t>
      </w:r>
      <w:r w:rsidRPr="000C53DF">
        <w:rPr>
          <w:rFonts w:ascii="Times New Roman" w:hAnsi="Times New Roman" w:cs="Times New Roman"/>
          <w:sz w:val="24"/>
          <w:szCs w:val="24"/>
        </w:rPr>
        <w:t>ce</w:t>
      </w:r>
      <w:r w:rsidR="004C02EC" w:rsidRPr="000C53DF">
        <w:rPr>
          <w:rFonts w:ascii="Times New Roman" w:hAnsi="Times New Roman" w:cs="Times New Roman"/>
          <w:sz w:val="24"/>
          <w:szCs w:val="24"/>
        </w:rPr>
        <w:t xml:space="preserve"> by </w:t>
      </w:r>
      <w:r w:rsidRPr="000C53DF">
        <w:rPr>
          <w:rFonts w:ascii="Times New Roman" w:hAnsi="Times New Roman" w:cs="Times New Roman"/>
          <w:sz w:val="24"/>
          <w:szCs w:val="24"/>
        </w:rPr>
        <w:t>F</w:t>
      </w:r>
      <w:r w:rsidR="004C02EC" w:rsidRPr="000C53DF">
        <w:rPr>
          <w:rFonts w:ascii="Times New Roman" w:hAnsi="Times New Roman" w:cs="Times New Roman"/>
          <w:sz w:val="24"/>
          <w:szCs w:val="24"/>
        </w:rPr>
        <w:t>orm 3 of the Sc</w:t>
      </w:r>
      <w:r w:rsidR="00AC5E3C" w:rsidRPr="000C53DF">
        <w:rPr>
          <w:rFonts w:ascii="Times New Roman" w:hAnsi="Times New Roman" w:cs="Times New Roman"/>
          <w:sz w:val="24"/>
          <w:szCs w:val="24"/>
        </w:rPr>
        <w:t>hedule</w:t>
      </w:r>
      <w:r w:rsidRPr="000C53DF">
        <w:rPr>
          <w:rFonts w:ascii="Times New Roman" w:hAnsi="Times New Roman" w:cs="Times New Roman"/>
          <w:sz w:val="24"/>
          <w:szCs w:val="24"/>
        </w:rPr>
        <w:t xml:space="preserve"> which </w:t>
      </w:r>
      <w:r w:rsidR="007C3526" w:rsidRPr="000C53DF">
        <w:rPr>
          <w:rFonts w:ascii="Times New Roman" w:hAnsi="Times New Roman" w:cs="Times New Roman"/>
          <w:sz w:val="24"/>
          <w:szCs w:val="24"/>
        </w:rPr>
        <w:t>requires</w:t>
      </w:r>
      <w:r w:rsidR="00AC5E3C" w:rsidRPr="000C53DF">
        <w:rPr>
          <w:rFonts w:ascii="Times New Roman" w:hAnsi="Times New Roman" w:cs="Times New Roman"/>
          <w:sz w:val="24"/>
          <w:szCs w:val="24"/>
        </w:rPr>
        <w:t xml:space="preserve"> the </w:t>
      </w:r>
      <w:r w:rsidR="004C02EC" w:rsidRPr="000C53DF">
        <w:rPr>
          <w:rFonts w:ascii="Times New Roman" w:hAnsi="Times New Roman" w:cs="Times New Roman"/>
          <w:sz w:val="24"/>
          <w:szCs w:val="24"/>
        </w:rPr>
        <w:t>Judge frame or provide the c</w:t>
      </w:r>
      <w:r w:rsidR="00196EAB" w:rsidRPr="000C53DF">
        <w:rPr>
          <w:rFonts w:ascii="Times New Roman" w:hAnsi="Times New Roman" w:cs="Times New Roman"/>
          <w:sz w:val="24"/>
          <w:szCs w:val="24"/>
        </w:rPr>
        <w:t>onstitution</w:t>
      </w:r>
      <w:r w:rsidR="00AC5E3C" w:rsidRPr="000C53DF">
        <w:rPr>
          <w:rFonts w:ascii="Times New Roman" w:hAnsi="Times New Roman" w:cs="Times New Roman"/>
          <w:sz w:val="24"/>
          <w:szCs w:val="24"/>
        </w:rPr>
        <w:t xml:space="preserve">al question or issue.  </w:t>
      </w:r>
      <w:r w:rsidR="007C3526" w:rsidRPr="000C53DF">
        <w:rPr>
          <w:rFonts w:ascii="Times New Roman" w:hAnsi="Times New Roman" w:cs="Times New Roman"/>
          <w:sz w:val="24"/>
          <w:szCs w:val="24"/>
        </w:rPr>
        <w:t xml:space="preserve">The </w:t>
      </w:r>
      <w:r w:rsidRPr="000C53DF">
        <w:rPr>
          <w:rFonts w:ascii="Times New Roman" w:hAnsi="Times New Roman" w:cs="Times New Roman"/>
          <w:sz w:val="24"/>
          <w:szCs w:val="24"/>
        </w:rPr>
        <w:t xml:space="preserve">Judge, not Counsel or the parties, must </w:t>
      </w:r>
      <w:r w:rsidR="007C3526" w:rsidRPr="000C53DF">
        <w:rPr>
          <w:rFonts w:ascii="Times New Roman" w:hAnsi="Times New Roman" w:cs="Times New Roman"/>
          <w:sz w:val="24"/>
          <w:szCs w:val="24"/>
        </w:rPr>
        <w:t>sign</w:t>
      </w:r>
      <w:r w:rsidRPr="000C53DF">
        <w:rPr>
          <w:rFonts w:ascii="Times New Roman" w:hAnsi="Times New Roman" w:cs="Times New Roman"/>
          <w:sz w:val="24"/>
          <w:szCs w:val="24"/>
        </w:rPr>
        <w:t xml:space="preserve"> Form 3. </w:t>
      </w:r>
      <w:r w:rsidR="00AA5A00" w:rsidRPr="000C53DF">
        <w:rPr>
          <w:rFonts w:ascii="Times New Roman" w:hAnsi="Times New Roman" w:cs="Times New Roman"/>
          <w:sz w:val="24"/>
          <w:szCs w:val="24"/>
        </w:rPr>
        <w:t>The</w:t>
      </w:r>
      <w:r w:rsidR="00AC5E3C" w:rsidRPr="000C53DF">
        <w:rPr>
          <w:rFonts w:ascii="Times New Roman" w:hAnsi="Times New Roman" w:cs="Times New Roman"/>
          <w:sz w:val="24"/>
          <w:szCs w:val="24"/>
        </w:rPr>
        <w:t xml:space="preserve"> </w:t>
      </w:r>
      <w:r w:rsidR="009B730F" w:rsidRPr="000C53DF">
        <w:rPr>
          <w:rFonts w:ascii="Times New Roman" w:hAnsi="Times New Roman" w:cs="Times New Roman"/>
          <w:sz w:val="24"/>
          <w:szCs w:val="24"/>
        </w:rPr>
        <w:t>Commercial Division</w:t>
      </w:r>
      <w:r w:rsidR="00AC5E3C" w:rsidRPr="000C53DF">
        <w:rPr>
          <w:rFonts w:ascii="Times New Roman" w:hAnsi="Times New Roman" w:cs="Times New Roman"/>
          <w:sz w:val="24"/>
          <w:szCs w:val="24"/>
        </w:rPr>
        <w:t xml:space="preserve"> never provided framed questions</w:t>
      </w:r>
      <w:r w:rsidR="006424DF" w:rsidRPr="000C53DF">
        <w:rPr>
          <w:rFonts w:ascii="Times New Roman" w:hAnsi="Times New Roman" w:cs="Times New Roman"/>
          <w:sz w:val="24"/>
          <w:szCs w:val="24"/>
        </w:rPr>
        <w:t xml:space="preserve"> a</w:t>
      </w:r>
      <w:r w:rsidRPr="000C53DF">
        <w:rPr>
          <w:rFonts w:ascii="Times New Roman" w:hAnsi="Times New Roman" w:cs="Times New Roman"/>
          <w:sz w:val="24"/>
          <w:szCs w:val="24"/>
        </w:rPr>
        <w:t xml:space="preserve">nd </w:t>
      </w:r>
      <w:r w:rsidR="00AC5E3C" w:rsidRPr="000C53DF">
        <w:rPr>
          <w:rFonts w:ascii="Times New Roman" w:hAnsi="Times New Roman" w:cs="Times New Roman"/>
          <w:sz w:val="24"/>
          <w:szCs w:val="24"/>
        </w:rPr>
        <w:t xml:space="preserve">prejudiced the </w:t>
      </w:r>
      <w:r w:rsidR="00747C4F" w:rsidRPr="000C53DF">
        <w:rPr>
          <w:rFonts w:ascii="Times New Roman" w:hAnsi="Times New Roman" w:cs="Times New Roman"/>
          <w:sz w:val="24"/>
          <w:szCs w:val="24"/>
        </w:rPr>
        <w:t>plaintiff</w:t>
      </w:r>
      <w:r w:rsidR="00AC5E3C" w:rsidRPr="000C53DF">
        <w:rPr>
          <w:rFonts w:ascii="Times New Roman" w:hAnsi="Times New Roman" w:cs="Times New Roman"/>
          <w:sz w:val="24"/>
          <w:szCs w:val="24"/>
        </w:rPr>
        <w:t xml:space="preserve"> as can be seen from Mr. Kaphale’s letter. </w:t>
      </w:r>
      <w:r w:rsidR="006424DF" w:rsidRPr="000C53DF">
        <w:rPr>
          <w:rFonts w:ascii="Times New Roman" w:hAnsi="Times New Roman" w:cs="Times New Roman"/>
          <w:sz w:val="24"/>
          <w:szCs w:val="24"/>
        </w:rPr>
        <w:t>T</w:t>
      </w:r>
      <w:r w:rsidR="00AA5A00" w:rsidRPr="000C53DF">
        <w:rPr>
          <w:rFonts w:ascii="Times New Roman" w:hAnsi="Times New Roman" w:cs="Times New Roman"/>
          <w:sz w:val="24"/>
          <w:szCs w:val="24"/>
        </w:rPr>
        <w:t xml:space="preserve">his court had no jurisdiction </w:t>
      </w:r>
      <w:r w:rsidR="006424DF" w:rsidRPr="000C53DF">
        <w:rPr>
          <w:rFonts w:ascii="Times New Roman" w:hAnsi="Times New Roman" w:cs="Times New Roman"/>
          <w:sz w:val="24"/>
          <w:szCs w:val="24"/>
        </w:rPr>
        <w:t>without</w:t>
      </w:r>
      <w:r w:rsidR="00AA5A00" w:rsidRPr="000C53DF">
        <w:rPr>
          <w:rFonts w:ascii="Times New Roman" w:hAnsi="Times New Roman" w:cs="Times New Roman"/>
          <w:sz w:val="24"/>
          <w:szCs w:val="24"/>
        </w:rPr>
        <w:t xml:space="preserve"> Form 3.</w:t>
      </w:r>
      <w:r w:rsidR="00065A47" w:rsidRPr="000C53DF">
        <w:rPr>
          <w:rFonts w:ascii="Times New Roman" w:hAnsi="Times New Roman" w:cs="Times New Roman"/>
          <w:sz w:val="24"/>
          <w:szCs w:val="24"/>
        </w:rPr>
        <w:t xml:space="preserve"> The proceedings </w:t>
      </w:r>
      <w:r w:rsidR="006424DF" w:rsidRPr="000C53DF">
        <w:rPr>
          <w:rFonts w:ascii="Times New Roman" w:hAnsi="Times New Roman" w:cs="Times New Roman"/>
          <w:sz w:val="24"/>
          <w:szCs w:val="24"/>
        </w:rPr>
        <w:t xml:space="preserve">never </w:t>
      </w:r>
      <w:r w:rsidR="00065A47" w:rsidRPr="000C53DF">
        <w:rPr>
          <w:rFonts w:ascii="Times New Roman" w:hAnsi="Times New Roman" w:cs="Times New Roman"/>
          <w:sz w:val="24"/>
          <w:szCs w:val="24"/>
        </w:rPr>
        <w:t>commenced</w:t>
      </w:r>
      <w:r w:rsidR="006424DF" w:rsidRPr="000C53DF">
        <w:rPr>
          <w:rFonts w:ascii="Times New Roman" w:hAnsi="Times New Roman" w:cs="Times New Roman"/>
          <w:sz w:val="24"/>
          <w:szCs w:val="24"/>
        </w:rPr>
        <w:t>. T</w:t>
      </w:r>
      <w:r w:rsidR="00065A47" w:rsidRPr="000C53DF">
        <w:rPr>
          <w:rFonts w:ascii="Times New Roman" w:hAnsi="Times New Roman" w:cs="Times New Roman"/>
          <w:sz w:val="24"/>
          <w:szCs w:val="24"/>
        </w:rPr>
        <w:t>he three judges should have rejected the matter</w:t>
      </w:r>
      <w:r w:rsidR="006424DF" w:rsidRPr="000C53DF">
        <w:rPr>
          <w:rFonts w:ascii="Times New Roman" w:hAnsi="Times New Roman" w:cs="Times New Roman"/>
          <w:sz w:val="24"/>
          <w:szCs w:val="24"/>
        </w:rPr>
        <w:t>.</w:t>
      </w:r>
      <w:r w:rsidR="00065A47" w:rsidRPr="000C53DF">
        <w:rPr>
          <w:rFonts w:ascii="Times New Roman" w:hAnsi="Times New Roman" w:cs="Times New Roman"/>
          <w:sz w:val="24"/>
          <w:szCs w:val="24"/>
        </w:rPr>
        <w:t xml:space="preserve"> </w:t>
      </w:r>
    </w:p>
    <w:p w:rsidR="00AC5E3C" w:rsidRPr="000C53DF" w:rsidRDefault="00AC5E3C" w:rsidP="008D4DE7">
      <w:pPr>
        <w:pStyle w:val="NoSpacing"/>
        <w:ind w:firstLine="708"/>
        <w:jc w:val="both"/>
        <w:rPr>
          <w:rFonts w:ascii="Times New Roman" w:hAnsi="Times New Roman" w:cs="Times New Roman"/>
          <w:sz w:val="24"/>
          <w:szCs w:val="24"/>
        </w:rPr>
      </w:pPr>
    </w:p>
    <w:p w:rsidR="00AC5E3C" w:rsidRPr="000C53DF" w:rsidRDefault="00AC5E3C"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Problems at the level of certification</w:t>
      </w:r>
    </w:p>
    <w:p w:rsidR="00F33458" w:rsidRPr="000C53DF" w:rsidRDefault="00F33458" w:rsidP="008D4DE7">
      <w:pPr>
        <w:pStyle w:val="NoSpacing"/>
        <w:ind w:firstLine="708"/>
        <w:jc w:val="both"/>
        <w:rPr>
          <w:rFonts w:ascii="Times New Roman" w:hAnsi="Times New Roman" w:cs="Times New Roman"/>
          <w:sz w:val="24"/>
          <w:szCs w:val="24"/>
        </w:rPr>
      </w:pPr>
    </w:p>
    <w:p w:rsidR="00AA5A00" w:rsidRPr="000C53DF" w:rsidRDefault="00DB2BD3"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Failing</w:t>
      </w:r>
      <w:r w:rsidR="00AC5E3C" w:rsidRPr="000C53DF">
        <w:rPr>
          <w:rFonts w:ascii="Times New Roman" w:hAnsi="Times New Roman" w:cs="Times New Roman"/>
          <w:sz w:val="24"/>
          <w:szCs w:val="24"/>
        </w:rPr>
        <w:t xml:space="preserve"> to provide </w:t>
      </w:r>
      <w:r w:rsidR="00AB6E61" w:rsidRPr="000C53DF">
        <w:rPr>
          <w:rFonts w:ascii="Times New Roman" w:hAnsi="Times New Roman" w:cs="Times New Roman"/>
          <w:sz w:val="24"/>
          <w:szCs w:val="24"/>
        </w:rPr>
        <w:t>issues</w:t>
      </w:r>
      <w:r w:rsidR="006424DF" w:rsidRPr="000C53DF">
        <w:rPr>
          <w:rFonts w:ascii="Times New Roman" w:hAnsi="Times New Roman" w:cs="Times New Roman"/>
          <w:sz w:val="24"/>
          <w:szCs w:val="24"/>
        </w:rPr>
        <w:t xml:space="preserve"> put </w:t>
      </w:r>
      <w:r w:rsidR="00AC5E3C" w:rsidRPr="000C53DF">
        <w:rPr>
          <w:rFonts w:ascii="Times New Roman" w:hAnsi="Times New Roman" w:cs="Times New Roman"/>
          <w:sz w:val="24"/>
          <w:szCs w:val="24"/>
        </w:rPr>
        <w:t xml:space="preserve">the Chief Justice in </w:t>
      </w:r>
      <w:r w:rsidR="006424DF" w:rsidRPr="000C53DF">
        <w:rPr>
          <w:rFonts w:ascii="Times New Roman" w:hAnsi="Times New Roman" w:cs="Times New Roman"/>
          <w:sz w:val="24"/>
          <w:szCs w:val="24"/>
        </w:rPr>
        <w:t>d</w:t>
      </w:r>
      <w:r w:rsidR="00AC5E3C" w:rsidRPr="000C53DF">
        <w:rPr>
          <w:rFonts w:ascii="Times New Roman" w:hAnsi="Times New Roman" w:cs="Times New Roman"/>
          <w:sz w:val="24"/>
          <w:szCs w:val="24"/>
        </w:rPr>
        <w:t xml:space="preserve">ifficulty. The Chief Justice must certify where the </w:t>
      </w:r>
      <w:r w:rsidR="006424DF" w:rsidRPr="000C53DF">
        <w:rPr>
          <w:rFonts w:ascii="Times New Roman" w:hAnsi="Times New Roman" w:cs="Times New Roman"/>
          <w:sz w:val="24"/>
          <w:szCs w:val="24"/>
        </w:rPr>
        <w:t>original court has framed the issues</w:t>
      </w:r>
      <w:r w:rsidR="00AC5E3C" w:rsidRPr="000C53DF">
        <w:rPr>
          <w:rFonts w:ascii="Times New Roman" w:hAnsi="Times New Roman" w:cs="Times New Roman"/>
          <w:sz w:val="24"/>
          <w:szCs w:val="24"/>
        </w:rPr>
        <w:t>.</w:t>
      </w:r>
      <w:r w:rsidR="00AA46C6" w:rsidRPr="000C53DF">
        <w:rPr>
          <w:rFonts w:ascii="Times New Roman" w:hAnsi="Times New Roman" w:cs="Times New Roman"/>
          <w:sz w:val="24"/>
          <w:szCs w:val="24"/>
        </w:rPr>
        <w:t xml:space="preserve"> </w:t>
      </w:r>
      <w:r w:rsidR="00065A47" w:rsidRPr="000C53DF">
        <w:rPr>
          <w:rFonts w:ascii="Times New Roman" w:hAnsi="Times New Roman" w:cs="Times New Roman"/>
          <w:sz w:val="24"/>
          <w:szCs w:val="24"/>
        </w:rPr>
        <w:t xml:space="preserve">The Chief Just must only sign where the matter has properly commenced. A matter is properly commenced when there is a Form 3 signed by the Judge. </w:t>
      </w:r>
      <w:r w:rsidR="006424DF" w:rsidRPr="000C53DF">
        <w:rPr>
          <w:rFonts w:ascii="Times New Roman" w:hAnsi="Times New Roman" w:cs="Times New Roman"/>
          <w:sz w:val="24"/>
          <w:szCs w:val="24"/>
        </w:rPr>
        <w:t>Moreover, the certification was not in Form 1.</w:t>
      </w:r>
      <w:r w:rsidRPr="000C53DF">
        <w:rPr>
          <w:rFonts w:ascii="Times New Roman" w:hAnsi="Times New Roman" w:cs="Times New Roman"/>
          <w:sz w:val="24"/>
          <w:szCs w:val="24"/>
        </w:rPr>
        <w:t xml:space="preserve"> According to Rule 3 (2), “The certification by the Chief Justice under subrule 1 shall be in Form 1 of the Schedule.” I, therefore, disagree with the plaintiff’s Counsel that the Chief Justice duly certified. </w:t>
      </w:r>
    </w:p>
    <w:p w:rsidR="00A27139" w:rsidRPr="000C53DF" w:rsidRDefault="00811A67"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 </w:t>
      </w:r>
    </w:p>
    <w:p w:rsidR="00AC5E3C" w:rsidRPr="000C53DF" w:rsidRDefault="00AC5E3C"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Difficulties at the Pre-hearing Conference</w:t>
      </w:r>
    </w:p>
    <w:p w:rsidR="00693CC2" w:rsidRPr="000C53DF" w:rsidRDefault="00693CC2" w:rsidP="008D4DE7">
      <w:pPr>
        <w:pStyle w:val="NoSpacing"/>
        <w:ind w:firstLine="708"/>
        <w:jc w:val="both"/>
        <w:rPr>
          <w:rFonts w:ascii="Times New Roman" w:hAnsi="Times New Roman" w:cs="Times New Roman"/>
          <w:sz w:val="24"/>
          <w:szCs w:val="24"/>
        </w:rPr>
      </w:pPr>
    </w:p>
    <w:p w:rsidR="00AC5E3C" w:rsidRPr="000C53DF" w:rsidRDefault="001E6284"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Absence of Form 3 and an improper Form 1 created problems </w:t>
      </w:r>
      <w:r w:rsidR="00AC5E3C" w:rsidRPr="000C53DF">
        <w:rPr>
          <w:rFonts w:ascii="Times New Roman" w:hAnsi="Times New Roman" w:cs="Times New Roman"/>
          <w:sz w:val="24"/>
          <w:szCs w:val="24"/>
        </w:rPr>
        <w:t>for the earlier panel of judge</w:t>
      </w:r>
      <w:r w:rsidR="003A3D6A" w:rsidRPr="000C53DF">
        <w:rPr>
          <w:rFonts w:ascii="Times New Roman" w:hAnsi="Times New Roman" w:cs="Times New Roman"/>
          <w:sz w:val="24"/>
          <w:szCs w:val="24"/>
        </w:rPr>
        <w:t>s</w:t>
      </w:r>
      <w:r w:rsidR="00AC5E3C" w:rsidRPr="000C53DF">
        <w:rPr>
          <w:rFonts w:ascii="Times New Roman" w:hAnsi="Times New Roman" w:cs="Times New Roman"/>
          <w:sz w:val="24"/>
          <w:szCs w:val="24"/>
        </w:rPr>
        <w:t xml:space="preserve"> as can be seen from the order made on 28 January 2011.</w:t>
      </w:r>
    </w:p>
    <w:p w:rsidR="00DF57C6" w:rsidRPr="000C53DF" w:rsidRDefault="00DF57C6" w:rsidP="008D4DE7">
      <w:pPr>
        <w:pStyle w:val="NoSpacing"/>
        <w:ind w:firstLine="708"/>
        <w:jc w:val="both"/>
        <w:rPr>
          <w:rFonts w:ascii="Times New Roman" w:hAnsi="Times New Roman" w:cs="Times New Roman"/>
          <w:sz w:val="24"/>
          <w:szCs w:val="24"/>
        </w:rPr>
      </w:pPr>
    </w:p>
    <w:p w:rsidR="00AC5E3C" w:rsidRPr="000C53DF" w:rsidRDefault="00DF57C6"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First, this panel ordered the parties to frame the constitutional issue before it. Only the Judge in the original Court can frame and sign for issues the Judge wants this Court to consider. </w:t>
      </w:r>
    </w:p>
    <w:p w:rsidR="001E6284" w:rsidRPr="000C53DF" w:rsidRDefault="001E6284" w:rsidP="008D4DE7">
      <w:pPr>
        <w:pStyle w:val="NoSpacing"/>
        <w:ind w:firstLine="708"/>
        <w:jc w:val="both"/>
        <w:rPr>
          <w:rFonts w:ascii="Times New Roman" w:hAnsi="Times New Roman" w:cs="Times New Roman"/>
          <w:sz w:val="24"/>
          <w:szCs w:val="24"/>
        </w:rPr>
      </w:pPr>
    </w:p>
    <w:p w:rsidR="00596D27" w:rsidRPr="000C53DF" w:rsidRDefault="00DB2BD3"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Counsel for the plaintiff is not right in the Skeleton argument about the affidavits and the procedure followed by the three judges. Counsel and the three judges proceed as if this process was under R</w:t>
      </w:r>
      <w:r w:rsidR="00AC5E3C" w:rsidRPr="000C53DF">
        <w:rPr>
          <w:rFonts w:ascii="Times New Roman" w:hAnsi="Times New Roman" w:cs="Times New Roman"/>
          <w:sz w:val="24"/>
          <w:szCs w:val="24"/>
        </w:rPr>
        <w:t xml:space="preserve">ules 4, 5 and 6 of the </w:t>
      </w:r>
      <w:r w:rsidR="00057CC7" w:rsidRPr="000C53DF">
        <w:rPr>
          <w:rFonts w:ascii="Times New Roman" w:hAnsi="Times New Roman" w:cs="Times New Roman"/>
          <w:sz w:val="24"/>
          <w:szCs w:val="24"/>
        </w:rPr>
        <w:t xml:space="preserve">Courts (High Court) (Procedure on the Interpretation and Application of the Constitution) Rules </w:t>
      </w:r>
      <w:r w:rsidR="00596D27" w:rsidRPr="000C53DF">
        <w:rPr>
          <w:rFonts w:ascii="Times New Roman" w:hAnsi="Times New Roman" w:cs="Times New Roman"/>
          <w:sz w:val="24"/>
          <w:szCs w:val="24"/>
        </w:rPr>
        <w:t xml:space="preserve">where affidavits are necessary. </w:t>
      </w:r>
      <w:r w:rsidR="001E43E6" w:rsidRPr="000C53DF">
        <w:rPr>
          <w:rFonts w:ascii="Times New Roman" w:hAnsi="Times New Roman" w:cs="Times New Roman"/>
          <w:sz w:val="24"/>
          <w:szCs w:val="24"/>
        </w:rPr>
        <w:t>There</w:t>
      </w:r>
      <w:r w:rsidR="00AC5E3C" w:rsidRPr="000C53DF">
        <w:rPr>
          <w:rFonts w:ascii="Times New Roman" w:hAnsi="Times New Roman" w:cs="Times New Roman"/>
          <w:sz w:val="24"/>
          <w:szCs w:val="24"/>
        </w:rPr>
        <w:t xml:space="preserve"> is no reason </w:t>
      </w:r>
      <w:r w:rsidR="00596D27" w:rsidRPr="000C53DF">
        <w:rPr>
          <w:rFonts w:ascii="Times New Roman" w:hAnsi="Times New Roman" w:cs="Times New Roman"/>
          <w:sz w:val="24"/>
          <w:szCs w:val="24"/>
        </w:rPr>
        <w:t xml:space="preserve">and need </w:t>
      </w:r>
      <w:r w:rsidR="00AC5E3C" w:rsidRPr="000C53DF">
        <w:rPr>
          <w:rFonts w:ascii="Times New Roman" w:hAnsi="Times New Roman" w:cs="Times New Roman"/>
          <w:sz w:val="24"/>
          <w:szCs w:val="24"/>
        </w:rPr>
        <w:t xml:space="preserve">for affidavits </w:t>
      </w:r>
      <w:r w:rsidR="00596D27" w:rsidRPr="000C53DF">
        <w:rPr>
          <w:rFonts w:ascii="Times New Roman" w:hAnsi="Times New Roman" w:cs="Times New Roman"/>
          <w:sz w:val="24"/>
          <w:szCs w:val="24"/>
        </w:rPr>
        <w:t>on court referrals under R</w:t>
      </w:r>
      <w:r w:rsidR="00AC5E3C" w:rsidRPr="000C53DF">
        <w:rPr>
          <w:rFonts w:ascii="Times New Roman" w:hAnsi="Times New Roman" w:cs="Times New Roman"/>
          <w:sz w:val="24"/>
          <w:szCs w:val="24"/>
        </w:rPr>
        <w:t xml:space="preserve">ule 8. </w:t>
      </w:r>
      <w:r w:rsidR="001E43E6" w:rsidRPr="000C53DF">
        <w:rPr>
          <w:rFonts w:ascii="Times New Roman" w:hAnsi="Times New Roman" w:cs="Times New Roman"/>
          <w:sz w:val="24"/>
          <w:szCs w:val="24"/>
        </w:rPr>
        <w:t>The</w:t>
      </w:r>
      <w:r w:rsidR="00AC5E3C" w:rsidRPr="000C53DF">
        <w:rPr>
          <w:rFonts w:ascii="Times New Roman" w:hAnsi="Times New Roman" w:cs="Times New Roman"/>
          <w:sz w:val="24"/>
          <w:szCs w:val="24"/>
        </w:rPr>
        <w:t xml:space="preserve"> original court will have framed the question</w:t>
      </w:r>
      <w:r w:rsidR="001E43E6" w:rsidRPr="000C53DF">
        <w:rPr>
          <w:rFonts w:ascii="Times New Roman" w:hAnsi="Times New Roman" w:cs="Times New Roman"/>
          <w:sz w:val="24"/>
          <w:szCs w:val="24"/>
        </w:rPr>
        <w:t>.</w:t>
      </w:r>
      <w:r w:rsidR="00AC5E3C" w:rsidRPr="000C53DF">
        <w:rPr>
          <w:rFonts w:ascii="Times New Roman" w:hAnsi="Times New Roman" w:cs="Times New Roman"/>
          <w:sz w:val="24"/>
          <w:szCs w:val="24"/>
        </w:rPr>
        <w:t xml:space="preserve">  The court should not therefore have made the orders requiring affidavits. </w:t>
      </w:r>
    </w:p>
    <w:p w:rsidR="00596D27" w:rsidRPr="000C53DF" w:rsidRDefault="00596D27" w:rsidP="008D4DE7">
      <w:pPr>
        <w:pStyle w:val="NoSpacing"/>
        <w:ind w:firstLine="708"/>
        <w:jc w:val="both"/>
        <w:rPr>
          <w:rFonts w:ascii="Times New Roman" w:hAnsi="Times New Roman" w:cs="Times New Roman"/>
          <w:sz w:val="24"/>
          <w:szCs w:val="24"/>
        </w:rPr>
      </w:pPr>
    </w:p>
    <w:p w:rsidR="00AC5E3C" w:rsidRPr="000C53DF" w:rsidRDefault="00AC5E3C"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More importantly, since the questions or issues had not been provided, how and on what were the parties going to provide affidavits? </w:t>
      </w:r>
      <w:r w:rsidR="003A3D6A" w:rsidRPr="000C53DF">
        <w:rPr>
          <w:rFonts w:ascii="Times New Roman" w:hAnsi="Times New Roman" w:cs="Times New Roman"/>
          <w:sz w:val="24"/>
          <w:szCs w:val="24"/>
        </w:rPr>
        <w:t>The</w:t>
      </w:r>
      <w:r w:rsidRPr="000C53DF">
        <w:rPr>
          <w:rFonts w:ascii="Times New Roman" w:hAnsi="Times New Roman" w:cs="Times New Roman"/>
          <w:sz w:val="24"/>
          <w:szCs w:val="24"/>
        </w:rPr>
        <w:t xml:space="preserve"> difficulty that the </w:t>
      </w:r>
      <w:r w:rsidR="009B730F" w:rsidRPr="000C53DF">
        <w:rPr>
          <w:rFonts w:ascii="Times New Roman" w:hAnsi="Times New Roman" w:cs="Times New Roman"/>
          <w:sz w:val="24"/>
          <w:szCs w:val="24"/>
        </w:rPr>
        <w:t>Commercial Division</w:t>
      </w:r>
      <w:r w:rsidRPr="000C53DF">
        <w:rPr>
          <w:rFonts w:ascii="Times New Roman" w:hAnsi="Times New Roman" w:cs="Times New Roman"/>
          <w:sz w:val="24"/>
          <w:szCs w:val="24"/>
        </w:rPr>
        <w:t xml:space="preserve"> put </w:t>
      </w:r>
      <w:r w:rsidR="003A3D6A" w:rsidRPr="000C53DF">
        <w:rPr>
          <w:rFonts w:ascii="Times New Roman" w:hAnsi="Times New Roman" w:cs="Times New Roman"/>
          <w:sz w:val="24"/>
          <w:szCs w:val="24"/>
        </w:rPr>
        <w:t>the</w:t>
      </w:r>
      <w:r w:rsidRPr="000C53DF">
        <w:rPr>
          <w:rFonts w:ascii="Times New Roman" w:hAnsi="Times New Roman" w:cs="Times New Roman"/>
          <w:sz w:val="24"/>
          <w:szCs w:val="24"/>
        </w:rPr>
        <w:t xml:space="preserve"> earlier panel was </w:t>
      </w:r>
      <w:r w:rsidR="002F20A8" w:rsidRPr="000C53DF">
        <w:rPr>
          <w:rFonts w:ascii="Times New Roman" w:hAnsi="Times New Roman" w:cs="Times New Roman"/>
          <w:sz w:val="24"/>
          <w:szCs w:val="24"/>
        </w:rPr>
        <w:t xml:space="preserve">in </w:t>
      </w:r>
      <w:r w:rsidRPr="000C53DF">
        <w:rPr>
          <w:rFonts w:ascii="Times New Roman" w:hAnsi="Times New Roman" w:cs="Times New Roman"/>
          <w:sz w:val="24"/>
          <w:szCs w:val="24"/>
        </w:rPr>
        <w:t>that it ordered the parties to formulate the issues and furnish affidavits, something that should have been done by the original court.</w:t>
      </w:r>
      <w:r w:rsidR="00CF2BF6" w:rsidRPr="000C53DF">
        <w:rPr>
          <w:rFonts w:ascii="Times New Roman" w:hAnsi="Times New Roman" w:cs="Times New Roman"/>
          <w:sz w:val="24"/>
          <w:szCs w:val="24"/>
        </w:rPr>
        <w:t xml:space="preserve"> As I have stated before, both the plaintiff and </w:t>
      </w:r>
      <w:r w:rsidR="00597201" w:rsidRPr="000C53DF">
        <w:rPr>
          <w:rFonts w:ascii="Times New Roman" w:hAnsi="Times New Roman" w:cs="Times New Roman"/>
          <w:sz w:val="24"/>
          <w:szCs w:val="24"/>
        </w:rPr>
        <w:t>defendants</w:t>
      </w:r>
      <w:r w:rsidR="00CF2BF6" w:rsidRPr="000C53DF">
        <w:rPr>
          <w:rFonts w:ascii="Times New Roman" w:hAnsi="Times New Roman" w:cs="Times New Roman"/>
          <w:sz w:val="24"/>
          <w:szCs w:val="24"/>
        </w:rPr>
        <w:t xml:space="preserve"> never filed the bundles</w:t>
      </w:r>
      <w:r w:rsidR="00057CC7" w:rsidRPr="000C53DF">
        <w:rPr>
          <w:rFonts w:ascii="Times New Roman" w:hAnsi="Times New Roman" w:cs="Times New Roman"/>
          <w:sz w:val="24"/>
          <w:szCs w:val="24"/>
        </w:rPr>
        <w:t xml:space="preserve">. Both of them could not file the affidavits. Significantly, the </w:t>
      </w:r>
      <w:r w:rsidR="00747C4F" w:rsidRPr="000C53DF">
        <w:rPr>
          <w:rFonts w:ascii="Times New Roman" w:hAnsi="Times New Roman" w:cs="Times New Roman"/>
          <w:sz w:val="24"/>
          <w:szCs w:val="24"/>
        </w:rPr>
        <w:t>plaintiff</w:t>
      </w:r>
      <w:r w:rsidR="00057CC7" w:rsidRPr="000C53DF">
        <w:rPr>
          <w:rFonts w:ascii="Times New Roman" w:hAnsi="Times New Roman" w:cs="Times New Roman"/>
          <w:sz w:val="24"/>
          <w:szCs w:val="24"/>
        </w:rPr>
        <w:t xml:space="preserve"> could not file the affidavit on the due date if the </w:t>
      </w:r>
      <w:r w:rsidR="00597201" w:rsidRPr="000C53DF">
        <w:rPr>
          <w:rFonts w:ascii="Times New Roman" w:hAnsi="Times New Roman" w:cs="Times New Roman"/>
          <w:sz w:val="24"/>
          <w:szCs w:val="24"/>
        </w:rPr>
        <w:t>defendants</w:t>
      </w:r>
      <w:r w:rsidR="00057CC7" w:rsidRPr="000C53DF">
        <w:rPr>
          <w:rFonts w:ascii="Times New Roman" w:hAnsi="Times New Roman" w:cs="Times New Roman"/>
          <w:sz w:val="24"/>
          <w:szCs w:val="24"/>
        </w:rPr>
        <w:t xml:space="preserve"> had not served statement of issue.</w:t>
      </w:r>
    </w:p>
    <w:p w:rsidR="00AC5E3C" w:rsidRPr="000C53DF" w:rsidRDefault="00AC5E3C" w:rsidP="008D4DE7">
      <w:pPr>
        <w:pStyle w:val="NoSpacing"/>
        <w:ind w:firstLine="708"/>
        <w:jc w:val="both"/>
        <w:rPr>
          <w:rFonts w:ascii="Times New Roman" w:hAnsi="Times New Roman" w:cs="Times New Roman"/>
          <w:sz w:val="24"/>
          <w:szCs w:val="24"/>
        </w:rPr>
      </w:pPr>
    </w:p>
    <w:p w:rsidR="00AC5E3C" w:rsidRPr="000C53DF" w:rsidRDefault="003A3D6A"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The</w:t>
      </w:r>
      <w:r w:rsidR="00AC5E3C" w:rsidRPr="000C53DF">
        <w:rPr>
          <w:rFonts w:ascii="Times New Roman" w:hAnsi="Times New Roman" w:cs="Times New Roman"/>
          <w:sz w:val="24"/>
          <w:szCs w:val="24"/>
        </w:rPr>
        <w:t xml:space="preserve"> earlier panel </w:t>
      </w:r>
      <w:r w:rsidR="00057CC7" w:rsidRPr="000C53DF">
        <w:rPr>
          <w:rFonts w:ascii="Times New Roman" w:hAnsi="Times New Roman" w:cs="Times New Roman"/>
          <w:sz w:val="24"/>
          <w:szCs w:val="24"/>
        </w:rPr>
        <w:t xml:space="preserve">did not check Rule 8 (4) of the Courts (High Court) (Procedure on the Interpretation and Application of the Constitution) and set orders and trial dates </w:t>
      </w:r>
      <w:r w:rsidR="00AC5E3C" w:rsidRPr="000C53DF">
        <w:rPr>
          <w:rFonts w:ascii="Times New Roman" w:hAnsi="Times New Roman" w:cs="Times New Roman"/>
          <w:sz w:val="24"/>
          <w:szCs w:val="24"/>
        </w:rPr>
        <w:t xml:space="preserve">well in excess of the 21 days </w:t>
      </w:r>
      <w:r w:rsidR="00057CC7" w:rsidRPr="000C53DF">
        <w:rPr>
          <w:rFonts w:ascii="Times New Roman" w:hAnsi="Times New Roman" w:cs="Times New Roman"/>
          <w:sz w:val="24"/>
          <w:szCs w:val="24"/>
        </w:rPr>
        <w:t>required</w:t>
      </w:r>
      <w:r w:rsidR="00AC5E3C" w:rsidRPr="000C53DF">
        <w:rPr>
          <w:rFonts w:ascii="Times New Roman" w:hAnsi="Times New Roman" w:cs="Times New Roman"/>
          <w:sz w:val="24"/>
          <w:szCs w:val="24"/>
        </w:rPr>
        <w:t>. I really doubt, if, on reading of the rule, the panel could by itself</w:t>
      </w:r>
      <w:r w:rsidR="002F20A8" w:rsidRPr="000C53DF">
        <w:rPr>
          <w:rFonts w:ascii="Times New Roman" w:hAnsi="Times New Roman" w:cs="Times New Roman"/>
          <w:sz w:val="24"/>
          <w:szCs w:val="24"/>
        </w:rPr>
        <w:t>, without explanation and an order to that effect,</w:t>
      </w:r>
      <w:r w:rsidR="00AC5E3C" w:rsidRPr="000C53DF">
        <w:rPr>
          <w:rFonts w:ascii="Times New Roman" w:hAnsi="Times New Roman" w:cs="Times New Roman"/>
          <w:sz w:val="24"/>
          <w:szCs w:val="24"/>
        </w:rPr>
        <w:t xml:space="preserve"> set the case beyond the 21 days. </w:t>
      </w:r>
    </w:p>
    <w:p w:rsidR="00AC5E3C" w:rsidRPr="000C53DF" w:rsidRDefault="00AC5E3C" w:rsidP="008D4DE7">
      <w:pPr>
        <w:pStyle w:val="NoSpacing"/>
        <w:ind w:firstLine="708"/>
        <w:jc w:val="both"/>
        <w:rPr>
          <w:rFonts w:ascii="Times New Roman" w:hAnsi="Times New Roman" w:cs="Times New Roman"/>
          <w:sz w:val="24"/>
          <w:szCs w:val="24"/>
        </w:rPr>
      </w:pPr>
    </w:p>
    <w:p w:rsidR="00AC5E3C" w:rsidRPr="000C53DF" w:rsidRDefault="00AC5E3C"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The Registrar’s problems and the Panel’s loss of jurisdiction</w:t>
      </w:r>
    </w:p>
    <w:p w:rsidR="00DF57C6" w:rsidRPr="000C53DF" w:rsidRDefault="00DF57C6" w:rsidP="008D4DE7">
      <w:pPr>
        <w:pStyle w:val="NoSpacing"/>
        <w:ind w:firstLine="708"/>
        <w:jc w:val="both"/>
        <w:rPr>
          <w:rFonts w:ascii="Times New Roman" w:hAnsi="Times New Roman" w:cs="Times New Roman"/>
          <w:sz w:val="24"/>
          <w:szCs w:val="24"/>
        </w:rPr>
      </w:pPr>
    </w:p>
    <w:p w:rsidR="00AC5E3C" w:rsidRPr="000C53DF" w:rsidRDefault="00DF57C6"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First, there not being Form 3</w:t>
      </w:r>
      <w:r w:rsidR="00B60C65" w:rsidRPr="000C53DF">
        <w:rPr>
          <w:rFonts w:ascii="Times New Roman" w:hAnsi="Times New Roman" w:cs="Times New Roman"/>
          <w:sz w:val="24"/>
          <w:szCs w:val="24"/>
        </w:rPr>
        <w:t xml:space="preserve"> before </w:t>
      </w:r>
      <w:r w:rsidR="007729A4" w:rsidRPr="000C53DF">
        <w:rPr>
          <w:rFonts w:ascii="Times New Roman" w:hAnsi="Times New Roman" w:cs="Times New Roman"/>
          <w:sz w:val="24"/>
          <w:szCs w:val="24"/>
        </w:rPr>
        <w:t>this</w:t>
      </w:r>
      <w:r w:rsidR="00B60C65" w:rsidRPr="000C53DF">
        <w:rPr>
          <w:rFonts w:ascii="Times New Roman" w:hAnsi="Times New Roman" w:cs="Times New Roman"/>
          <w:sz w:val="24"/>
          <w:szCs w:val="24"/>
        </w:rPr>
        <w:t xml:space="preserve"> Courts, the Registrar should not have set the case down under </w:t>
      </w:r>
      <w:r w:rsidR="00AC5E3C" w:rsidRPr="000C53DF">
        <w:rPr>
          <w:rFonts w:ascii="Times New Roman" w:hAnsi="Times New Roman" w:cs="Times New Roman"/>
          <w:sz w:val="24"/>
          <w:szCs w:val="24"/>
        </w:rPr>
        <w:t xml:space="preserve">rule 8 (3) of the </w:t>
      </w:r>
      <w:r w:rsidR="00057CC7" w:rsidRPr="000C53DF">
        <w:rPr>
          <w:rFonts w:ascii="Times New Roman" w:hAnsi="Times New Roman" w:cs="Times New Roman"/>
          <w:sz w:val="24"/>
          <w:szCs w:val="24"/>
        </w:rPr>
        <w:t>Courts (High Court) (Procedure on the Interpretation and Application of the Constitution) Rules</w:t>
      </w:r>
      <w:r w:rsidR="00B60C65" w:rsidRPr="000C53DF">
        <w:rPr>
          <w:rFonts w:ascii="Times New Roman" w:hAnsi="Times New Roman" w:cs="Times New Roman"/>
          <w:sz w:val="24"/>
          <w:szCs w:val="24"/>
        </w:rPr>
        <w:t xml:space="preserve"> for a</w:t>
      </w:r>
      <w:r w:rsidR="00AC5E3C" w:rsidRPr="000C53DF">
        <w:rPr>
          <w:rFonts w:ascii="Times New Roman" w:hAnsi="Times New Roman" w:cs="Times New Roman"/>
          <w:sz w:val="24"/>
          <w:szCs w:val="24"/>
        </w:rPr>
        <w:t xml:space="preserve"> pre-hearing conference within fourteen days of the Chief Justice’s certification. </w:t>
      </w:r>
    </w:p>
    <w:p w:rsidR="00B60C65" w:rsidRPr="000C53DF" w:rsidRDefault="00B60C65" w:rsidP="008D4DE7">
      <w:pPr>
        <w:pStyle w:val="NoSpacing"/>
        <w:ind w:firstLine="708"/>
        <w:jc w:val="both"/>
        <w:rPr>
          <w:rFonts w:ascii="Times New Roman" w:hAnsi="Times New Roman" w:cs="Times New Roman"/>
          <w:sz w:val="24"/>
          <w:szCs w:val="24"/>
        </w:rPr>
      </w:pPr>
    </w:p>
    <w:p w:rsidR="00AC5E3C" w:rsidRPr="000C53DF" w:rsidRDefault="003A3D6A"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The</w:t>
      </w:r>
      <w:r w:rsidR="00AC5E3C" w:rsidRPr="000C53DF">
        <w:rPr>
          <w:rFonts w:ascii="Times New Roman" w:hAnsi="Times New Roman" w:cs="Times New Roman"/>
          <w:sz w:val="24"/>
          <w:szCs w:val="24"/>
        </w:rPr>
        <w:t xml:space="preserve"> Registrar, whose duty it was under rule 8 (3) to set the case down, did not do so within the fourteen days of the Chief Justice’s certification. The Registrar set the case down for 27 January 2011, almost a year after the Chief Justice’s certification. </w:t>
      </w:r>
      <w:r w:rsidRPr="000C53DF">
        <w:rPr>
          <w:rFonts w:ascii="Times New Roman" w:hAnsi="Times New Roman" w:cs="Times New Roman"/>
          <w:sz w:val="24"/>
          <w:szCs w:val="24"/>
        </w:rPr>
        <w:t>The</w:t>
      </w:r>
      <w:r w:rsidR="00AC5E3C" w:rsidRPr="000C53DF">
        <w:rPr>
          <w:rFonts w:ascii="Times New Roman" w:hAnsi="Times New Roman" w:cs="Times New Roman"/>
          <w:sz w:val="24"/>
          <w:szCs w:val="24"/>
        </w:rPr>
        <w:t xml:space="preserve"> Registrar’s inertia, given the nature and the purpose of the procedure, </w:t>
      </w:r>
      <w:r w:rsidR="00E00EC3" w:rsidRPr="000C53DF">
        <w:rPr>
          <w:rFonts w:ascii="Times New Roman" w:hAnsi="Times New Roman" w:cs="Times New Roman"/>
          <w:sz w:val="24"/>
          <w:szCs w:val="24"/>
        </w:rPr>
        <w:t xml:space="preserve">made </w:t>
      </w:r>
      <w:r w:rsidR="00AC5E3C" w:rsidRPr="000C53DF">
        <w:rPr>
          <w:rFonts w:ascii="Times New Roman" w:hAnsi="Times New Roman" w:cs="Times New Roman"/>
          <w:sz w:val="24"/>
          <w:szCs w:val="24"/>
        </w:rPr>
        <w:t xml:space="preserve">the Panel of Judges lose jurisdiction if the Registrar does not comply with rules 6 (6), 7 (4) and 8 (3) of the </w:t>
      </w:r>
      <w:r w:rsidR="00057CC7" w:rsidRPr="000C53DF">
        <w:rPr>
          <w:rFonts w:ascii="Times New Roman" w:hAnsi="Times New Roman" w:cs="Times New Roman"/>
          <w:sz w:val="24"/>
          <w:szCs w:val="24"/>
        </w:rPr>
        <w:t>Courts (High Court) (Procedure on the Interpretation and Application of the Constitution) Rules.</w:t>
      </w:r>
      <w:r w:rsidR="00AC5E3C" w:rsidRPr="000C53DF">
        <w:rPr>
          <w:rFonts w:ascii="Times New Roman" w:hAnsi="Times New Roman" w:cs="Times New Roman"/>
          <w:sz w:val="24"/>
          <w:szCs w:val="24"/>
        </w:rPr>
        <w:t xml:space="preserve"> </w:t>
      </w:r>
    </w:p>
    <w:p w:rsidR="001E6284" w:rsidRPr="000C53DF" w:rsidRDefault="001E6284" w:rsidP="008D4DE7">
      <w:pPr>
        <w:pStyle w:val="NoSpacing"/>
        <w:jc w:val="both"/>
        <w:rPr>
          <w:rFonts w:ascii="Times New Roman" w:hAnsi="Times New Roman" w:cs="Times New Roman"/>
          <w:sz w:val="24"/>
          <w:szCs w:val="24"/>
        </w:rPr>
      </w:pPr>
    </w:p>
    <w:p w:rsidR="00AC5E3C" w:rsidRPr="000C53DF" w:rsidRDefault="00AC5E3C" w:rsidP="00E16ACA">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On the seventh point Lord Neill said:</w:t>
      </w:r>
    </w:p>
    <w:p w:rsidR="00AC5E3C" w:rsidRPr="000C53DF" w:rsidRDefault="00AC5E3C" w:rsidP="008D4DE7">
      <w:pPr>
        <w:pStyle w:val="NoSpacing"/>
        <w:jc w:val="both"/>
        <w:rPr>
          <w:rFonts w:ascii="Times New Roman" w:hAnsi="Times New Roman" w:cs="Times New Roman"/>
          <w:sz w:val="24"/>
          <w:szCs w:val="24"/>
        </w:rPr>
      </w:pPr>
    </w:p>
    <w:p w:rsidR="00374E0C" w:rsidRPr="000C53DF" w:rsidRDefault="00AC5E3C" w:rsidP="008D4DE7">
      <w:pPr>
        <w:pStyle w:val="NoSpacing"/>
        <w:ind w:left="720"/>
        <w:jc w:val="both"/>
        <w:rPr>
          <w:rFonts w:ascii="Times New Roman" w:hAnsi="Times New Roman" w:cs="Times New Roman"/>
          <w:i/>
          <w:sz w:val="24"/>
          <w:szCs w:val="24"/>
        </w:rPr>
      </w:pPr>
      <w:r w:rsidRPr="000C53DF">
        <w:rPr>
          <w:rFonts w:ascii="Times New Roman" w:hAnsi="Times New Roman" w:cs="Times New Roman"/>
          <w:i/>
          <w:sz w:val="24"/>
          <w:szCs w:val="24"/>
        </w:rPr>
        <w:t>“</w:t>
      </w:r>
      <w:r w:rsidR="00374E0C" w:rsidRPr="000C53DF">
        <w:rPr>
          <w:rFonts w:ascii="Times New Roman" w:hAnsi="Times New Roman" w:cs="Times New Roman"/>
          <w:i/>
          <w:sz w:val="24"/>
          <w:szCs w:val="24"/>
        </w:rPr>
        <w:t xml:space="preserve">A </w:t>
      </w:r>
      <w:r w:rsidR="00597201" w:rsidRPr="000C53DF">
        <w:rPr>
          <w:rFonts w:ascii="Times New Roman" w:hAnsi="Times New Roman" w:cs="Times New Roman"/>
          <w:i/>
          <w:sz w:val="24"/>
          <w:szCs w:val="24"/>
        </w:rPr>
        <w:t>defendants</w:t>
      </w:r>
      <w:r w:rsidR="00374E0C" w:rsidRPr="000C53DF">
        <w:rPr>
          <w:rFonts w:ascii="Times New Roman" w:hAnsi="Times New Roman" w:cs="Times New Roman"/>
          <w:i/>
          <w:sz w:val="24"/>
          <w:szCs w:val="24"/>
        </w:rPr>
        <w:t xml:space="preserve"> cannot rely on a period of delay if at the end of the period he-</w:t>
      </w:r>
      <w:r w:rsidRPr="000C53DF">
        <w:rPr>
          <w:rFonts w:ascii="Times New Roman" w:hAnsi="Times New Roman" w:cs="Times New Roman"/>
          <w:i/>
          <w:sz w:val="24"/>
          <w:szCs w:val="24"/>
        </w:rPr>
        <w:t xml:space="preserve"> </w:t>
      </w:r>
      <w:r w:rsidR="00374E0C" w:rsidRPr="000C53DF">
        <w:rPr>
          <w:rFonts w:ascii="Times New Roman" w:hAnsi="Times New Roman" w:cs="Times New Roman"/>
          <w:i/>
          <w:sz w:val="24"/>
          <w:szCs w:val="24"/>
        </w:rPr>
        <w:t xml:space="preserve">‘so conducts himself as to induce the plaintiff to incur further costs in the reasonable belief that the </w:t>
      </w:r>
      <w:r w:rsidR="00597201" w:rsidRPr="000C53DF">
        <w:rPr>
          <w:rFonts w:ascii="Times New Roman" w:hAnsi="Times New Roman" w:cs="Times New Roman"/>
          <w:i/>
          <w:sz w:val="24"/>
          <w:szCs w:val="24"/>
        </w:rPr>
        <w:t>defendants</w:t>
      </w:r>
      <w:r w:rsidR="00374E0C" w:rsidRPr="000C53DF">
        <w:rPr>
          <w:rFonts w:ascii="Times New Roman" w:hAnsi="Times New Roman" w:cs="Times New Roman"/>
          <w:i/>
          <w:sz w:val="24"/>
          <w:szCs w:val="24"/>
        </w:rPr>
        <w:t xml:space="preserve"> intends to exercise his right to proceed to trial notwithstanding the plaintiff’s delay.......’ </w:t>
      </w:r>
    </w:p>
    <w:p w:rsidR="00B54F6D" w:rsidRPr="000C53DF" w:rsidRDefault="00B54F6D" w:rsidP="008D4DE7">
      <w:pPr>
        <w:pStyle w:val="NoSpacing"/>
        <w:jc w:val="both"/>
        <w:rPr>
          <w:rFonts w:ascii="Times New Roman" w:hAnsi="Times New Roman" w:cs="Times New Roman"/>
          <w:i/>
          <w:sz w:val="24"/>
          <w:szCs w:val="24"/>
        </w:rPr>
      </w:pPr>
    </w:p>
    <w:p w:rsidR="00D25241" w:rsidRPr="000C53DF" w:rsidRDefault="00E00EC3"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rPr>
        <w:t>The defendants have not established that the delay put them to extra cost.</w:t>
      </w:r>
    </w:p>
    <w:p w:rsidR="00E00EC3" w:rsidRPr="000C53DF" w:rsidRDefault="00E00EC3" w:rsidP="008D4DE7">
      <w:pPr>
        <w:pStyle w:val="NoSpacing"/>
        <w:jc w:val="both"/>
        <w:rPr>
          <w:rFonts w:ascii="Times New Roman" w:hAnsi="Times New Roman" w:cs="Times New Roman"/>
          <w:sz w:val="24"/>
          <w:szCs w:val="24"/>
          <w:u w:val="single"/>
        </w:rPr>
      </w:pPr>
    </w:p>
    <w:p w:rsidR="00D25241" w:rsidRPr="000C53DF" w:rsidRDefault="00D25241"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The action is within the Limitation Act.</w:t>
      </w:r>
    </w:p>
    <w:p w:rsidR="00AC5E3C" w:rsidRPr="000C53DF" w:rsidRDefault="00E00EC3" w:rsidP="00E16ACA">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Point number 8 underscores that dismissal for want of prosecution and to dismiss when the statute of limitation is running would delay the trial</w:t>
      </w:r>
      <w:r w:rsidR="00B45D94" w:rsidRPr="000C53DF">
        <w:rPr>
          <w:rFonts w:ascii="Times New Roman" w:hAnsi="Times New Roman" w:cs="Times New Roman"/>
          <w:sz w:val="24"/>
          <w:szCs w:val="24"/>
        </w:rPr>
        <w:t xml:space="preserve"> and not benefit the defendant or improve the chances of obtaining a fair trial </w:t>
      </w:r>
      <w:r w:rsidRPr="000C53DF">
        <w:rPr>
          <w:rFonts w:ascii="Times New Roman" w:hAnsi="Times New Roman" w:cs="Times New Roman"/>
          <w:sz w:val="24"/>
          <w:szCs w:val="24"/>
        </w:rPr>
        <w:t xml:space="preserve">(per Lord Diplock in </w:t>
      </w:r>
      <w:r w:rsidR="00374E0C" w:rsidRPr="000C53DF">
        <w:rPr>
          <w:rFonts w:ascii="Times New Roman" w:hAnsi="Times New Roman" w:cs="Times New Roman"/>
          <w:i/>
          <w:sz w:val="24"/>
          <w:szCs w:val="24"/>
        </w:rPr>
        <w:t xml:space="preserve">Birkett v James </w:t>
      </w:r>
      <w:r w:rsidR="00B45D94" w:rsidRPr="000C53DF">
        <w:rPr>
          <w:rFonts w:ascii="Times New Roman" w:hAnsi="Times New Roman" w:cs="Times New Roman"/>
          <w:sz w:val="24"/>
          <w:szCs w:val="24"/>
        </w:rPr>
        <w:t>(</w:t>
      </w:r>
      <w:r w:rsidR="00374E0C" w:rsidRPr="000C53DF">
        <w:rPr>
          <w:rFonts w:ascii="Times New Roman" w:hAnsi="Times New Roman" w:cs="Times New Roman"/>
          <w:sz w:val="24"/>
          <w:szCs w:val="24"/>
        </w:rPr>
        <w:t>807</w:t>
      </w:r>
      <w:r w:rsidR="00B45D94" w:rsidRPr="000C53DF">
        <w:rPr>
          <w:rFonts w:ascii="Times New Roman" w:hAnsi="Times New Roman" w:cs="Times New Roman"/>
          <w:sz w:val="24"/>
          <w:szCs w:val="24"/>
        </w:rPr>
        <w:t xml:space="preserve">) and  would only add to costs (per </w:t>
      </w:r>
      <w:r w:rsidR="00AC5E3C" w:rsidRPr="000C53DF">
        <w:rPr>
          <w:rFonts w:ascii="Times New Roman" w:hAnsi="Times New Roman" w:cs="Times New Roman"/>
          <w:sz w:val="24"/>
          <w:szCs w:val="24"/>
        </w:rPr>
        <w:t xml:space="preserve">Lord Salmon </w:t>
      </w:r>
      <w:r w:rsidR="00B45D94" w:rsidRPr="000C53DF">
        <w:rPr>
          <w:rFonts w:ascii="Times New Roman" w:hAnsi="Times New Roman" w:cs="Times New Roman"/>
          <w:sz w:val="24"/>
          <w:szCs w:val="24"/>
        </w:rPr>
        <w:t>(</w:t>
      </w:r>
      <w:r w:rsidR="00AC5E3C" w:rsidRPr="000C53DF">
        <w:rPr>
          <w:rFonts w:ascii="Times New Roman" w:hAnsi="Times New Roman" w:cs="Times New Roman"/>
          <w:sz w:val="24"/>
          <w:szCs w:val="24"/>
        </w:rPr>
        <w:t>813</w:t>
      </w:r>
      <w:r w:rsidR="00B45D94" w:rsidRPr="000C53DF">
        <w:rPr>
          <w:rFonts w:ascii="Times New Roman" w:hAnsi="Times New Roman" w:cs="Times New Roman"/>
          <w:sz w:val="24"/>
          <w:szCs w:val="24"/>
        </w:rPr>
        <w:t>.</w:t>
      </w:r>
    </w:p>
    <w:p w:rsidR="00D25241" w:rsidRPr="000C53DF" w:rsidRDefault="00D25241" w:rsidP="008D4DE7">
      <w:pPr>
        <w:pStyle w:val="NoSpacing"/>
        <w:ind w:firstLine="708"/>
        <w:jc w:val="both"/>
        <w:rPr>
          <w:rFonts w:ascii="Times New Roman" w:hAnsi="Times New Roman" w:cs="Times New Roman"/>
          <w:sz w:val="24"/>
          <w:szCs w:val="24"/>
        </w:rPr>
      </w:pPr>
    </w:p>
    <w:p w:rsidR="00AC1AA6" w:rsidRPr="000C53DF" w:rsidRDefault="002F20A8"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There is argument that the</w:t>
      </w:r>
      <w:r w:rsidR="00AC5E3C" w:rsidRPr="000C53DF">
        <w:rPr>
          <w:rFonts w:ascii="Times New Roman" w:hAnsi="Times New Roman" w:cs="Times New Roman"/>
          <w:sz w:val="24"/>
          <w:szCs w:val="24"/>
        </w:rPr>
        <w:t xml:space="preserve"> decision of Potani J makes the claim by the </w:t>
      </w:r>
      <w:r w:rsidR="00747C4F" w:rsidRPr="000C53DF">
        <w:rPr>
          <w:rFonts w:ascii="Times New Roman" w:hAnsi="Times New Roman" w:cs="Times New Roman"/>
          <w:sz w:val="24"/>
          <w:szCs w:val="24"/>
        </w:rPr>
        <w:t>plaintiff</w:t>
      </w:r>
      <w:r w:rsidR="00AC5E3C" w:rsidRPr="000C53DF">
        <w:rPr>
          <w:rFonts w:ascii="Times New Roman" w:hAnsi="Times New Roman" w:cs="Times New Roman"/>
          <w:sz w:val="24"/>
          <w:szCs w:val="24"/>
        </w:rPr>
        <w:t xml:space="preserve"> </w:t>
      </w:r>
      <w:r w:rsidR="00AC5E3C" w:rsidRPr="000C53DF">
        <w:rPr>
          <w:rFonts w:ascii="Times New Roman" w:hAnsi="Times New Roman" w:cs="Times New Roman"/>
          <w:i/>
          <w:sz w:val="24"/>
          <w:szCs w:val="24"/>
        </w:rPr>
        <w:t xml:space="preserve">res judicatta. </w:t>
      </w:r>
      <w:r w:rsidR="00EC2326" w:rsidRPr="000C53DF">
        <w:rPr>
          <w:rFonts w:ascii="Times New Roman" w:hAnsi="Times New Roman" w:cs="Times New Roman"/>
          <w:i/>
          <w:sz w:val="24"/>
          <w:szCs w:val="24"/>
        </w:rPr>
        <w:t xml:space="preserve"> </w:t>
      </w:r>
      <w:r w:rsidR="00EC2326" w:rsidRPr="000C53DF">
        <w:rPr>
          <w:rFonts w:ascii="Times New Roman" w:hAnsi="Times New Roman" w:cs="Times New Roman"/>
          <w:sz w:val="24"/>
          <w:szCs w:val="24"/>
        </w:rPr>
        <w:t xml:space="preserve">I have read the decision. It is not a judgment. It is a decision. Judgments are probably decisions. Decisions are probably judgments. Judgments that are </w:t>
      </w:r>
      <w:r w:rsidR="00EC2326" w:rsidRPr="000C53DF">
        <w:rPr>
          <w:rFonts w:ascii="Times New Roman" w:hAnsi="Times New Roman" w:cs="Times New Roman"/>
          <w:i/>
          <w:sz w:val="24"/>
          <w:szCs w:val="24"/>
        </w:rPr>
        <w:t>res judicatta</w:t>
      </w:r>
      <w:r w:rsidR="00EC2326" w:rsidRPr="000C53DF">
        <w:rPr>
          <w:rFonts w:ascii="Times New Roman" w:hAnsi="Times New Roman" w:cs="Times New Roman"/>
          <w:sz w:val="24"/>
          <w:szCs w:val="24"/>
        </w:rPr>
        <w:t xml:space="preserve"> are judgments on the merits. The application before Potani J was an application for leave for judicial review. If granted the matter would have been considered on the merits. If it did not, only the remedy, judicial review, was stopped. The applicant was free to pursue other remedies, though also tenable under judicial review, trough ordinary proceedings. That decision cannot be </w:t>
      </w:r>
      <w:r w:rsidR="00EC2326" w:rsidRPr="000C53DF">
        <w:rPr>
          <w:rFonts w:ascii="Times New Roman" w:hAnsi="Times New Roman" w:cs="Times New Roman"/>
          <w:i/>
          <w:sz w:val="24"/>
          <w:szCs w:val="24"/>
        </w:rPr>
        <w:t>res judicatta</w:t>
      </w:r>
      <w:r w:rsidR="00AC1AA6" w:rsidRPr="000C53DF">
        <w:rPr>
          <w:rFonts w:ascii="Times New Roman" w:hAnsi="Times New Roman" w:cs="Times New Roman"/>
          <w:sz w:val="24"/>
          <w:szCs w:val="24"/>
        </w:rPr>
        <w:t>.</w:t>
      </w:r>
    </w:p>
    <w:p w:rsidR="00AC1AA6" w:rsidRPr="000C53DF" w:rsidRDefault="00AC1AA6" w:rsidP="008D4DE7">
      <w:pPr>
        <w:pStyle w:val="NoSpacing"/>
        <w:ind w:firstLine="708"/>
        <w:jc w:val="both"/>
        <w:rPr>
          <w:rFonts w:ascii="Times New Roman" w:hAnsi="Times New Roman" w:cs="Times New Roman"/>
          <w:sz w:val="24"/>
          <w:szCs w:val="24"/>
        </w:rPr>
      </w:pPr>
    </w:p>
    <w:p w:rsidR="00AC5E3C" w:rsidRPr="000C53DF" w:rsidRDefault="00AC5E3C"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The </w:t>
      </w:r>
      <w:r w:rsidR="00747C4F" w:rsidRPr="000C53DF">
        <w:rPr>
          <w:rFonts w:ascii="Times New Roman" w:hAnsi="Times New Roman" w:cs="Times New Roman"/>
          <w:sz w:val="24"/>
          <w:szCs w:val="24"/>
        </w:rPr>
        <w:t>plaintiff</w:t>
      </w:r>
      <w:r w:rsidRPr="000C53DF">
        <w:rPr>
          <w:rFonts w:ascii="Times New Roman" w:hAnsi="Times New Roman" w:cs="Times New Roman"/>
          <w:sz w:val="24"/>
          <w:szCs w:val="24"/>
        </w:rPr>
        <w:t xml:space="preserve"> in </w:t>
      </w:r>
      <w:r w:rsidR="00D56746" w:rsidRPr="000C53DF">
        <w:rPr>
          <w:rFonts w:ascii="Times New Roman" w:hAnsi="Times New Roman" w:cs="Times New Roman"/>
          <w:sz w:val="24"/>
          <w:szCs w:val="24"/>
        </w:rPr>
        <w:t xml:space="preserve">the pleadings </w:t>
      </w:r>
      <w:r w:rsidRPr="000C53DF">
        <w:rPr>
          <w:rFonts w:ascii="Times New Roman" w:hAnsi="Times New Roman" w:cs="Times New Roman"/>
          <w:sz w:val="24"/>
          <w:szCs w:val="24"/>
        </w:rPr>
        <w:t xml:space="preserve">refers to a consent judgment signed by a judge. </w:t>
      </w:r>
      <w:r w:rsidR="00D56746" w:rsidRPr="000C53DF">
        <w:rPr>
          <w:rFonts w:ascii="Times New Roman" w:hAnsi="Times New Roman" w:cs="Times New Roman"/>
          <w:sz w:val="24"/>
          <w:szCs w:val="24"/>
        </w:rPr>
        <w:t xml:space="preserve">It is unclear whether the consent judgment was obtained in 2005 or later. </w:t>
      </w:r>
      <w:r w:rsidR="00B45D94" w:rsidRPr="000C53DF">
        <w:rPr>
          <w:rFonts w:ascii="Times New Roman" w:hAnsi="Times New Roman" w:cs="Times New Roman"/>
          <w:sz w:val="24"/>
          <w:szCs w:val="24"/>
        </w:rPr>
        <w:t>The</w:t>
      </w:r>
      <w:r w:rsidRPr="000C53DF">
        <w:rPr>
          <w:rFonts w:ascii="Times New Roman" w:hAnsi="Times New Roman" w:cs="Times New Roman"/>
          <w:sz w:val="24"/>
          <w:szCs w:val="24"/>
        </w:rPr>
        <w:t xml:space="preserve"> consent order creates a new contract and is enforceable by action. </w:t>
      </w:r>
      <w:r w:rsidR="00C13B94" w:rsidRPr="000C53DF">
        <w:rPr>
          <w:rFonts w:ascii="Times New Roman" w:hAnsi="Times New Roman" w:cs="Times New Roman"/>
          <w:sz w:val="24"/>
          <w:szCs w:val="24"/>
        </w:rPr>
        <w:t>The parties’ action can only be on the consent judgment (</w:t>
      </w:r>
      <w:r w:rsidR="00C13B94" w:rsidRPr="000C53DF">
        <w:rPr>
          <w:rFonts w:ascii="Times New Roman" w:hAnsi="Times New Roman" w:cs="Times New Roman"/>
          <w:i/>
          <w:sz w:val="24"/>
          <w:szCs w:val="24"/>
        </w:rPr>
        <w:t xml:space="preserve">Shiptrade International Company Ltd v Transglobe Produce Exports </w:t>
      </w:r>
      <w:r w:rsidR="00C13B94" w:rsidRPr="000C53DF">
        <w:rPr>
          <w:rFonts w:ascii="Times New Roman" w:hAnsi="Times New Roman" w:cs="Times New Roman"/>
          <w:sz w:val="24"/>
          <w:szCs w:val="24"/>
        </w:rPr>
        <w:t xml:space="preserve">[1997] 1 M.L.R 87). </w:t>
      </w:r>
      <w:r w:rsidRPr="000C53DF">
        <w:rPr>
          <w:rFonts w:ascii="Times New Roman" w:hAnsi="Times New Roman" w:cs="Times New Roman"/>
          <w:sz w:val="24"/>
          <w:szCs w:val="24"/>
        </w:rPr>
        <w:t xml:space="preserve">While the action dates </w:t>
      </w:r>
      <w:r w:rsidR="00CA0CC9" w:rsidRPr="000C53DF">
        <w:rPr>
          <w:rFonts w:ascii="Times New Roman" w:hAnsi="Times New Roman" w:cs="Times New Roman"/>
          <w:sz w:val="24"/>
          <w:szCs w:val="24"/>
        </w:rPr>
        <w:t>from</w:t>
      </w:r>
      <w:r w:rsidRPr="000C53DF">
        <w:rPr>
          <w:rFonts w:ascii="Times New Roman" w:hAnsi="Times New Roman" w:cs="Times New Roman"/>
          <w:sz w:val="24"/>
          <w:szCs w:val="24"/>
        </w:rPr>
        <w:t xml:space="preserve"> 2005, the Limitation Act runs for the consent judgment as from the date of signature. </w:t>
      </w:r>
      <w:r w:rsidR="004A2FDB" w:rsidRPr="000C53DF">
        <w:rPr>
          <w:rFonts w:ascii="Times New Roman" w:hAnsi="Times New Roman" w:cs="Times New Roman"/>
          <w:sz w:val="24"/>
          <w:szCs w:val="24"/>
        </w:rPr>
        <w:t>Under</w:t>
      </w:r>
      <w:r w:rsidRPr="000C53DF">
        <w:rPr>
          <w:rFonts w:ascii="Times New Roman" w:hAnsi="Times New Roman" w:cs="Times New Roman"/>
          <w:sz w:val="24"/>
          <w:szCs w:val="24"/>
        </w:rPr>
        <w:t xml:space="preserve"> the Limitation Act contracts run for six years and judgments for twelve years. </w:t>
      </w:r>
      <w:r w:rsidR="004A2FDB" w:rsidRPr="000C53DF">
        <w:rPr>
          <w:rFonts w:ascii="Times New Roman" w:hAnsi="Times New Roman" w:cs="Times New Roman"/>
          <w:sz w:val="24"/>
          <w:szCs w:val="24"/>
        </w:rPr>
        <w:t>If</w:t>
      </w:r>
      <w:r w:rsidRPr="000C53DF">
        <w:rPr>
          <w:rFonts w:ascii="Times New Roman" w:hAnsi="Times New Roman" w:cs="Times New Roman"/>
          <w:sz w:val="24"/>
          <w:szCs w:val="24"/>
        </w:rPr>
        <w:t xml:space="preserve"> </w:t>
      </w:r>
      <w:r w:rsidR="00133FAA" w:rsidRPr="000C53DF">
        <w:rPr>
          <w:rFonts w:ascii="Times New Roman" w:hAnsi="Times New Roman" w:cs="Times New Roman"/>
          <w:sz w:val="24"/>
          <w:szCs w:val="24"/>
        </w:rPr>
        <w:t>this</w:t>
      </w:r>
      <w:r w:rsidRPr="000C53DF">
        <w:rPr>
          <w:rFonts w:ascii="Times New Roman" w:hAnsi="Times New Roman" w:cs="Times New Roman"/>
          <w:sz w:val="24"/>
          <w:szCs w:val="24"/>
        </w:rPr>
        <w:t xml:space="preserve"> Court were to dismiss </w:t>
      </w:r>
      <w:r w:rsidR="002F20A8" w:rsidRPr="000C53DF">
        <w:rPr>
          <w:rFonts w:ascii="Times New Roman" w:hAnsi="Times New Roman" w:cs="Times New Roman"/>
          <w:sz w:val="24"/>
          <w:szCs w:val="24"/>
        </w:rPr>
        <w:t>the constitutional matter</w:t>
      </w:r>
      <w:r w:rsidRPr="000C53DF">
        <w:rPr>
          <w:rFonts w:ascii="Times New Roman" w:hAnsi="Times New Roman" w:cs="Times New Roman"/>
          <w:sz w:val="24"/>
          <w:szCs w:val="24"/>
        </w:rPr>
        <w:t xml:space="preserve">, the second action on the consent judgment would not be statute barred. </w:t>
      </w:r>
      <w:r w:rsidR="007729A4" w:rsidRPr="000C53DF">
        <w:rPr>
          <w:rFonts w:ascii="Times New Roman" w:hAnsi="Times New Roman" w:cs="Times New Roman"/>
          <w:sz w:val="24"/>
          <w:szCs w:val="24"/>
        </w:rPr>
        <w:t>This Court’s</w:t>
      </w:r>
      <w:r w:rsidRPr="000C53DF">
        <w:rPr>
          <w:rFonts w:ascii="Times New Roman" w:hAnsi="Times New Roman" w:cs="Times New Roman"/>
          <w:sz w:val="24"/>
          <w:szCs w:val="24"/>
        </w:rPr>
        <w:t xml:space="preserve"> dismissal of the action for want of prosecution, it not being a decision on the merits, would not be caught by the doctrine of </w:t>
      </w:r>
      <w:r w:rsidRPr="000C53DF">
        <w:rPr>
          <w:rFonts w:ascii="Times New Roman" w:hAnsi="Times New Roman" w:cs="Times New Roman"/>
          <w:i/>
          <w:sz w:val="24"/>
          <w:szCs w:val="24"/>
        </w:rPr>
        <w:t xml:space="preserve">res judicatta </w:t>
      </w:r>
      <w:r w:rsidRPr="000C53DF">
        <w:rPr>
          <w:rFonts w:ascii="Times New Roman" w:hAnsi="Times New Roman" w:cs="Times New Roman"/>
          <w:sz w:val="24"/>
          <w:szCs w:val="24"/>
        </w:rPr>
        <w:t xml:space="preserve">and the principles of limitation espoused in </w:t>
      </w:r>
      <w:r w:rsidRPr="000C53DF">
        <w:rPr>
          <w:rFonts w:ascii="Times New Roman" w:hAnsi="Times New Roman" w:cs="Times New Roman"/>
          <w:i/>
          <w:sz w:val="24"/>
          <w:szCs w:val="24"/>
        </w:rPr>
        <w:t>Birkett v Jones</w:t>
      </w:r>
      <w:r w:rsidRPr="000C53DF">
        <w:rPr>
          <w:rFonts w:ascii="Times New Roman" w:hAnsi="Times New Roman" w:cs="Times New Roman"/>
          <w:sz w:val="24"/>
          <w:szCs w:val="24"/>
        </w:rPr>
        <w:t xml:space="preserve"> must apply. </w:t>
      </w:r>
      <w:r w:rsidR="00D56746" w:rsidRPr="000C53DF">
        <w:rPr>
          <w:rFonts w:ascii="Times New Roman" w:hAnsi="Times New Roman" w:cs="Times New Roman"/>
          <w:sz w:val="24"/>
          <w:szCs w:val="24"/>
        </w:rPr>
        <w:t>The plaintiff’s action was within the Limitation Act.</w:t>
      </w:r>
    </w:p>
    <w:p w:rsidR="00AC5E3C" w:rsidRPr="000C53DF" w:rsidRDefault="00AC5E3C" w:rsidP="008D4DE7">
      <w:pPr>
        <w:pStyle w:val="NoSpacing"/>
        <w:jc w:val="both"/>
        <w:rPr>
          <w:rFonts w:ascii="Times New Roman" w:hAnsi="Times New Roman" w:cs="Times New Roman"/>
          <w:sz w:val="24"/>
          <w:szCs w:val="24"/>
        </w:rPr>
      </w:pPr>
    </w:p>
    <w:p w:rsidR="00AC5E3C" w:rsidRPr="000C53DF" w:rsidRDefault="00AC5E3C" w:rsidP="00E16ACA">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On point 9 Lord Justice Neill said:</w:t>
      </w:r>
    </w:p>
    <w:p w:rsidR="00CA0CC9" w:rsidRPr="000C53DF" w:rsidRDefault="00CA0CC9" w:rsidP="008D4DE7">
      <w:pPr>
        <w:pStyle w:val="NoSpacing"/>
        <w:jc w:val="both"/>
        <w:rPr>
          <w:rFonts w:ascii="Times New Roman" w:hAnsi="Times New Roman" w:cs="Times New Roman"/>
          <w:sz w:val="24"/>
          <w:szCs w:val="24"/>
        </w:rPr>
      </w:pPr>
    </w:p>
    <w:p w:rsidR="00374E0C" w:rsidRPr="000C53DF" w:rsidRDefault="00ED3750" w:rsidP="008D4DE7">
      <w:pPr>
        <w:pStyle w:val="NoSpacing"/>
        <w:ind w:left="720"/>
        <w:jc w:val="both"/>
        <w:rPr>
          <w:rFonts w:ascii="Times New Roman" w:hAnsi="Times New Roman" w:cs="Times New Roman"/>
          <w:i/>
          <w:sz w:val="24"/>
          <w:szCs w:val="24"/>
        </w:rPr>
      </w:pPr>
      <w:r w:rsidRPr="000C53DF">
        <w:rPr>
          <w:rFonts w:ascii="Times New Roman" w:hAnsi="Times New Roman" w:cs="Times New Roman"/>
          <w:i/>
          <w:sz w:val="24"/>
          <w:szCs w:val="24"/>
        </w:rPr>
        <w:t>“</w:t>
      </w:r>
      <w:r w:rsidR="00374E0C" w:rsidRPr="000C53DF">
        <w:rPr>
          <w:rFonts w:ascii="Times New Roman" w:hAnsi="Times New Roman" w:cs="Times New Roman"/>
          <w:i/>
          <w:sz w:val="24"/>
          <w:szCs w:val="24"/>
        </w:rPr>
        <w:t xml:space="preserve">Once the limitation period has expired the court is entitled to take account of all the earlier periods of inexcusable delay since the issue of the writ.  These periods can include: (a) periods of delay occurring before the expiry of the limitation period which at an earlier stage could not be treated as ‘inordinate’ (See 8 above); (b) periods of delay on which at an earlier stage the </w:t>
      </w:r>
      <w:r w:rsidR="00597201" w:rsidRPr="000C53DF">
        <w:rPr>
          <w:rFonts w:ascii="Times New Roman" w:hAnsi="Times New Roman" w:cs="Times New Roman"/>
          <w:i/>
          <w:sz w:val="24"/>
          <w:szCs w:val="24"/>
        </w:rPr>
        <w:t>defendants</w:t>
      </w:r>
      <w:r w:rsidR="00374E0C" w:rsidRPr="000C53DF">
        <w:rPr>
          <w:rFonts w:ascii="Times New Roman" w:hAnsi="Times New Roman" w:cs="Times New Roman"/>
          <w:i/>
          <w:sz w:val="24"/>
          <w:szCs w:val="24"/>
        </w:rPr>
        <w:t xml:space="preserve"> could not rely because he was estopped from doing so by </w:t>
      </w:r>
      <w:r w:rsidR="00E92218" w:rsidRPr="000C53DF">
        <w:rPr>
          <w:rFonts w:ascii="Times New Roman" w:hAnsi="Times New Roman" w:cs="Times New Roman"/>
          <w:i/>
          <w:sz w:val="24"/>
          <w:szCs w:val="24"/>
        </w:rPr>
        <w:t>inducing the</w:t>
      </w:r>
      <w:r w:rsidR="00374E0C" w:rsidRPr="000C53DF">
        <w:rPr>
          <w:rFonts w:ascii="Times New Roman" w:hAnsi="Times New Roman" w:cs="Times New Roman"/>
          <w:i/>
          <w:sz w:val="24"/>
          <w:szCs w:val="24"/>
        </w:rPr>
        <w:t xml:space="preserve"> plaintiff to incur further costs in the rea</w:t>
      </w:r>
      <w:r w:rsidR="00E92218" w:rsidRPr="000C53DF">
        <w:rPr>
          <w:rFonts w:ascii="Times New Roman" w:hAnsi="Times New Roman" w:cs="Times New Roman"/>
          <w:i/>
          <w:sz w:val="24"/>
          <w:szCs w:val="24"/>
        </w:rPr>
        <w:t>sonable belief that the action w</w:t>
      </w:r>
      <w:r w:rsidR="00374E0C" w:rsidRPr="000C53DF">
        <w:rPr>
          <w:rFonts w:ascii="Times New Roman" w:hAnsi="Times New Roman" w:cs="Times New Roman"/>
          <w:i/>
          <w:sz w:val="24"/>
          <w:szCs w:val="24"/>
        </w:rPr>
        <w:t xml:space="preserve">as going to proceed to trial, but which have been revived by subsequent inordinate and inexcusable delay.  </w:t>
      </w:r>
    </w:p>
    <w:p w:rsidR="002F4F7B" w:rsidRPr="000C53DF" w:rsidRDefault="002F4F7B" w:rsidP="008D4DE7">
      <w:pPr>
        <w:pStyle w:val="NoSpacing"/>
        <w:ind w:left="720"/>
        <w:jc w:val="both"/>
        <w:rPr>
          <w:rFonts w:ascii="Times New Roman" w:hAnsi="Times New Roman" w:cs="Times New Roman"/>
          <w:i/>
          <w:sz w:val="24"/>
          <w:szCs w:val="24"/>
        </w:rPr>
      </w:pPr>
    </w:p>
    <w:p w:rsidR="002F4F7B" w:rsidRPr="000C53DF" w:rsidRDefault="002F4F7B" w:rsidP="008D4DE7">
      <w:pPr>
        <w:pStyle w:val="NoSpacing"/>
        <w:jc w:val="both"/>
        <w:rPr>
          <w:rFonts w:ascii="Times New Roman" w:hAnsi="Times New Roman" w:cs="Times New Roman"/>
          <w:sz w:val="24"/>
          <w:szCs w:val="24"/>
        </w:rPr>
      </w:pPr>
      <w:r w:rsidRPr="000C53DF">
        <w:rPr>
          <w:rFonts w:ascii="Times New Roman" w:hAnsi="Times New Roman" w:cs="Times New Roman"/>
          <w:sz w:val="24"/>
          <w:szCs w:val="24"/>
        </w:rPr>
        <w:t>The principle has limited application to the present case. The plaintiff is not the plaintiff in the main action. There was no delay by the defendants in commencing proceedings. There was no delay until the Commercial Division referred the matter to three judges. Moreover, as earlier noted, the plaintiff is not wholly and substantially responsible for the delay; the defendants and the courts carry equal blame.</w:t>
      </w:r>
    </w:p>
    <w:p w:rsidR="000F3818" w:rsidRPr="000C53DF" w:rsidRDefault="000F3818" w:rsidP="008D4DE7">
      <w:pPr>
        <w:pStyle w:val="NoSpacing"/>
        <w:jc w:val="both"/>
        <w:rPr>
          <w:rFonts w:ascii="Times New Roman" w:hAnsi="Times New Roman" w:cs="Times New Roman"/>
          <w:sz w:val="24"/>
          <w:szCs w:val="24"/>
        </w:rPr>
      </w:pPr>
    </w:p>
    <w:p w:rsidR="00374E0C" w:rsidRPr="000C53DF" w:rsidRDefault="00ED3750" w:rsidP="008D4DE7">
      <w:pPr>
        <w:pStyle w:val="NoSpacing"/>
        <w:ind w:firstLine="720"/>
        <w:jc w:val="both"/>
        <w:rPr>
          <w:rFonts w:ascii="Times New Roman" w:hAnsi="Times New Roman" w:cs="Times New Roman"/>
          <w:sz w:val="24"/>
          <w:szCs w:val="24"/>
        </w:rPr>
      </w:pPr>
      <w:r w:rsidRPr="000C53DF">
        <w:rPr>
          <w:rFonts w:ascii="Times New Roman" w:hAnsi="Times New Roman" w:cs="Times New Roman"/>
          <w:sz w:val="24"/>
          <w:szCs w:val="24"/>
        </w:rPr>
        <w:t>On point 10, Lord Justice Neill said:</w:t>
      </w:r>
    </w:p>
    <w:p w:rsidR="000F3818" w:rsidRPr="000C53DF" w:rsidRDefault="000F3818" w:rsidP="008D4DE7">
      <w:pPr>
        <w:pStyle w:val="NoSpacing"/>
        <w:ind w:left="720"/>
        <w:jc w:val="both"/>
        <w:rPr>
          <w:rFonts w:ascii="Times New Roman" w:hAnsi="Times New Roman" w:cs="Times New Roman"/>
          <w:i/>
          <w:sz w:val="24"/>
          <w:szCs w:val="24"/>
        </w:rPr>
      </w:pPr>
    </w:p>
    <w:p w:rsidR="00374E0C" w:rsidRPr="000C53DF" w:rsidRDefault="002F4F7B" w:rsidP="008D4DE7">
      <w:pPr>
        <w:pStyle w:val="NoSpacing"/>
        <w:ind w:left="720"/>
        <w:jc w:val="both"/>
        <w:rPr>
          <w:rFonts w:ascii="Times New Roman" w:hAnsi="Times New Roman" w:cs="Times New Roman"/>
          <w:i/>
          <w:sz w:val="24"/>
          <w:szCs w:val="24"/>
        </w:rPr>
      </w:pPr>
      <w:r w:rsidRPr="000C53DF">
        <w:rPr>
          <w:rFonts w:ascii="Times New Roman" w:hAnsi="Times New Roman" w:cs="Times New Roman"/>
          <w:i/>
          <w:sz w:val="24"/>
          <w:szCs w:val="24"/>
        </w:rPr>
        <w:t>“</w:t>
      </w:r>
      <w:r w:rsidR="00374E0C" w:rsidRPr="000C53DF">
        <w:rPr>
          <w:rFonts w:ascii="Times New Roman" w:hAnsi="Times New Roman" w:cs="Times New Roman"/>
          <w:i/>
          <w:sz w:val="24"/>
          <w:szCs w:val="24"/>
        </w:rPr>
        <w:t xml:space="preserve">A </w:t>
      </w:r>
      <w:r w:rsidR="00597201" w:rsidRPr="000C53DF">
        <w:rPr>
          <w:rFonts w:ascii="Times New Roman" w:hAnsi="Times New Roman" w:cs="Times New Roman"/>
          <w:i/>
          <w:sz w:val="24"/>
          <w:szCs w:val="24"/>
        </w:rPr>
        <w:t>defendant</w:t>
      </w:r>
      <w:r w:rsidR="00374E0C" w:rsidRPr="000C53DF">
        <w:rPr>
          <w:rFonts w:ascii="Times New Roman" w:hAnsi="Times New Roman" w:cs="Times New Roman"/>
          <w:i/>
          <w:sz w:val="24"/>
          <w:szCs w:val="24"/>
        </w:rPr>
        <w:t xml:space="preserve"> cannot rely on any prejudice caused to him by the late issue of a writ.  Thus such prejudice is not due to delay which can be characterized as inordinate or inexcusable.  Some additional prejudice after the issue of the writ must </w:t>
      </w:r>
      <w:r w:rsidRPr="000C53DF">
        <w:rPr>
          <w:rFonts w:ascii="Times New Roman" w:hAnsi="Times New Roman" w:cs="Times New Roman"/>
          <w:i/>
          <w:sz w:val="24"/>
          <w:szCs w:val="24"/>
        </w:rPr>
        <w:t>be shown.”</w:t>
      </w:r>
    </w:p>
    <w:p w:rsidR="002F4F7B" w:rsidRPr="000C53DF" w:rsidRDefault="002F4F7B" w:rsidP="008D4DE7">
      <w:pPr>
        <w:pStyle w:val="NoSpacing"/>
        <w:ind w:left="720"/>
        <w:jc w:val="both"/>
        <w:rPr>
          <w:rFonts w:ascii="Times New Roman" w:hAnsi="Times New Roman" w:cs="Times New Roman"/>
          <w:sz w:val="24"/>
          <w:szCs w:val="24"/>
        </w:rPr>
      </w:pPr>
    </w:p>
    <w:p w:rsidR="002F4F7B" w:rsidRPr="000C53DF" w:rsidRDefault="002F4F7B" w:rsidP="008D4DE7">
      <w:pPr>
        <w:pStyle w:val="NoSpacing"/>
        <w:jc w:val="both"/>
        <w:rPr>
          <w:rFonts w:ascii="Times New Roman" w:hAnsi="Times New Roman" w:cs="Times New Roman"/>
          <w:sz w:val="24"/>
          <w:szCs w:val="24"/>
        </w:rPr>
      </w:pPr>
      <w:r w:rsidRPr="000C53DF">
        <w:rPr>
          <w:rFonts w:ascii="Times New Roman" w:hAnsi="Times New Roman" w:cs="Times New Roman"/>
          <w:sz w:val="24"/>
          <w:szCs w:val="24"/>
        </w:rPr>
        <w:t>The principle does not apply in this case.</w:t>
      </w:r>
    </w:p>
    <w:p w:rsidR="002F4F7B" w:rsidRPr="000C53DF" w:rsidRDefault="002F4F7B" w:rsidP="008D4DE7">
      <w:pPr>
        <w:pStyle w:val="NoSpacing"/>
        <w:ind w:left="720"/>
        <w:jc w:val="both"/>
        <w:rPr>
          <w:rFonts w:ascii="Times New Roman" w:hAnsi="Times New Roman" w:cs="Times New Roman"/>
          <w:i/>
          <w:sz w:val="24"/>
          <w:szCs w:val="24"/>
        </w:rPr>
      </w:pPr>
    </w:p>
    <w:p w:rsidR="004A2FDB" w:rsidRPr="000C53DF" w:rsidRDefault="004A2FDB"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No prejudice or prospect for an unfair trial</w:t>
      </w:r>
    </w:p>
    <w:p w:rsidR="004A2FDB" w:rsidRPr="000C53DF" w:rsidRDefault="004A2FDB" w:rsidP="008D4DE7">
      <w:pPr>
        <w:pStyle w:val="NoSpacing"/>
        <w:jc w:val="both"/>
        <w:rPr>
          <w:rFonts w:ascii="Times New Roman" w:hAnsi="Times New Roman" w:cs="Times New Roman"/>
          <w:sz w:val="24"/>
          <w:szCs w:val="24"/>
        </w:rPr>
      </w:pPr>
    </w:p>
    <w:p w:rsidR="00ED3750" w:rsidRPr="000C53DF" w:rsidRDefault="002F4F7B" w:rsidP="008D4DE7">
      <w:pPr>
        <w:pStyle w:val="NoSpacing"/>
        <w:jc w:val="both"/>
        <w:rPr>
          <w:rFonts w:ascii="Times New Roman" w:hAnsi="Times New Roman" w:cs="Times New Roman"/>
          <w:sz w:val="24"/>
          <w:szCs w:val="24"/>
        </w:rPr>
      </w:pPr>
      <w:r w:rsidRPr="000C53DF">
        <w:rPr>
          <w:rFonts w:ascii="Times New Roman" w:hAnsi="Times New Roman" w:cs="Times New Roman"/>
          <w:sz w:val="24"/>
          <w:szCs w:val="24"/>
        </w:rPr>
        <w:t>P</w:t>
      </w:r>
      <w:r w:rsidR="00ED3750" w:rsidRPr="000C53DF">
        <w:rPr>
          <w:rFonts w:ascii="Times New Roman" w:hAnsi="Times New Roman" w:cs="Times New Roman"/>
          <w:sz w:val="24"/>
          <w:szCs w:val="24"/>
        </w:rPr>
        <w:t>oint 11</w:t>
      </w:r>
      <w:r w:rsidRPr="000C53DF">
        <w:rPr>
          <w:rFonts w:ascii="Times New Roman" w:hAnsi="Times New Roman" w:cs="Times New Roman"/>
          <w:sz w:val="24"/>
          <w:szCs w:val="24"/>
        </w:rPr>
        <w:t>underscores the importance of the importance of the defendant to prove prejudice</w:t>
      </w:r>
      <w:r w:rsidR="00BE51C1" w:rsidRPr="000C53DF">
        <w:rPr>
          <w:rFonts w:ascii="Times New Roman" w:hAnsi="Times New Roman" w:cs="Times New Roman"/>
          <w:sz w:val="24"/>
          <w:szCs w:val="24"/>
        </w:rPr>
        <w:t xml:space="preserve">. </w:t>
      </w:r>
      <w:r w:rsidR="00ED3750" w:rsidRPr="000C53DF">
        <w:rPr>
          <w:rFonts w:ascii="Times New Roman" w:hAnsi="Times New Roman" w:cs="Times New Roman"/>
          <w:sz w:val="24"/>
          <w:szCs w:val="24"/>
        </w:rPr>
        <w:t xml:space="preserve"> Lord Diplock in </w:t>
      </w:r>
      <w:r w:rsidR="00ED3750" w:rsidRPr="000C53DF">
        <w:rPr>
          <w:rFonts w:ascii="Times New Roman" w:hAnsi="Times New Roman" w:cs="Times New Roman"/>
          <w:i/>
          <w:sz w:val="24"/>
          <w:szCs w:val="24"/>
        </w:rPr>
        <w:t>Birkett v James</w:t>
      </w:r>
      <w:r w:rsidR="00ED3750" w:rsidRPr="000C53DF">
        <w:rPr>
          <w:rFonts w:ascii="Times New Roman" w:hAnsi="Times New Roman" w:cs="Times New Roman"/>
          <w:sz w:val="24"/>
          <w:szCs w:val="24"/>
        </w:rPr>
        <w:t xml:space="preserve"> said at page 809:</w:t>
      </w:r>
    </w:p>
    <w:p w:rsidR="00ED3750" w:rsidRPr="000C53DF" w:rsidRDefault="00ED3750" w:rsidP="008D4DE7">
      <w:pPr>
        <w:pStyle w:val="NoSpacing"/>
        <w:jc w:val="both"/>
        <w:rPr>
          <w:rFonts w:ascii="Times New Roman" w:hAnsi="Times New Roman" w:cs="Times New Roman"/>
          <w:sz w:val="24"/>
          <w:szCs w:val="24"/>
        </w:rPr>
      </w:pPr>
      <w:r w:rsidRPr="000C53DF">
        <w:rPr>
          <w:rFonts w:ascii="Times New Roman" w:hAnsi="Times New Roman" w:cs="Times New Roman"/>
          <w:sz w:val="24"/>
          <w:szCs w:val="24"/>
        </w:rPr>
        <w:tab/>
      </w:r>
    </w:p>
    <w:p w:rsidR="00ED3750" w:rsidRPr="000C53DF" w:rsidRDefault="00ED3750"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sz w:val="24"/>
          <w:szCs w:val="24"/>
        </w:rPr>
        <w:t>“</w:t>
      </w:r>
      <w:r w:rsidRPr="000C53DF">
        <w:rPr>
          <w:rFonts w:ascii="Times New Roman" w:hAnsi="Times New Roman" w:cs="Times New Roman"/>
          <w:i/>
          <w:sz w:val="24"/>
          <w:szCs w:val="24"/>
        </w:rPr>
        <w:t xml:space="preserve">To justify dismissal for want of prosecution some prejudice to the </w:t>
      </w:r>
      <w:r w:rsidR="00597201" w:rsidRPr="000C53DF">
        <w:rPr>
          <w:rFonts w:ascii="Times New Roman" w:hAnsi="Times New Roman" w:cs="Times New Roman"/>
          <w:i/>
          <w:sz w:val="24"/>
          <w:szCs w:val="24"/>
        </w:rPr>
        <w:t>defendants</w:t>
      </w:r>
      <w:r w:rsidRPr="000C53DF">
        <w:rPr>
          <w:rFonts w:ascii="Times New Roman" w:hAnsi="Times New Roman" w:cs="Times New Roman"/>
          <w:i/>
          <w:sz w:val="24"/>
          <w:szCs w:val="24"/>
        </w:rPr>
        <w:t xml:space="preserve"> additional to that inevitably flowing from the plaintiff’s tardiness in issuing his writ must shown to have resulted from his subsequent delay (beyond the period allowed by the rules) in proceeding promptly with the successive steps in the action.” </w:t>
      </w:r>
    </w:p>
    <w:p w:rsidR="00ED3750" w:rsidRPr="000C53DF" w:rsidRDefault="00ED3750" w:rsidP="008D4DE7">
      <w:pPr>
        <w:pStyle w:val="NoSpacing"/>
        <w:ind w:firstLine="708"/>
        <w:jc w:val="both"/>
        <w:rPr>
          <w:rFonts w:ascii="Times New Roman" w:hAnsi="Times New Roman" w:cs="Times New Roman"/>
          <w:i/>
          <w:sz w:val="24"/>
          <w:szCs w:val="24"/>
        </w:rPr>
      </w:pPr>
    </w:p>
    <w:p w:rsidR="00ED3750" w:rsidRPr="000C53DF" w:rsidRDefault="00ED3750"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No unfair trial proved</w:t>
      </w:r>
    </w:p>
    <w:p w:rsidR="001E534A" w:rsidRPr="000C53DF" w:rsidRDefault="001E534A" w:rsidP="008D4DE7">
      <w:pPr>
        <w:pStyle w:val="NoSpacing"/>
        <w:ind w:firstLine="708"/>
        <w:jc w:val="both"/>
        <w:rPr>
          <w:rFonts w:ascii="Times New Roman" w:hAnsi="Times New Roman" w:cs="Times New Roman"/>
          <w:sz w:val="24"/>
          <w:szCs w:val="24"/>
        </w:rPr>
      </w:pPr>
    </w:p>
    <w:p w:rsidR="00BE51C1" w:rsidRPr="000C53DF" w:rsidRDefault="001E534A"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There</w:t>
      </w:r>
      <w:r w:rsidR="00ED3750" w:rsidRPr="000C53DF">
        <w:rPr>
          <w:rFonts w:ascii="Times New Roman" w:hAnsi="Times New Roman" w:cs="Times New Roman"/>
          <w:sz w:val="24"/>
          <w:szCs w:val="24"/>
        </w:rPr>
        <w:t xml:space="preserve"> is a presumption that the statute of limitation presupposes that a fair trial is possible in the times set.  The </w:t>
      </w:r>
      <w:r w:rsidR="00597201" w:rsidRPr="000C53DF">
        <w:rPr>
          <w:rFonts w:ascii="Times New Roman" w:hAnsi="Times New Roman" w:cs="Times New Roman"/>
          <w:sz w:val="24"/>
          <w:szCs w:val="24"/>
        </w:rPr>
        <w:t>defendants</w:t>
      </w:r>
      <w:r w:rsidR="00ED3750" w:rsidRPr="000C53DF">
        <w:rPr>
          <w:rFonts w:ascii="Times New Roman" w:hAnsi="Times New Roman" w:cs="Times New Roman"/>
          <w:sz w:val="24"/>
          <w:szCs w:val="24"/>
        </w:rPr>
        <w:t xml:space="preserve">, therefore, must be by some evidence able to prove prejudice.  </w:t>
      </w:r>
      <w:r w:rsidR="00AD738E" w:rsidRPr="000C53DF">
        <w:rPr>
          <w:rFonts w:ascii="Times New Roman" w:hAnsi="Times New Roman" w:cs="Times New Roman"/>
          <w:sz w:val="24"/>
          <w:szCs w:val="24"/>
        </w:rPr>
        <w:t>In Benoit</w:t>
      </w:r>
      <w:r w:rsidR="00ED3750" w:rsidRPr="000C53DF">
        <w:rPr>
          <w:rFonts w:ascii="Times New Roman" w:hAnsi="Times New Roman" w:cs="Times New Roman"/>
          <w:i/>
          <w:sz w:val="24"/>
          <w:szCs w:val="24"/>
        </w:rPr>
        <w:t xml:space="preserve"> v Hackney Borough Council </w:t>
      </w:r>
      <w:r w:rsidR="00ED3750" w:rsidRPr="000C53DF">
        <w:rPr>
          <w:rFonts w:ascii="Times New Roman" w:hAnsi="Times New Roman" w:cs="Times New Roman"/>
          <w:sz w:val="24"/>
          <w:szCs w:val="24"/>
        </w:rPr>
        <w:t xml:space="preserve">February 11, 1991, C.A. Transcript, unreported, the plaintiffs delay meant that the </w:t>
      </w:r>
      <w:r w:rsidR="00597201" w:rsidRPr="000C53DF">
        <w:rPr>
          <w:rFonts w:ascii="Times New Roman" w:hAnsi="Times New Roman" w:cs="Times New Roman"/>
          <w:sz w:val="24"/>
          <w:szCs w:val="24"/>
        </w:rPr>
        <w:t>defendants</w:t>
      </w:r>
      <w:r w:rsidR="00ED3750" w:rsidRPr="000C53DF">
        <w:rPr>
          <w:rFonts w:ascii="Times New Roman" w:hAnsi="Times New Roman" w:cs="Times New Roman"/>
          <w:sz w:val="24"/>
          <w:szCs w:val="24"/>
        </w:rPr>
        <w:t xml:space="preserve"> could not collect a witness statement.  </w:t>
      </w:r>
    </w:p>
    <w:p w:rsidR="00BE51C1" w:rsidRPr="000C53DF" w:rsidRDefault="00BE51C1" w:rsidP="008D4DE7">
      <w:pPr>
        <w:pStyle w:val="NoSpacing"/>
        <w:ind w:firstLine="708"/>
        <w:jc w:val="both"/>
        <w:rPr>
          <w:rFonts w:ascii="Times New Roman" w:hAnsi="Times New Roman" w:cs="Times New Roman"/>
          <w:sz w:val="24"/>
          <w:szCs w:val="24"/>
        </w:rPr>
      </w:pPr>
    </w:p>
    <w:p w:rsidR="00BE51C1" w:rsidRPr="000C53DF" w:rsidRDefault="00BE51C1"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Mr. Nyirenda contends in the skeleton argument (not in the affidavits or pleadings) that material witnesses have left the company. It is unclear whether they left the country. If they are here, they can make a statement. If outside the country, </w:t>
      </w:r>
      <w:r w:rsidR="000830CA" w:rsidRPr="000C53DF">
        <w:rPr>
          <w:rFonts w:ascii="Times New Roman" w:hAnsi="Times New Roman" w:cs="Times New Roman"/>
          <w:sz w:val="24"/>
          <w:szCs w:val="24"/>
        </w:rPr>
        <w:t>t</w:t>
      </w:r>
      <w:r w:rsidRPr="000C53DF">
        <w:rPr>
          <w:rFonts w:ascii="Times New Roman" w:hAnsi="Times New Roman" w:cs="Times New Roman"/>
          <w:sz w:val="24"/>
          <w:szCs w:val="24"/>
        </w:rPr>
        <w:t xml:space="preserve">hey can give evidence on commission or by video link. What Unyolo J. said in </w:t>
      </w:r>
      <w:r w:rsidRPr="000C53DF">
        <w:rPr>
          <w:rFonts w:ascii="Times New Roman" w:hAnsi="Times New Roman" w:cs="Times New Roman"/>
          <w:i/>
          <w:sz w:val="24"/>
          <w:szCs w:val="24"/>
        </w:rPr>
        <w:t xml:space="preserve">Sabadia v Dowsett Engineering Company </w:t>
      </w:r>
      <w:r w:rsidRPr="000C53DF">
        <w:rPr>
          <w:rFonts w:ascii="Times New Roman" w:hAnsi="Times New Roman" w:cs="Times New Roman"/>
          <w:sz w:val="24"/>
          <w:szCs w:val="24"/>
        </w:rPr>
        <w:t>applies to the defendants’ witnesses:</w:t>
      </w:r>
    </w:p>
    <w:p w:rsidR="00BE51C1" w:rsidRPr="000C53DF" w:rsidRDefault="00BE51C1" w:rsidP="008D4DE7">
      <w:pPr>
        <w:pStyle w:val="NoSpacing"/>
        <w:ind w:left="708"/>
        <w:jc w:val="both"/>
        <w:rPr>
          <w:rFonts w:ascii="Times New Roman" w:hAnsi="Times New Roman" w:cs="Times New Roman"/>
          <w:i/>
          <w:sz w:val="24"/>
          <w:szCs w:val="24"/>
        </w:rPr>
      </w:pPr>
    </w:p>
    <w:p w:rsidR="00BE51C1" w:rsidRPr="000C53DF" w:rsidRDefault="00BE51C1"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 xml:space="preserve">“I sympathise with the first defendant, I really do.  However, I am inclined to think that, upon the facts, the first defendant has not tried enough.  With regard to the two expatriate witness, it appears to me that these worked for the first defendant for a number of years and I find it difficult to suppose that the two would leave the first defendant’s employ without leaving addresses of their new places of work or residence to which mail, for example, could be forwarded.  Further, the first defendant must have records of the permanent home addresses the two witnesses.  I think that what I have just said here relating to home addresses applies equally to the three local witnesses.  As a result, I am unable to say that the first defendant has been prejudiced.  For these reasons, I would allow the appeal and set aside the order of the learned Registrar. </w:t>
      </w:r>
    </w:p>
    <w:p w:rsidR="00864D26" w:rsidRPr="000C53DF" w:rsidRDefault="00864D26" w:rsidP="008D4DE7">
      <w:pPr>
        <w:pStyle w:val="NoSpacing"/>
        <w:ind w:left="708"/>
        <w:jc w:val="both"/>
        <w:rPr>
          <w:rFonts w:ascii="Times New Roman" w:hAnsi="Times New Roman" w:cs="Times New Roman"/>
          <w:i/>
          <w:sz w:val="24"/>
          <w:szCs w:val="24"/>
        </w:rPr>
      </w:pPr>
    </w:p>
    <w:p w:rsidR="00864D26" w:rsidRPr="000C53DF" w:rsidRDefault="00864D26"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There would equally be prejudice if the plaintiff’s delay causes some detriment to the defendants or the defendants, by the delay, has been put in a position where the defendants cannot meet or it will be very difficult for the defendants to meet the demands or duties arising if the plaintiff were to succeed. In </w:t>
      </w:r>
      <w:r w:rsidRPr="000C53DF">
        <w:rPr>
          <w:rFonts w:ascii="Times New Roman" w:hAnsi="Times New Roman" w:cs="Times New Roman"/>
          <w:i/>
          <w:sz w:val="24"/>
          <w:szCs w:val="24"/>
        </w:rPr>
        <w:t xml:space="preserve">Anticliffe v Gloucester Health Authority </w:t>
      </w:r>
      <w:r w:rsidRPr="000C53DF">
        <w:rPr>
          <w:rFonts w:ascii="Times New Roman" w:hAnsi="Times New Roman" w:cs="Times New Roman"/>
          <w:sz w:val="24"/>
          <w:szCs w:val="24"/>
        </w:rPr>
        <w:t xml:space="preserve">[1992] 1 W.L.R. 1004, if the plaintiff had acted promptly the defendants would have availed a medical aid scheme.  The court held that there was prejudice because the delay made it impossible for the defendants to avail of a medical scheme to cover his costs.  </w:t>
      </w:r>
    </w:p>
    <w:p w:rsidR="00864D26" w:rsidRPr="000C53DF" w:rsidRDefault="00864D26" w:rsidP="008D4DE7">
      <w:pPr>
        <w:pStyle w:val="NoSpacing"/>
        <w:ind w:firstLine="708"/>
        <w:jc w:val="both"/>
        <w:rPr>
          <w:rFonts w:ascii="Times New Roman" w:hAnsi="Times New Roman" w:cs="Times New Roman"/>
          <w:sz w:val="24"/>
          <w:szCs w:val="24"/>
        </w:rPr>
      </w:pPr>
    </w:p>
    <w:p w:rsidR="00864D26" w:rsidRPr="000C53DF" w:rsidRDefault="00864D26" w:rsidP="008D4DE7">
      <w:pPr>
        <w:pStyle w:val="NoSpacing"/>
        <w:jc w:val="both"/>
        <w:rPr>
          <w:rFonts w:ascii="Times New Roman" w:hAnsi="Times New Roman" w:cs="Times New Roman"/>
          <w:sz w:val="24"/>
          <w:szCs w:val="24"/>
        </w:rPr>
      </w:pPr>
      <w:r w:rsidRPr="000C53DF">
        <w:rPr>
          <w:rFonts w:ascii="Times New Roman" w:hAnsi="Times New Roman" w:cs="Times New Roman"/>
          <w:sz w:val="24"/>
          <w:szCs w:val="24"/>
        </w:rPr>
        <w:tab/>
        <w:t>Mr. Nyirenda contends that position that the defendants to the counterclaim will not be paid because the liquidator is now not in funds. In my view, the delay from the referral has not been the plaintiff’s fault alone. The courts have not been exemplary. As between the immediate parties, what the defendants’ complain about applies to the plaintiff. The defendant’s have an equal share of blame. The plaintiffs would not have been to where they are insolvent were it not that the defendants took the necessary steps to reduce the delay.</w:t>
      </w:r>
    </w:p>
    <w:p w:rsidR="00BE51C1" w:rsidRPr="000C53DF" w:rsidRDefault="00BE51C1" w:rsidP="008D4DE7">
      <w:pPr>
        <w:pStyle w:val="NoSpacing"/>
        <w:ind w:firstLine="708"/>
        <w:jc w:val="both"/>
        <w:rPr>
          <w:rFonts w:ascii="Times New Roman" w:hAnsi="Times New Roman" w:cs="Times New Roman"/>
          <w:sz w:val="24"/>
          <w:szCs w:val="24"/>
        </w:rPr>
      </w:pPr>
    </w:p>
    <w:p w:rsidR="00ED3750" w:rsidRPr="000C53DF" w:rsidRDefault="00ED3750" w:rsidP="00E16ACA">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On Point 12 Lord Justice Neill said:</w:t>
      </w:r>
    </w:p>
    <w:p w:rsidR="00ED3750" w:rsidRPr="000C53DF" w:rsidRDefault="00ED3750" w:rsidP="008D4DE7">
      <w:pPr>
        <w:pStyle w:val="NoSpacing"/>
        <w:jc w:val="both"/>
        <w:rPr>
          <w:rFonts w:ascii="Times New Roman" w:hAnsi="Times New Roman" w:cs="Times New Roman"/>
          <w:sz w:val="24"/>
          <w:szCs w:val="24"/>
        </w:rPr>
      </w:pPr>
    </w:p>
    <w:p w:rsidR="00374E0C" w:rsidRPr="000C53DF" w:rsidRDefault="00ED3750" w:rsidP="008D4DE7">
      <w:pPr>
        <w:pStyle w:val="NoSpacing"/>
        <w:ind w:left="708"/>
        <w:jc w:val="both"/>
        <w:rPr>
          <w:rFonts w:ascii="Times New Roman" w:hAnsi="Times New Roman" w:cs="Times New Roman"/>
          <w:i/>
          <w:sz w:val="24"/>
          <w:szCs w:val="24"/>
        </w:rPr>
      </w:pPr>
      <w:r w:rsidRPr="000C53DF">
        <w:rPr>
          <w:rFonts w:ascii="Times New Roman" w:hAnsi="Times New Roman" w:cs="Times New Roman"/>
          <w:i/>
          <w:sz w:val="24"/>
          <w:szCs w:val="24"/>
        </w:rPr>
        <w:t>“</w:t>
      </w:r>
      <w:r w:rsidR="00374E0C" w:rsidRPr="000C53DF">
        <w:rPr>
          <w:rFonts w:ascii="Times New Roman" w:hAnsi="Times New Roman" w:cs="Times New Roman"/>
          <w:i/>
          <w:sz w:val="24"/>
          <w:szCs w:val="24"/>
        </w:rPr>
        <w:t xml:space="preserve">The prejudicial effect of delay may depend in large measure on the nature of the issues in the case.  Thus the evidence of an eye witness or of a witness who will testify to the words used when an oral representation was made is likely to be much more seriously impaired by the lapse of time than the evidence of someone who can rely on contemporary documents.  A </w:t>
      </w:r>
      <w:r w:rsidR="00597201" w:rsidRPr="000C53DF">
        <w:rPr>
          <w:rFonts w:ascii="Times New Roman" w:hAnsi="Times New Roman" w:cs="Times New Roman"/>
          <w:i/>
          <w:sz w:val="24"/>
          <w:szCs w:val="24"/>
        </w:rPr>
        <w:t>defendant</w:t>
      </w:r>
      <w:r w:rsidR="00374E0C" w:rsidRPr="000C53DF">
        <w:rPr>
          <w:rFonts w:ascii="Times New Roman" w:hAnsi="Times New Roman" w:cs="Times New Roman"/>
          <w:i/>
          <w:sz w:val="24"/>
          <w:szCs w:val="24"/>
        </w:rPr>
        <w:t xml:space="preserve"> may also suffer some prejudice from prolonged delay in the action which involves imputations against his reputation, though this factor by itself is unlikely to provide a ground for striking out.</w:t>
      </w:r>
      <w:r w:rsidRPr="000C53DF">
        <w:rPr>
          <w:rFonts w:ascii="Times New Roman" w:hAnsi="Times New Roman" w:cs="Times New Roman"/>
          <w:i/>
          <w:sz w:val="24"/>
          <w:szCs w:val="24"/>
        </w:rPr>
        <w:t>”</w:t>
      </w:r>
    </w:p>
    <w:p w:rsidR="00BE51C1" w:rsidRPr="000C53DF" w:rsidRDefault="00BE51C1" w:rsidP="008D4DE7">
      <w:pPr>
        <w:pStyle w:val="NoSpacing"/>
        <w:ind w:firstLine="708"/>
        <w:jc w:val="both"/>
        <w:rPr>
          <w:rFonts w:ascii="Times New Roman" w:hAnsi="Times New Roman" w:cs="Times New Roman"/>
          <w:sz w:val="24"/>
          <w:szCs w:val="24"/>
        </w:rPr>
      </w:pPr>
    </w:p>
    <w:p w:rsidR="005D6B66" w:rsidRPr="000C53DF" w:rsidRDefault="00BE51C1" w:rsidP="008D4DE7">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 xml:space="preserve">In </w:t>
      </w:r>
      <w:r w:rsidRPr="000C53DF">
        <w:rPr>
          <w:rFonts w:ascii="Times New Roman" w:hAnsi="Times New Roman" w:cs="Times New Roman"/>
          <w:i/>
          <w:sz w:val="24"/>
          <w:szCs w:val="24"/>
        </w:rPr>
        <w:t>National Insurance Guarantee Corp Ltd v Robert Bradford &amp; Co. Ltd</w:t>
      </w:r>
      <w:r w:rsidRPr="000C53DF">
        <w:rPr>
          <w:rFonts w:ascii="Times New Roman" w:hAnsi="Times New Roman" w:cs="Times New Roman"/>
          <w:sz w:val="24"/>
          <w:szCs w:val="24"/>
        </w:rPr>
        <w:t xml:space="preserve">, (1970) 114 S.J. 436, C.A., where the case turned on documentary evidence, the court held that the trial was going to be fair and there was no prejudice to the defendants.  </w:t>
      </w:r>
      <w:r w:rsidR="004A2FDB" w:rsidRPr="000C53DF">
        <w:rPr>
          <w:rFonts w:ascii="Times New Roman" w:hAnsi="Times New Roman" w:cs="Times New Roman"/>
          <w:sz w:val="24"/>
          <w:szCs w:val="24"/>
        </w:rPr>
        <w:t>The</w:t>
      </w:r>
      <w:r w:rsidR="007E691C" w:rsidRPr="000C53DF">
        <w:rPr>
          <w:rFonts w:ascii="Times New Roman" w:hAnsi="Times New Roman" w:cs="Times New Roman"/>
          <w:sz w:val="24"/>
          <w:szCs w:val="24"/>
        </w:rPr>
        <w:t xml:space="preserve"> issues in the counterclaim, namely, the </w:t>
      </w:r>
      <w:r w:rsidR="004A2FDB" w:rsidRPr="000C53DF">
        <w:rPr>
          <w:rFonts w:ascii="Times New Roman" w:hAnsi="Times New Roman" w:cs="Times New Roman"/>
          <w:sz w:val="24"/>
          <w:szCs w:val="24"/>
        </w:rPr>
        <w:t>c</w:t>
      </w:r>
      <w:r w:rsidR="00196EAB" w:rsidRPr="000C53DF">
        <w:rPr>
          <w:rFonts w:ascii="Times New Roman" w:hAnsi="Times New Roman" w:cs="Times New Roman"/>
          <w:sz w:val="24"/>
          <w:szCs w:val="24"/>
        </w:rPr>
        <w:t>onstitution</w:t>
      </w:r>
      <w:r w:rsidR="007E691C" w:rsidRPr="000C53DF">
        <w:rPr>
          <w:rFonts w:ascii="Times New Roman" w:hAnsi="Times New Roman" w:cs="Times New Roman"/>
          <w:sz w:val="24"/>
          <w:szCs w:val="24"/>
        </w:rPr>
        <w:t xml:space="preserve">al issues, do not involve any evidence involving memory. </w:t>
      </w:r>
      <w:r w:rsidRPr="000C53DF">
        <w:rPr>
          <w:rFonts w:ascii="Times New Roman" w:hAnsi="Times New Roman" w:cs="Times New Roman"/>
          <w:sz w:val="24"/>
          <w:szCs w:val="24"/>
        </w:rPr>
        <w:t>The issues, anyway,</w:t>
      </w:r>
      <w:r w:rsidR="007E691C" w:rsidRPr="000C53DF">
        <w:rPr>
          <w:rFonts w:ascii="Times New Roman" w:hAnsi="Times New Roman" w:cs="Times New Roman"/>
          <w:sz w:val="24"/>
          <w:szCs w:val="24"/>
        </w:rPr>
        <w:t xml:space="preserve"> as the pleadings (defence) show, </w:t>
      </w:r>
      <w:r w:rsidRPr="000C53DF">
        <w:rPr>
          <w:rFonts w:ascii="Times New Roman" w:hAnsi="Times New Roman" w:cs="Times New Roman"/>
          <w:sz w:val="24"/>
          <w:szCs w:val="24"/>
        </w:rPr>
        <w:t>were</w:t>
      </w:r>
      <w:r w:rsidR="007E691C" w:rsidRPr="000C53DF">
        <w:rPr>
          <w:rFonts w:ascii="Times New Roman" w:hAnsi="Times New Roman" w:cs="Times New Roman"/>
          <w:sz w:val="24"/>
          <w:szCs w:val="24"/>
        </w:rPr>
        <w:t xml:space="preserve"> subsumed in the consent judgment</w:t>
      </w:r>
      <w:r w:rsidRPr="000C53DF">
        <w:rPr>
          <w:rFonts w:ascii="Times New Roman" w:hAnsi="Times New Roman" w:cs="Times New Roman"/>
          <w:sz w:val="24"/>
          <w:szCs w:val="24"/>
        </w:rPr>
        <w:t>.</w:t>
      </w:r>
    </w:p>
    <w:p w:rsidR="00594476" w:rsidRPr="000C53DF" w:rsidRDefault="00594476" w:rsidP="008D4DE7">
      <w:pPr>
        <w:pStyle w:val="NoSpacing"/>
        <w:jc w:val="both"/>
        <w:rPr>
          <w:rFonts w:ascii="Times New Roman" w:hAnsi="Times New Roman" w:cs="Times New Roman"/>
          <w:sz w:val="24"/>
          <w:szCs w:val="24"/>
        </w:rPr>
      </w:pPr>
    </w:p>
    <w:p w:rsidR="00ED3750" w:rsidRPr="000C53DF" w:rsidRDefault="007E691C" w:rsidP="00E16ACA">
      <w:pPr>
        <w:pStyle w:val="NoSpacing"/>
        <w:ind w:firstLine="708"/>
        <w:jc w:val="both"/>
        <w:rPr>
          <w:rFonts w:ascii="Times New Roman" w:hAnsi="Times New Roman" w:cs="Times New Roman"/>
          <w:sz w:val="24"/>
          <w:szCs w:val="24"/>
        </w:rPr>
      </w:pPr>
      <w:r w:rsidRPr="000C53DF">
        <w:rPr>
          <w:rFonts w:ascii="Times New Roman" w:hAnsi="Times New Roman" w:cs="Times New Roman"/>
          <w:sz w:val="24"/>
          <w:szCs w:val="24"/>
        </w:rPr>
        <w:t>On point 13, Lord Neill said</w:t>
      </w:r>
    </w:p>
    <w:p w:rsidR="003A25B9" w:rsidRPr="000C53DF" w:rsidRDefault="003A25B9" w:rsidP="008D4DE7">
      <w:pPr>
        <w:pStyle w:val="NoSpacing"/>
        <w:jc w:val="both"/>
        <w:rPr>
          <w:rFonts w:ascii="Times New Roman" w:hAnsi="Times New Roman" w:cs="Times New Roman"/>
          <w:sz w:val="24"/>
          <w:szCs w:val="24"/>
        </w:rPr>
      </w:pPr>
    </w:p>
    <w:p w:rsidR="00374E0C" w:rsidRPr="000C53DF" w:rsidRDefault="007E691C" w:rsidP="008D4DE7">
      <w:pPr>
        <w:pStyle w:val="NoSpacing"/>
        <w:ind w:left="720"/>
        <w:jc w:val="both"/>
        <w:rPr>
          <w:rFonts w:ascii="Times New Roman" w:hAnsi="Times New Roman" w:cs="Times New Roman"/>
          <w:i/>
          <w:sz w:val="24"/>
          <w:szCs w:val="24"/>
        </w:rPr>
      </w:pPr>
      <w:r w:rsidRPr="000C53DF">
        <w:rPr>
          <w:rFonts w:ascii="Times New Roman" w:hAnsi="Times New Roman" w:cs="Times New Roman"/>
          <w:i/>
          <w:sz w:val="24"/>
          <w:szCs w:val="24"/>
        </w:rPr>
        <w:t>“</w:t>
      </w:r>
      <w:r w:rsidR="00374E0C" w:rsidRPr="000C53DF">
        <w:rPr>
          <w:rFonts w:ascii="Times New Roman" w:hAnsi="Times New Roman" w:cs="Times New Roman"/>
          <w:i/>
          <w:sz w:val="24"/>
          <w:szCs w:val="24"/>
        </w:rPr>
        <w:t>When considering the question of prejudice and, if it is raised, the question whether there is a substantial risk that it will not be possible to have a fair trial of the issues in the action, the court will look at all the circumstances.  It will look at the periods of inordinate and inexcusable delay for which the plaintiff or his advisers are responsible and will then seek to answer the questions: has this delay caused or is it likely to cause serious prejudice, or is there a substantial risk that because of this delay it is not possible to have a fair trial of the issues in the action?  As Slade LJ stressed in Rath’s case [1991] 3 All ER 679 at 688, [1991] 1 WLR 399 at 410:</w:t>
      </w:r>
    </w:p>
    <w:p w:rsidR="00374E0C" w:rsidRPr="000C53DF" w:rsidRDefault="00374E0C" w:rsidP="008D4DE7">
      <w:pPr>
        <w:pStyle w:val="NoSpacing"/>
        <w:jc w:val="both"/>
        <w:rPr>
          <w:rFonts w:ascii="Times New Roman" w:hAnsi="Times New Roman" w:cs="Times New Roman"/>
          <w:i/>
          <w:sz w:val="24"/>
          <w:szCs w:val="24"/>
        </w:rPr>
      </w:pPr>
    </w:p>
    <w:p w:rsidR="00374E0C" w:rsidRPr="000C53DF" w:rsidRDefault="00374E0C" w:rsidP="008D4DE7">
      <w:pPr>
        <w:pStyle w:val="NoSpacing"/>
        <w:ind w:left="2160"/>
        <w:jc w:val="both"/>
        <w:rPr>
          <w:rFonts w:ascii="Times New Roman" w:hAnsi="Times New Roman" w:cs="Times New Roman"/>
          <w:i/>
          <w:sz w:val="24"/>
          <w:szCs w:val="24"/>
        </w:rPr>
      </w:pPr>
      <w:r w:rsidRPr="000C53DF">
        <w:rPr>
          <w:rFonts w:ascii="Times New Roman" w:hAnsi="Times New Roman" w:cs="Times New Roman"/>
          <w:i/>
          <w:sz w:val="24"/>
          <w:szCs w:val="24"/>
        </w:rPr>
        <w:t>‘... a casual link must be proved between the delay and the inability to have a fair trial or other prejudice, as the case may be.’</w:t>
      </w:r>
      <w:r w:rsidR="007E691C" w:rsidRPr="000C53DF">
        <w:rPr>
          <w:rFonts w:ascii="Times New Roman" w:hAnsi="Times New Roman" w:cs="Times New Roman"/>
          <w:i/>
          <w:sz w:val="24"/>
          <w:szCs w:val="24"/>
        </w:rPr>
        <w:t>”</w:t>
      </w:r>
    </w:p>
    <w:p w:rsidR="001516A7" w:rsidRPr="000C53DF" w:rsidRDefault="001516A7" w:rsidP="008D4DE7">
      <w:pPr>
        <w:pStyle w:val="NoSpacing"/>
        <w:ind w:left="2160"/>
        <w:jc w:val="both"/>
        <w:rPr>
          <w:rFonts w:ascii="Times New Roman" w:hAnsi="Times New Roman" w:cs="Times New Roman"/>
          <w:i/>
          <w:sz w:val="24"/>
          <w:szCs w:val="24"/>
        </w:rPr>
      </w:pPr>
    </w:p>
    <w:p w:rsidR="005D6B66" w:rsidRPr="000C53DF" w:rsidRDefault="005D6B66" w:rsidP="008D4DE7">
      <w:pPr>
        <w:pStyle w:val="NoSpacing"/>
        <w:jc w:val="both"/>
        <w:rPr>
          <w:rFonts w:ascii="Times New Roman" w:hAnsi="Times New Roman" w:cs="Times New Roman"/>
          <w:sz w:val="24"/>
          <w:szCs w:val="24"/>
        </w:rPr>
      </w:pPr>
      <w:r w:rsidRPr="000C53DF">
        <w:rPr>
          <w:rFonts w:ascii="Times New Roman" w:hAnsi="Times New Roman" w:cs="Times New Roman"/>
          <w:sz w:val="24"/>
          <w:szCs w:val="24"/>
        </w:rPr>
        <w:tab/>
      </w:r>
      <w:r w:rsidR="00864D26" w:rsidRPr="000C53DF">
        <w:rPr>
          <w:rFonts w:ascii="Times New Roman" w:hAnsi="Times New Roman" w:cs="Times New Roman"/>
          <w:sz w:val="24"/>
          <w:szCs w:val="24"/>
        </w:rPr>
        <w:t xml:space="preserve">The inordinate and inexcusable delay is the one from 24 March to 7 December 2012. </w:t>
      </w:r>
      <w:r w:rsidR="00D67B9E" w:rsidRPr="000C53DF">
        <w:rPr>
          <w:rFonts w:ascii="Times New Roman" w:hAnsi="Times New Roman" w:cs="Times New Roman"/>
          <w:sz w:val="24"/>
          <w:szCs w:val="24"/>
        </w:rPr>
        <w:t xml:space="preserve">The prejudice suggested by Mr. Nyirenda is that the company is insolvent and will not be able to pay him. Did the delay from 24 March 7 December cause the insolvency? No. Mr. Nyirenda shoots himself in the foot for in his affidavit he urges vehemently that the Liquidator has not been up to his duties. According to the Companies Act, the winding up should have been over in twelve months since. This case has been there since 2008. It was only referred in February 2010. This was like 6 years on before the referral. I do not think that the delay in this referral caused the insolvency and with it, the prejudice suggested by Counsel. </w:t>
      </w:r>
    </w:p>
    <w:p w:rsidR="007E691C" w:rsidRPr="000C53DF" w:rsidRDefault="007E691C" w:rsidP="008D4DE7">
      <w:pPr>
        <w:pStyle w:val="NoSpacing"/>
        <w:jc w:val="both"/>
        <w:rPr>
          <w:rFonts w:ascii="Times New Roman" w:hAnsi="Times New Roman" w:cs="Times New Roman"/>
          <w:sz w:val="24"/>
          <w:szCs w:val="24"/>
        </w:rPr>
      </w:pPr>
    </w:p>
    <w:p w:rsidR="007E691C" w:rsidRPr="000C53DF" w:rsidRDefault="007E691C" w:rsidP="008D4DE7">
      <w:pPr>
        <w:pStyle w:val="NoSpacing"/>
        <w:jc w:val="both"/>
        <w:rPr>
          <w:rFonts w:ascii="Times New Roman" w:hAnsi="Times New Roman" w:cs="Times New Roman"/>
          <w:sz w:val="24"/>
          <w:szCs w:val="24"/>
        </w:rPr>
      </w:pPr>
      <w:r w:rsidRPr="000C53DF">
        <w:rPr>
          <w:rFonts w:ascii="Times New Roman" w:hAnsi="Times New Roman" w:cs="Times New Roman"/>
          <w:sz w:val="24"/>
          <w:szCs w:val="24"/>
        </w:rPr>
        <w:t xml:space="preserve"> On point 14, </w:t>
      </w:r>
      <w:r w:rsidR="00D67B9E" w:rsidRPr="000C53DF">
        <w:rPr>
          <w:rFonts w:ascii="Times New Roman" w:hAnsi="Times New Roman" w:cs="Times New Roman"/>
          <w:sz w:val="24"/>
          <w:szCs w:val="24"/>
        </w:rPr>
        <w:t xml:space="preserve">which deals with appeals, </w:t>
      </w:r>
      <w:r w:rsidRPr="000C53DF">
        <w:rPr>
          <w:rFonts w:ascii="Times New Roman" w:hAnsi="Times New Roman" w:cs="Times New Roman"/>
          <w:sz w:val="24"/>
          <w:szCs w:val="24"/>
        </w:rPr>
        <w:t>does not concern us</w:t>
      </w:r>
      <w:r w:rsidR="007D0FE5" w:rsidRPr="000C53DF">
        <w:rPr>
          <w:rFonts w:ascii="Times New Roman" w:hAnsi="Times New Roman" w:cs="Times New Roman"/>
          <w:sz w:val="24"/>
          <w:szCs w:val="24"/>
        </w:rPr>
        <w:t>.</w:t>
      </w:r>
    </w:p>
    <w:p w:rsidR="00374E0C" w:rsidRPr="000C53DF" w:rsidRDefault="00374E0C" w:rsidP="008D4DE7">
      <w:pPr>
        <w:pStyle w:val="NoSpacing"/>
        <w:jc w:val="both"/>
        <w:rPr>
          <w:rFonts w:ascii="Times New Roman" w:hAnsi="Times New Roman" w:cs="Times New Roman"/>
          <w:sz w:val="24"/>
          <w:szCs w:val="24"/>
        </w:rPr>
      </w:pPr>
    </w:p>
    <w:p w:rsidR="00B95415" w:rsidRPr="000C53DF" w:rsidRDefault="004A2FD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It</w:t>
      </w:r>
      <w:r w:rsidR="00B95415" w:rsidRPr="000C53DF">
        <w:rPr>
          <w:rFonts w:ascii="Times New Roman" w:hAnsi="Times New Roman" w:cs="Times New Roman"/>
          <w:sz w:val="24"/>
          <w:szCs w:val="24"/>
        </w:rPr>
        <w:t xml:space="preserve"> is very important in determining whether to dismiss this action for want of prosecution to recall that the three judges had set down the case for 24 March</w:t>
      </w:r>
      <w:r w:rsidR="00413119" w:rsidRPr="000C53DF">
        <w:rPr>
          <w:rFonts w:ascii="Times New Roman" w:hAnsi="Times New Roman" w:cs="Times New Roman"/>
          <w:sz w:val="24"/>
          <w:szCs w:val="24"/>
        </w:rPr>
        <w:t xml:space="preserve"> 2011</w:t>
      </w:r>
      <w:r w:rsidR="00B95415" w:rsidRPr="000C53DF">
        <w:rPr>
          <w:rFonts w:ascii="Times New Roman" w:hAnsi="Times New Roman" w:cs="Times New Roman"/>
          <w:sz w:val="24"/>
          <w:szCs w:val="24"/>
        </w:rPr>
        <w:t>. Consequently, examination of what happened and should have happened on that day against the order for directions on the prehearing conference will show who should take responsibility for the delay that engulfed this matter. Mr. Nyirenda wants us to believe that it was all the fault of the respondent and, to that effect, he has filed a notice of non-compliance to that effect. It is contended from both sides that they understood the order of directions differently.</w:t>
      </w:r>
    </w:p>
    <w:p w:rsidR="000830CA" w:rsidRPr="000C53DF" w:rsidRDefault="000830CA" w:rsidP="008D4DE7">
      <w:pPr>
        <w:pStyle w:val="NoSpacing"/>
        <w:jc w:val="both"/>
        <w:rPr>
          <w:rFonts w:ascii="Times New Roman" w:hAnsi="Times New Roman" w:cs="Times New Roman"/>
          <w:sz w:val="24"/>
          <w:szCs w:val="24"/>
          <w:u w:val="single"/>
        </w:rPr>
      </w:pPr>
      <w:r w:rsidRPr="000C53DF">
        <w:rPr>
          <w:rFonts w:ascii="Times New Roman" w:hAnsi="Times New Roman" w:cs="Times New Roman"/>
          <w:sz w:val="24"/>
          <w:szCs w:val="24"/>
          <w:u w:val="single"/>
        </w:rPr>
        <w:t>The Order of Directions was not followed by the plaintiff and defendant</w:t>
      </w:r>
    </w:p>
    <w:p w:rsidR="000830CA" w:rsidRPr="000C53DF" w:rsidRDefault="000830CA" w:rsidP="008D4DE7">
      <w:pPr>
        <w:ind w:firstLine="720"/>
        <w:jc w:val="both"/>
        <w:rPr>
          <w:rFonts w:ascii="Times New Roman" w:hAnsi="Times New Roman" w:cs="Times New Roman"/>
          <w:sz w:val="24"/>
          <w:szCs w:val="24"/>
          <w:u w:val="single"/>
        </w:rPr>
      </w:pPr>
    </w:p>
    <w:p w:rsidR="00B95415" w:rsidRPr="000C53DF" w:rsidRDefault="004A2FD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Under</w:t>
      </w:r>
      <w:r w:rsidR="00B95415" w:rsidRPr="000C53DF">
        <w:rPr>
          <w:rFonts w:ascii="Times New Roman" w:hAnsi="Times New Roman" w:cs="Times New Roman"/>
          <w:sz w:val="24"/>
          <w:szCs w:val="24"/>
        </w:rPr>
        <w:t xml:space="preserve"> item 1 of the Order of Directions, both parties were supposed to have </w:t>
      </w:r>
      <w:r w:rsidR="00C23CD7" w:rsidRPr="000C53DF">
        <w:rPr>
          <w:rFonts w:ascii="Times New Roman" w:hAnsi="Times New Roman" w:cs="Times New Roman"/>
          <w:sz w:val="24"/>
          <w:szCs w:val="24"/>
        </w:rPr>
        <w:t xml:space="preserve">within seven days (of the order) </w:t>
      </w:r>
      <w:r w:rsidR="00B95415" w:rsidRPr="000C53DF">
        <w:rPr>
          <w:rFonts w:ascii="Times New Roman" w:hAnsi="Times New Roman" w:cs="Times New Roman"/>
          <w:sz w:val="24"/>
          <w:szCs w:val="24"/>
        </w:rPr>
        <w:t>filed</w:t>
      </w:r>
      <w:r w:rsidR="00C23CD7" w:rsidRPr="000C53DF">
        <w:rPr>
          <w:rFonts w:ascii="Times New Roman" w:hAnsi="Times New Roman" w:cs="Times New Roman"/>
          <w:sz w:val="24"/>
          <w:szCs w:val="24"/>
        </w:rPr>
        <w:t xml:space="preserve"> a bound copy of statement of issue. </w:t>
      </w:r>
      <w:r w:rsidR="00BD6EFD" w:rsidRPr="000C53DF">
        <w:rPr>
          <w:rFonts w:ascii="Times New Roman" w:hAnsi="Times New Roman" w:cs="Times New Roman"/>
          <w:sz w:val="24"/>
          <w:szCs w:val="24"/>
        </w:rPr>
        <w:t>The</w:t>
      </w:r>
      <w:r w:rsidR="00C23CD7" w:rsidRPr="000C53DF">
        <w:rPr>
          <w:rFonts w:ascii="Times New Roman" w:hAnsi="Times New Roman" w:cs="Times New Roman"/>
          <w:sz w:val="24"/>
          <w:szCs w:val="24"/>
        </w:rPr>
        <w:t xml:space="preserve"> </w:t>
      </w:r>
      <w:r w:rsidR="00597201" w:rsidRPr="000C53DF">
        <w:rPr>
          <w:rFonts w:ascii="Times New Roman" w:hAnsi="Times New Roman" w:cs="Times New Roman"/>
          <w:sz w:val="24"/>
          <w:szCs w:val="24"/>
        </w:rPr>
        <w:t>defendants</w:t>
      </w:r>
      <w:r w:rsidR="00C23CD7" w:rsidRPr="000C53DF">
        <w:rPr>
          <w:rFonts w:ascii="Times New Roman" w:hAnsi="Times New Roman" w:cs="Times New Roman"/>
          <w:sz w:val="24"/>
          <w:szCs w:val="24"/>
        </w:rPr>
        <w:t xml:space="preserve"> do not say that the bundle was filed; neither does the </w:t>
      </w:r>
      <w:r w:rsidR="00BD6EFD" w:rsidRPr="000C53DF">
        <w:rPr>
          <w:rFonts w:ascii="Times New Roman" w:hAnsi="Times New Roman" w:cs="Times New Roman"/>
          <w:sz w:val="24"/>
          <w:szCs w:val="24"/>
        </w:rPr>
        <w:t>plaintiff</w:t>
      </w:r>
      <w:r w:rsidR="00C23CD7" w:rsidRPr="000C53DF">
        <w:rPr>
          <w:rFonts w:ascii="Times New Roman" w:hAnsi="Times New Roman" w:cs="Times New Roman"/>
          <w:sz w:val="24"/>
          <w:szCs w:val="24"/>
        </w:rPr>
        <w:t xml:space="preserve">. </w:t>
      </w:r>
      <w:r w:rsidR="001516A7" w:rsidRPr="000C53DF">
        <w:rPr>
          <w:rFonts w:ascii="Times New Roman" w:hAnsi="Times New Roman" w:cs="Times New Roman"/>
          <w:sz w:val="24"/>
          <w:szCs w:val="24"/>
        </w:rPr>
        <w:t>T</w:t>
      </w:r>
      <w:r w:rsidR="00C23CD7" w:rsidRPr="000C53DF">
        <w:rPr>
          <w:rFonts w:ascii="Times New Roman" w:hAnsi="Times New Roman" w:cs="Times New Roman"/>
          <w:sz w:val="24"/>
          <w:szCs w:val="24"/>
        </w:rPr>
        <w:t xml:space="preserve">here is no suggestion here that one should file the bundle because of or after the other. </w:t>
      </w:r>
      <w:r w:rsidR="00BD6EFD" w:rsidRPr="000C53DF">
        <w:rPr>
          <w:rFonts w:ascii="Times New Roman" w:hAnsi="Times New Roman" w:cs="Times New Roman"/>
          <w:sz w:val="24"/>
          <w:szCs w:val="24"/>
        </w:rPr>
        <w:t xml:space="preserve">They are to file the bundle </w:t>
      </w:r>
      <w:r w:rsidR="007D0FE5" w:rsidRPr="000C53DF">
        <w:rPr>
          <w:rFonts w:ascii="Times New Roman" w:hAnsi="Times New Roman" w:cs="Times New Roman"/>
          <w:sz w:val="24"/>
          <w:szCs w:val="24"/>
        </w:rPr>
        <w:t>in</w:t>
      </w:r>
      <w:r w:rsidR="00BD6EFD" w:rsidRPr="000C53DF">
        <w:rPr>
          <w:rFonts w:ascii="Times New Roman" w:hAnsi="Times New Roman" w:cs="Times New Roman"/>
          <w:sz w:val="24"/>
          <w:szCs w:val="24"/>
        </w:rPr>
        <w:t xml:space="preserve"> </w:t>
      </w:r>
      <w:r w:rsidR="00413119" w:rsidRPr="000C53DF">
        <w:rPr>
          <w:rFonts w:ascii="Times New Roman" w:hAnsi="Times New Roman" w:cs="Times New Roman"/>
          <w:sz w:val="24"/>
          <w:szCs w:val="24"/>
        </w:rPr>
        <w:t xml:space="preserve">and at </w:t>
      </w:r>
      <w:r w:rsidR="00BD6EFD" w:rsidRPr="000C53DF">
        <w:rPr>
          <w:rFonts w:ascii="Times New Roman" w:hAnsi="Times New Roman" w:cs="Times New Roman"/>
          <w:sz w:val="24"/>
          <w:szCs w:val="24"/>
        </w:rPr>
        <w:t>the same time.</w:t>
      </w:r>
    </w:p>
    <w:p w:rsidR="009337C2" w:rsidRPr="000C53DF" w:rsidRDefault="00C23CD7"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Under items 2 and 3 the Order of Direction the </w:t>
      </w:r>
      <w:r w:rsidR="00747C4F" w:rsidRPr="000C53DF">
        <w:rPr>
          <w:rFonts w:ascii="Times New Roman" w:hAnsi="Times New Roman" w:cs="Times New Roman"/>
          <w:sz w:val="24"/>
          <w:szCs w:val="24"/>
        </w:rPr>
        <w:t>plaintiff</w:t>
      </w:r>
      <w:r w:rsidRPr="000C53DF">
        <w:rPr>
          <w:rFonts w:ascii="Times New Roman" w:hAnsi="Times New Roman" w:cs="Times New Roman"/>
          <w:sz w:val="24"/>
          <w:szCs w:val="24"/>
        </w:rPr>
        <w:t xml:space="preserve"> and the </w:t>
      </w:r>
      <w:r w:rsidR="00597201" w:rsidRPr="000C53DF">
        <w:rPr>
          <w:rFonts w:ascii="Times New Roman" w:hAnsi="Times New Roman" w:cs="Times New Roman"/>
          <w:sz w:val="24"/>
          <w:szCs w:val="24"/>
        </w:rPr>
        <w:t>defendants</w:t>
      </w:r>
      <w:r w:rsidRPr="000C53DF">
        <w:rPr>
          <w:rFonts w:ascii="Times New Roman" w:hAnsi="Times New Roman" w:cs="Times New Roman"/>
          <w:sz w:val="24"/>
          <w:szCs w:val="24"/>
        </w:rPr>
        <w:t xml:space="preserve">, respectively were supposed to </w:t>
      </w:r>
      <w:r w:rsidR="009337C2" w:rsidRPr="000C53DF">
        <w:rPr>
          <w:rFonts w:ascii="Times New Roman" w:hAnsi="Times New Roman" w:cs="Times New Roman"/>
          <w:sz w:val="24"/>
          <w:szCs w:val="24"/>
        </w:rPr>
        <w:t xml:space="preserve">serve affidavits on 28 February 2011 and 7 March 2011. The </w:t>
      </w:r>
      <w:r w:rsidR="00747C4F" w:rsidRPr="000C53DF">
        <w:rPr>
          <w:rFonts w:ascii="Times New Roman" w:hAnsi="Times New Roman" w:cs="Times New Roman"/>
          <w:sz w:val="24"/>
          <w:szCs w:val="24"/>
        </w:rPr>
        <w:t>plaintiff</w:t>
      </w:r>
      <w:r w:rsidR="009337C2" w:rsidRPr="000C53DF">
        <w:rPr>
          <w:rFonts w:ascii="Times New Roman" w:hAnsi="Times New Roman" w:cs="Times New Roman"/>
          <w:sz w:val="24"/>
          <w:szCs w:val="24"/>
        </w:rPr>
        <w:t xml:space="preserve"> did not serve the affidavits. The </w:t>
      </w:r>
      <w:r w:rsidR="00597201" w:rsidRPr="000C53DF">
        <w:rPr>
          <w:rFonts w:ascii="Times New Roman" w:hAnsi="Times New Roman" w:cs="Times New Roman"/>
          <w:sz w:val="24"/>
          <w:szCs w:val="24"/>
        </w:rPr>
        <w:t>defendants</w:t>
      </w:r>
      <w:r w:rsidR="009337C2" w:rsidRPr="000C53DF">
        <w:rPr>
          <w:rFonts w:ascii="Times New Roman" w:hAnsi="Times New Roman" w:cs="Times New Roman"/>
          <w:sz w:val="24"/>
          <w:szCs w:val="24"/>
        </w:rPr>
        <w:t xml:space="preserve"> could not, therefore serve affidavits. That, my Lords is irrelevant if the </w:t>
      </w:r>
      <w:r w:rsidR="00597201" w:rsidRPr="000C53DF">
        <w:rPr>
          <w:rFonts w:ascii="Times New Roman" w:hAnsi="Times New Roman" w:cs="Times New Roman"/>
          <w:sz w:val="24"/>
          <w:szCs w:val="24"/>
        </w:rPr>
        <w:t>defendants</w:t>
      </w:r>
      <w:r w:rsidR="009337C2" w:rsidRPr="000C53DF">
        <w:rPr>
          <w:rFonts w:ascii="Times New Roman" w:hAnsi="Times New Roman" w:cs="Times New Roman"/>
          <w:sz w:val="24"/>
          <w:szCs w:val="24"/>
        </w:rPr>
        <w:t xml:space="preserve"> did not file statement of issues.</w:t>
      </w:r>
      <w:r w:rsidR="00BD6EFD" w:rsidRPr="000C53DF">
        <w:rPr>
          <w:rFonts w:ascii="Times New Roman" w:hAnsi="Times New Roman" w:cs="Times New Roman"/>
          <w:sz w:val="24"/>
          <w:szCs w:val="24"/>
        </w:rPr>
        <w:t xml:space="preserve"> Although, the dates are scattered, and I understand that the parties understood it differently, the defendants never filed their affidavit either because they never filed the bundle of issues in the first place.</w:t>
      </w:r>
    </w:p>
    <w:p w:rsidR="00C23CD7" w:rsidRPr="000C53DF" w:rsidRDefault="009337C2"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Both parties were supposed to serve and file their skeletal arguments by 18 March 2011. None did. The Order of Directions set the case for 24 March.</w:t>
      </w:r>
      <w:r w:rsidR="003A25B9" w:rsidRPr="000C53DF">
        <w:rPr>
          <w:rFonts w:ascii="Times New Roman" w:hAnsi="Times New Roman" w:cs="Times New Roman"/>
          <w:sz w:val="24"/>
          <w:szCs w:val="24"/>
        </w:rPr>
        <w:t xml:space="preserve"> </w:t>
      </w:r>
      <w:r w:rsidR="004A2FDB" w:rsidRPr="000C53DF">
        <w:rPr>
          <w:rFonts w:ascii="Times New Roman" w:hAnsi="Times New Roman" w:cs="Times New Roman"/>
          <w:sz w:val="24"/>
          <w:szCs w:val="24"/>
        </w:rPr>
        <w:t>Up</w:t>
      </w:r>
      <w:r w:rsidRPr="000C53DF">
        <w:rPr>
          <w:rFonts w:ascii="Times New Roman" w:hAnsi="Times New Roman" w:cs="Times New Roman"/>
          <w:sz w:val="24"/>
          <w:szCs w:val="24"/>
        </w:rPr>
        <w:t xml:space="preserve"> to this point, all this shows is that that both parties, by 24 March 2011, were guilty of non-compliance.   </w:t>
      </w:r>
      <w:r w:rsidR="00133FAA" w:rsidRPr="000C53DF">
        <w:rPr>
          <w:rFonts w:ascii="Times New Roman" w:hAnsi="Times New Roman" w:cs="Times New Roman"/>
          <w:sz w:val="24"/>
          <w:szCs w:val="24"/>
        </w:rPr>
        <w:t>It</w:t>
      </w:r>
      <w:r w:rsidR="00316F44" w:rsidRPr="000C53DF">
        <w:rPr>
          <w:rFonts w:ascii="Times New Roman" w:hAnsi="Times New Roman" w:cs="Times New Roman"/>
          <w:sz w:val="24"/>
          <w:szCs w:val="24"/>
        </w:rPr>
        <w:t xml:space="preserve"> cannot lie in the mouth of the </w:t>
      </w:r>
      <w:r w:rsidR="00597201" w:rsidRPr="000C53DF">
        <w:rPr>
          <w:rFonts w:ascii="Times New Roman" w:hAnsi="Times New Roman" w:cs="Times New Roman"/>
          <w:sz w:val="24"/>
          <w:szCs w:val="24"/>
        </w:rPr>
        <w:t>defendants</w:t>
      </w:r>
      <w:r w:rsidR="00316F44" w:rsidRPr="000C53DF">
        <w:rPr>
          <w:rFonts w:ascii="Times New Roman" w:hAnsi="Times New Roman" w:cs="Times New Roman"/>
          <w:sz w:val="24"/>
          <w:szCs w:val="24"/>
        </w:rPr>
        <w:t xml:space="preserve"> to point the omission of the </w:t>
      </w:r>
      <w:r w:rsidR="00747C4F" w:rsidRPr="000C53DF">
        <w:rPr>
          <w:rFonts w:ascii="Times New Roman" w:hAnsi="Times New Roman" w:cs="Times New Roman"/>
          <w:sz w:val="24"/>
          <w:szCs w:val="24"/>
        </w:rPr>
        <w:t>plaintiff</w:t>
      </w:r>
      <w:r w:rsidR="00316F44" w:rsidRPr="000C53DF">
        <w:rPr>
          <w:rFonts w:ascii="Times New Roman" w:hAnsi="Times New Roman" w:cs="Times New Roman"/>
          <w:sz w:val="24"/>
          <w:szCs w:val="24"/>
        </w:rPr>
        <w:t xml:space="preserve"> and ignore similar neglect.</w:t>
      </w:r>
    </w:p>
    <w:p w:rsidR="00316F44" w:rsidRPr="000C53DF" w:rsidRDefault="004A2FD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On</w:t>
      </w:r>
      <w:r w:rsidR="00316F44" w:rsidRPr="000C53DF">
        <w:rPr>
          <w:rFonts w:ascii="Times New Roman" w:hAnsi="Times New Roman" w:cs="Times New Roman"/>
          <w:sz w:val="24"/>
          <w:szCs w:val="24"/>
        </w:rPr>
        <w:t xml:space="preserve"> 24 March 2011, </w:t>
      </w:r>
      <w:r w:rsidR="007729A4" w:rsidRPr="000C53DF">
        <w:rPr>
          <w:rFonts w:ascii="Times New Roman" w:hAnsi="Times New Roman" w:cs="Times New Roman"/>
          <w:sz w:val="24"/>
          <w:szCs w:val="24"/>
        </w:rPr>
        <w:t>the</w:t>
      </w:r>
      <w:r w:rsidR="00316F44" w:rsidRPr="000C53DF">
        <w:rPr>
          <w:rFonts w:ascii="Times New Roman" w:hAnsi="Times New Roman" w:cs="Times New Roman"/>
          <w:sz w:val="24"/>
          <w:szCs w:val="24"/>
        </w:rPr>
        <w:t xml:space="preserve"> Court should have called the case. It did not. My Lords, the </w:t>
      </w:r>
      <w:r w:rsidR="00597201" w:rsidRPr="000C53DF">
        <w:rPr>
          <w:rFonts w:ascii="Times New Roman" w:hAnsi="Times New Roman" w:cs="Times New Roman"/>
          <w:sz w:val="24"/>
          <w:szCs w:val="24"/>
        </w:rPr>
        <w:t>defendants</w:t>
      </w:r>
      <w:r w:rsidR="00316F44" w:rsidRPr="000C53DF">
        <w:rPr>
          <w:rFonts w:ascii="Times New Roman" w:hAnsi="Times New Roman" w:cs="Times New Roman"/>
          <w:sz w:val="24"/>
          <w:szCs w:val="24"/>
        </w:rPr>
        <w:t xml:space="preserve"> has not stated that he appeared before </w:t>
      </w:r>
      <w:r w:rsidR="007729A4" w:rsidRPr="000C53DF">
        <w:rPr>
          <w:rFonts w:ascii="Times New Roman" w:hAnsi="Times New Roman" w:cs="Times New Roman"/>
          <w:sz w:val="24"/>
          <w:szCs w:val="24"/>
        </w:rPr>
        <w:t>the Court</w:t>
      </w:r>
      <w:r w:rsidR="00316F44" w:rsidRPr="000C53DF">
        <w:rPr>
          <w:rFonts w:ascii="Times New Roman" w:hAnsi="Times New Roman" w:cs="Times New Roman"/>
          <w:sz w:val="24"/>
          <w:szCs w:val="24"/>
        </w:rPr>
        <w:t xml:space="preserve">. The record of the Court does not show that the case was called. It does not show that the </w:t>
      </w:r>
      <w:r w:rsidR="00597201" w:rsidRPr="000C53DF">
        <w:rPr>
          <w:rFonts w:ascii="Times New Roman" w:hAnsi="Times New Roman" w:cs="Times New Roman"/>
          <w:sz w:val="24"/>
          <w:szCs w:val="24"/>
        </w:rPr>
        <w:t>defendants</w:t>
      </w:r>
      <w:r w:rsidR="00316F44" w:rsidRPr="000C53DF">
        <w:rPr>
          <w:rFonts w:ascii="Times New Roman" w:hAnsi="Times New Roman" w:cs="Times New Roman"/>
          <w:sz w:val="24"/>
          <w:szCs w:val="24"/>
        </w:rPr>
        <w:t xml:space="preserve"> appeared. The </w:t>
      </w:r>
      <w:r w:rsidR="00597201" w:rsidRPr="000C53DF">
        <w:rPr>
          <w:rFonts w:ascii="Times New Roman" w:hAnsi="Times New Roman" w:cs="Times New Roman"/>
          <w:sz w:val="24"/>
          <w:szCs w:val="24"/>
        </w:rPr>
        <w:t>defendant</w:t>
      </w:r>
      <w:r w:rsidR="00316F44" w:rsidRPr="000C53DF">
        <w:rPr>
          <w:rFonts w:ascii="Times New Roman" w:hAnsi="Times New Roman" w:cs="Times New Roman"/>
          <w:sz w:val="24"/>
          <w:szCs w:val="24"/>
        </w:rPr>
        <w:t xml:space="preserve">, much like the </w:t>
      </w:r>
      <w:r w:rsidR="00747C4F" w:rsidRPr="000C53DF">
        <w:rPr>
          <w:rFonts w:ascii="Times New Roman" w:hAnsi="Times New Roman" w:cs="Times New Roman"/>
          <w:sz w:val="24"/>
          <w:szCs w:val="24"/>
        </w:rPr>
        <w:t>plaintiff</w:t>
      </w:r>
      <w:r w:rsidR="00316F44" w:rsidRPr="000C53DF">
        <w:rPr>
          <w:rFonts w:ascii="Times New Roman" w:hAnsi="Times New Roman" w:cs="Times New Roman"/>
          <w:sz w:val="24"/>
          <w:szCs w:val="24"/>
        </w:rPr>
        <w:t>, was guilty of non-attendance.</w:t>
      </w:r>
    </w:p>
    <w:p w:rsidR="00316F44" w:rsidRPr="000C53DF" w:rsidRDefault="004A2FD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If</w:t>
      </w:r>
      <w:r w:rsidR="00316F44" w:rsidRPr="000C53DF">
        <w:rPr>
          <w:rFonts w:ascii="Times New Roman" w:hAnsi="Times New Roman" w:cs="Times New Roman"/>
          <w:sz w:val="24"/>
          <w:szCs w:val="24"/>
        </w:rPr>
        <w:t xml:space="preserve"> the </w:t>
      </w:r>
      <w:r w:rsidR="00597201" w:rsidRPr="000C53DF">
        <w:rPr>
          <w:rFonts w:ascii="Times New Roman" w:hAnsi="Times New Roman" w:cs="Times New Roman"/>
          <w:sz w:val="24"/>
          <w:szCs w:val="24"/>
        </w:rPr>
        <w:t>defendants</w:t>
      </w:r>
      <w:r w:rsidR="00316F44" w:rsidRPr="000C53DF">
        <w:rPr>
          <w:rFonts w:ascii="Times New Roman" w:hAnsi="Times New Roman" w:cs="Times New Roman"/>
          <w:sz w:val="24"/>
          <w:szCs w:val="24"/>
        </w:rPr>
        <w:t xml:space="preserve"> had appeared before the three judges, </w:t>
      </w:r>
      <w:r w:rsidR="00AD738E" w:rsidRPr="000C53DF">
        <w:rPr>
          <w:rFonts w:ascii="Times New Roman" w:hAnsi="Times New Roman" w:cs="Times New Roman"/>
          <w:sz w:val="24"/>
          <w:szCs w:val="24"/>
        </w:rPr>
        <w:t>t</w:t>
      </w:r>
      <w:r w:rsidR="00316F44" w:rsidRPr="000C53DF">
        <w:rPr>
          <w:rFonts w:ascii="Times New Roman" w:hAnsi="Times New Roman" w:cs="Times New Roman"/>
          <w:sz w:val="24"/>
          <w:szCs w:val="24"/>
        </w:rPr>
        <w:t>he</w:t>
      </w:r>
      <w:r w:rsidR="00AD738E" w:rsidRPr="000C53DF">
        <w:rPr>
          <w:rFonts w:ascii="Times New Roman" w:hAnsi="Times New Roman" w:cs="Times New Roman"/>
          <w:sz w:val="24"/>
          <w:szCs w:val="24"/>
        </w:rPr>
        <w:t>y</w:t>
      </w:r>
      <w:r w:rsidR="00316F44" w:rsidRPr="000C53DF">
        <w:rPr>
          <w:rFonts w:ascii="Times New Roman" w:hAnsi="Times New Roman" w:cs="Times New Roman"/>
          <w:sz w:val="24"/>
          <w:szCs w:val="24"/>
        </w:rPr>
        <w:t xml:space="preserve"> would have sought two things. First, the </w:t>
      </w:r>
      <w:r w:rsidR="001516A7" w:rsidRPr="000C53DF">
        <w:rPr>
          <w:rFonts w:ascii="Times New Roman" w:hAnsi="Times New Roman" w:cs="Times New Roman"/>
          <w:sz w:val="24"/>
          <w:szCs w:val="24"/>
        </w:rPr>
        <w:t>defendants</w:t>
      </w:r>
      <w:r w:rsidR="00316F44" w:rsidRPr="000C53DF">
        <w:rPr>
          <w:rFonts w:ascii="Times New Roman" w:hAnsi="Times New Roman" w:cs="Times New Roman"/>
          <w:sz w:val="24"/>
          <w:szCs w:val="24"/>
        </w:rPr>
        <w:t xml:space="preserve"> would have asked the three Judges to extend time for service of the bundle of issues. Secondly, the </w:t>
      </w:r>
      <w:r w:rsidR="00597201" w:rsidRPr="000C53DF">
        <w:rPr>
          <w:rFonts w:ascii="Times New Roman" w:hAnsi="Times New Roman" w:cs="Times New Roman"/>
          <w:sz w:val="24"/>
          <w:szCs w:val="24"/>
        </w:rPr>
        <w:t>defendants</w:t>
      </w:r>
      <w:r w:rsidR="00316F44" w:rsidRPr="000C53DF">
        <w:rPr>
          <w:rFonts w:ascii="Times New Roman" w:hAnsi="Times New Roman" w:cs="Times New Roman"/>
          <w:sz w:val="24"/>
          <w:szCs w:val="24"/>
        </w:rPr>
        <w:t xml:space="preserve"> </w:t>
      </w:r>
      <w:r w:rsidR="006D5C8F" w:rsidRPr="000C53DF">
        <w:rPr>
          <w:rFonts w:ascii="Times New Roman" w:hAnsi="Times New Roman" w:cs="Times New Roman"/>
          <w:sz w:val="24"/>
          <w:szCs w:val="24"/>
        </w:rPr>
        <w:t xml:space="preserve">could have applied for dismissal for want of prosecution. The second application would have been refused since the </w:t>
      </w:r>
      <w:r w:rsidR="00597201" w:rsidRPr="000C53DF">
        <w:rPr>
          <w:rFonts w:ascii="Times New Roman" w:hAnsi="Times New Roman" w:cs="Times New Roman"/>
          <w:sz w:val="24"/>
          <w:szCs w:val="24"/>
        </w:rPr>
        <w:t>defendants</w:t>
      </w:r>
      <w:r w:rsidR="006D5C8F" w:rsidRPr="000C53DF">
        <w:rPr>
          <w:rFonts w:ascii="Times New Roman" w:hAnsi="Times New Roman" w:cs="Times New Roman"/>
          <w:sz w:val="24"/>
          <w:szCs w:val="24"/>
        </w:rPr>
        <w:t xml:space="preserve"> did not comply with step 1 in the Order for Directions. I do not think the </w:t>
      </w:r>
      <w:r w:rsidR="00597201" w:rsidRPr="000C53DF">
        <w:rPr>
          <w:rFonts w:ascii="Times New Roman" w:hAnsi="Times New Roman" w:cs="Times New Roman"/>
          <w:sz w:val="24"/>
          <w:szCs w:val="24"/>
        </w:rPr>
        <w:t>defendant</w:t>
      </w:r>
      <w:r w:rsidR="00AD738E" w:rsidRPr="000C53DF">
        <w:rPr>
          <w:rFonts w:ascii="Times New Roman" w:hAnsi="Times New Roman" w:cs="Times New Roman"/>
          <w:sz w:val="24"/>
          <w:szCs w:val="24"/>
        </w:rPr>
        <w:t>s</w:t>
      </w:r>
      <w:r w:rsidR="006D5C8F" w:rsidRPr="000C53DF">
        <w:rPr>
          <w:rFonts w:ascii="Times New Roman" w:hAnsi="Times New Roman" w:cs="Times New Roman"/>
          <w:sz w:val="24"/>
          <w:szCs w:val="24"/>
        </w:rPr>
        <w:t xml:space="preserve"> </w:t>
      </w:r>
      <w:r w:rsidR="00AD738E" w:rsidRPr="000C53DF">
        <w:rPr>
          <w:rFonts w:ascii="Times New Roman" w:hAnsi="Times New Roman" w:cs="Times New Roman"/>
          <w:sz w:val="24"/>
          <w:szCs w:val="24"/>
        </w:rPr>
        <w:t>are</w:t>
      </w:r>
      <w:r w:rsidR="006D5C8F" w:rsidRPr="000C53DF">
        <w:rPr>
          <w:rFonts w:ascii="Times New Roman" w:hAnsi="Times New Roman" w:cs="Times New Roman"/>
          <w:sz w:val="24"/>
          <w:szCs w:val="24"/>
        </w:rPr>
        <w:t xml:space="preserve"> in a better position now.</w:t>
      </w:r>
    </w:p>
    <w:p w:rsidR="006D5C8F" w:rsidRPr="000C53DF" w:rsidRDefault="004A2FDB"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If</w:t>
      </w:r>
      <w:r w:rsidR="006D5C8F" w:rsidRPr="000C53DF">
        <w:rPr>
          <w:rFonts w:ascii="Times New Roman" w:hAnsi="Times New Roman" w:cs="Times New Roman"/>
          <w:sz w:val="24"/>
          <w:szCs w:val="24"/>
        </w:rPr>
        <w:t xml:space="preserve"> the three judges had called for the file, since both parties were absent, they would have dismissed the whole case for non attendance or want of prosecution, probably with liberty to restore. I say probably because, given the strict schedules under the Courts (High Court) (Procedure on the Interpretation of the </w:t>
      </w:r>
      <w:r w:rsidR="00196EAB" w:rsidRPr="000C53DF">
        <w:rPr>
          <w:rFonts w:ascii="Times New Roman" w:hAnsi="Times New Roman" w:cs="Times New Roman"/>
          <w:sz w:val="24"/>
          <w:szCs w:val="24"/>
        </w:rPr>
        <w:t>Constitution</w:t>
      </w:r>
      <w:r w:rsidR="007D0FE5" w:rsidRPr="000C53DF">
        <w:rPr>
          <w:rFonts w:ascii="Times New Roman" w:hAnsi="Times New Roman" w:cs="Times New Roman"/>
          <w:sz w:val="24"/>
          <w:szCs w:val="24"/>
        </w:rPr>
        <w:t>) Rules</w:t>
      </w:r>
      <w:r w:rsidR="006D5C8F" w:rsidRPr="000C53DF">
        <w:rPr>
          <w:rFonts w:ascii="Times New Roman" w:hAnsi="Times New Roman" w:cs="Times New Roman"/>
          <w:sz w:val="24"/>
          <w:szCs w:val="24"/>
        </w:rPr>
        <w:t>, the three Judges would have considered the matter dilatory. In any case, a couple of missteps</w:t>
      </w:r>
      <w:r w:rsidR="00247D43" w:rsidRPr="000C53DF">
        <w:rPr>
          <w:rFonts w:ascii="Times New Roman" w:hAnsi="Times New Roman" w:cs="Times New Roman"/>
          <w:sz w:val="24"/>
          <w:szCs w:val="24"/>
        </w:rPr>
        <w:t>,</w:t>
      </w:r>
      <w:r w:rsidR="006D5C8F" w:rsidRPr="000C53DF">
        <w:rPr>
          <w:rFonts w:ascii="Times New Roman" w:hAnsi="Times New Roman" w:cs="Times New Roman"/>
          <w:sz w:val="24"/>
          <w:szCs w:val="24"/>
        </w:rPr>
        <w:t xml:space="preserve"> </w:t>
      </w:r>
      <w:r w:rsidR="00247D43" w:rsidRPr="000C53DF">
        <w:rPr>
          <w:rFonts w:ascii="Times New Roman" w:hAnsi="Times New Roman" w:cs="Times New Roman"/>
          <w:sz w:val="24"/>
          <w:szCs w:val="24"/>
        </w:rPr>
        <w:t xml:space="preserve">by the three judges, </w:t>
      </w:r>
      <w:r w:rsidR="006D5C8F" w:rsidRPr="000C53DF">
        <w:rPr>
          <w:rFonts w:ascii="Times New Roman" w:hAnsi="Times New Roman" w:cs="Times New Roman"/>
          <w:sz w:val="24"/>
          <w:szCs w:val="24"/>
        </w:rPr>
        <w:t xml:space="preserve">earlier on would have </w:t>
      </w:r>
      <w:r w:rsidR="00247D43" w:rsidRPr="000C53DF">
        <w:rPr>
          <w:rFonts w:ascii="Times New Roman" w:hAnsi="Times New Roman" w:cs="Times New Roman"/>
          <w:sz w:val="24"/>
          <w:szCs w:val="24"/>
        </w:rPr>
        <w:t xml:space="preserve">justified dismissing the action. First, in the absence of Form 3, there were no issues for the three Judges to decide a </w:t>
      </w:r>
      <w:r w:rsidR="00196EAB" w:rsidRPr="000C53DF">
        <w:rPr>
          <w:rFonts w:ascii="Times New Roman" w:hAnsi="Times New Roman" w:cs="Times New Roman"/>
          <w:sz w:val="24"/>
          <w:szCs w:val="24"/>
        </w:rPr>
        <w:t>Constitution</w:t>
      </w:r>
      <w:r w:rsidR="00247D43" w:rsidRPr="000C53DF">
        <w:rPr>
          <w:rFonts w:ascii="Times New Roman" w:hAnsi="Times New Roman" w:cs="Times New Roman"/>
          <w:sz w:val="24"/>
          <w:szCs w:val="24"/>
        </w:rPr>
        <w:t xml:space="preserve">al question, if any. The three judges could have rejected the case or remit the matter back to the </w:t>
      </w:r>
      <w:r w:rsidR="009B730F" w:rsidRPr="000C53DF">
        <w:rPr>
          <w:rFonts w:ascii="Times New Roman" w:hAnsi="Times New Roman" w:cs="Times New Roman"/>
          <w:sz w:val="24"/>
          <w:szCs w:val="24"/>
        </w:rPr>
        <w:t>Commercial Division</w:t>
      </w:r>
      <w:r w:rsidR="00247D43" w:rsidRPr="000C53DF">
        <w:rPr>
          <w:rFonts w:ascii="Times New Roman" w:hAnsi="Times New Roman" w:cs="Times New Roman"/>
          <w:sz w:val="24"/>
          <w:szCs w:val="24"/>
        </w:rPr>
        <w:t xml:space="preserve"> to remedy the error. Secondly, as stated earlier, the three Judges proceeded on the matter as if the matter was not a referral from the courts. </w:t>
      </w:r>
      <w:r w:rsidRPr="000C53DF">
        <w:rPr>
          <w:rFonts w:ascii="Times New Roman" w:hAnsi="Times New Roman" w:cs="Times New Roman"/>
          <w:sz w:val="24"/>
          <w:szCs w:val="24"/>
        </w:rPr>
        <w:t>There</w:t>
      </w:r>
      <w:r w:rsidR="00247D43" w:rsidRPr="000C53DF">
        <w:rPr>
          <w:rFonts w:ascii="Times New Roman" w:hAnsi="Times New Roman" w:cs="Times New Roman"/>
          <w:sz w:val="24"/>
          <w:szCs w:val="24"/>
        </w:rPr>
        <w:t xml:space="preserve"> is no need for facts or evidence when a court refers a case to </w:t>
      </w:r>
      <w:r w:rsidR="007729A4" w:rsidRPr="000C53DF">
        <w:rPr>
          <w:rFonts w:ascii="Times New Roman" w:hAnsi="Times New Roman" w:cs="Times New Roman"/>
          <w:sz w:val="24"/>
          <w:szCs w:val="24"/>
        </w:rPr>
        <w:t xml:space="preserve">this </w:t>
      </w:r>
      <w:r w:rsidR="00247D43" w:rsidRPr="000C53DF">
        <w:rPr>
          <w:rFonts w:ascii="Times New Roman" w:hAnsi="Times New Roman" w:cs="Times New Roman"/>
          <w:sz w:val="24"/>
          <w:szCs w:val="24"/>
        </w:rPr>
        <w:t>Court.</w:t>
      </w:r>
      <w:r w:rsidR="00DC31A6" w:rsidRPr="000C53DF">
        <w:rPr>
          <w:rFonts w:ascii="Times New Roman" w:hAnsi="Times New Roman" w:cs="Times New Roman"/>
          <w:sz w:val="24"/>
          <w:szCs w:val="24"/>
        </w:rPr>
        <w:t xml:space="preserve"> </w:t>
      </w:r>
    </w:p>
    <w:p w:rsidR="007D0FE5" w:rsidRPr="000C53DF" w:rsidRDefault="007D0FE5"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The plaintiff in his skeleton argument has raised the constitutional issues. I do not think it avails much. According to the Courts (High Court) (Procedure on the Interpretation of the Constitution) Rules the issues should have been issued by the Judge. Introducing them here would imply that this Court be involved in the contestation about whether they are constitutional issues. That is not a function of the panel of three judges. That </w:t>
      </w:r>
      <w:r w:rsidR="009D217D" w:rsidRPr="000C53DF">
        <w:rPr>
          <w:rFonts w:ascii="Times New Roman" w:hAnsi="Times New Roman" w:cs="Times New Roman"/>
          <w:sz w:val="24"/>
          <w:szCs w:val="24"/>
        </w:rPr>
        <w:t>is</w:t>
      </w:r>
      <w:r w:rsidRPr="000C53DF">
        <w:rPr>
          <w:rFonts w:ascii="Times New Roman" w:hAnsi="Times New Roman" w:cs="Times New Roman"/>
          <w:sz w:val="24"/>
          <w:szCs w:val="24"/>
        </w:rPr>
        <w:t xml:space="preserve"> the function of the original court.</w:t>
      </w:r>
    </w:p>
    <w:p w:rsidR="00C429AD" w:rsidRPr="000C53DF" w:rsidRDefault="00C429AD"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CONCLUSION</w:t>
      </w:r>
    </w:p>
    <w:p w:rsidR="00C429AD" w:rsidRPr="000C53DF" w:rsidRDefault="00C429AD"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On the principles governing dismissal for want of prosecution</w:t>
      </w:r>
      <w:r w:rsidR="005F5249" w:rsidRPr="000C53DF">
        <w:rPr>
          <w:rFonts w:ascii="Times New Roman" w:hAnsi="Times New Roman" w:cs="Times New Roman"/>
          <w:sz w:val="24"/>
          <w:szCs w:val="24"/>
        </w:rPr>
        <w:t xml:space="preserve">, there being no contumely, I find that there was no inordinate delay. Even if there was </w:t>
      </w:r>
      <w:r w:rsidR="002B0E71" w:rsidRPr="000C53DF">
        <w:rPr>
          <w:rFonts w:ascii="Times New Roman" w:hAnsi="Times New Roman" w:cs="Times New Roman"/>
          <w:sz w:val="24"/>
          <w:szCs w:val="24"/>
        </w:rPr>
        <w:t xml:space="preserve">delay </w:t>
      </w:r>
      <w:r w:rsidR="005F5249" w:rsidRPr="000C53DF">
        <w:rPr>
          <w:rFonts w:ascii="Times New Roman" w:hAnsi="Times New Roman" w:cs="Times New Roman"/>
          <w:sz w:val="24"/>
          <w:szCs w:val="24"/>
        </w:rPr>
        <w:t>it is excused because (i) the plaintiff was seeking legal representation and the file was held over as a lien for costs (ii) changes, indolence and non-cooperation from the liquidator made it difficult for the plaintiff to find information for deposing to the issues; (b) the delay was only tangentially caused by the plaintiff in that (</w:t>
      </w:r>
      <w:r w:rsidR="00C634B1" w:rsidRPr="000C53DF">
        <w:rPr>
          <w:rFonts w:ascii="Times New Roman" w:hAnsi="Times New Roman" w:cs="Times New Roman"/>
          <w:sz w:val="24"/>
          <w:szCs w:val="24"/>
        </w:rPr>
        <w:t>i</w:t>
      </w:r>
      <w:r w:rsidR="005F5249" w:rsidRPr="000C53DF">
        <w:rPr>
          <w:rFonts w:ascii="Times New Roman" w:hAnsi="Times New Roman" w:cs="Times New Roman"/>
          <w:sz w:val="24"/>
          <w:szCs w:val="24"/>
        </w:rPr>
        <w:t xml:space="preserve">) the </w:t>
      </w:r>
      <w:r w:rsidR="00C634B1" w:rsidRPr="000C53DF">
        <w:rPr>
          <w:rFonts w:ascii="Times New Roman" w:hAnsi="Times New Roman" w:cs="Times New Roman"/>
          <w:sz w:val="24"/>
          <w:szCs w:val="24"/>
        </w:rPr>
        <w:t xml:space="preserve">Commercial Division should not have referred the matter even if it raised constitutional issues, the Commercial Division never commenced proceedings by failing to file Form 3 and framing the issues for the Chief Justices certification and this Court’s consideration, the Chief Justice should not  have certified the case in the absence of Form 3 and the three judges had no jurisdiction to entertain the matter; the defendant did not file the issues to enable the plaintiff to file affidavits. The defendant has not established prejudice either in showing that there would be unfairness in the trial because witnesses will lose memory or prejudice in that the defendant would not be able to meet the obligations should the </w:t>
      </w:r>
      <w:r w:rsidR="004F5AFD" w:rsidRPr="000C53DF">
        <w:rPr>
          <w:rFonts w:ascii="Times New Roman" w:hAnsi="Times New Roman" w:cs="Times New Roman"/>
          <w:sz w:val="24"/>
          <w:szCs w:val="24"/>
        </w:rPr>
        <w:t>plaintiff succeed. Since there is a consent judgment signed by a judge and, therefore, the parties’ actions can only be on the judgment, the cause of action is within the limitation period and dismissing the action would be costly and dilatory for the parties and the courts.</w:t>
      </w:r>
    </w:p>
    <w:p w:rsidR="0061313A" w:rsidRPr="000C53DF" w:rsidRDefault="002B0E71"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On the other hand, t</w:t>
      </w:r>
      <w:r w:rsidR="004F5AFD" w:rsidRPr="000C53DF">
        <w:rPr>
          <w:rFonts w:ascii="Times New Roman" w:hAnsi="Times New Roman" w:cs="Times New Roman"/>
          <w:sz w:val="24"/>
          <w:szCs w:val="24"/>
        </w:rPr>
        <w:t xml:space="preserve">he three judges have never had jurisdiction because the Commercial Division never commenced referral proceedings in that the Judge did not lodge Form 3. The Chief Justices’ certification could not have been had without Form 3, since </w:t>
      </w:r>
      <w:r w:rsidR="00C85BBC" w:rsidRPr="000C53DF">
        <w:rPr>
          <w:rFonts w:ascii="Times New Roman" w:hAnsi="Times New Roman" w:cs="Times New Roman"/>
          <w:sz w:val="24"/>
          <w:szCs w:val="24"/>
        </w:rPr>
        <w:t xml:space="preserve">really, </w:t>
      </w:r>
      <w:r w:rsidR="004F5AFD" w:rsidRPr="000C53DF">
        <w:rPr>
          <w:rFonts w:ascii="Times New Roman" w:hAnsi="Times New Roman" w:cs="Times New Roman"/>
          <w:sz w:val="24"/>
          <w:szCs w:val="24"/>
        </w:rPr>
        <w:t>no proceedings were commenced.</w:t>
      </w:r>
      <w:r w:rsidRPr="000C53DF">
        <w:rPr>
          <w:rFonts w:ascii="Times New Roman" w:hAnsi="Times New Roman" w:cs="Times New Roman"/>
          <w:sz w:val="24"/>
          <w:szCs w:val="24"/>
        </w:rPr>
        <w:t xml:space="preserve"> The Chief Justice’s certification is not in Form 1</w:t>
      </w:r>
      <w:r w:rsidR="00133FAA" w:rsidRPr="000C53DF">
        <w:rPr>
          <w:rFonts w:ascii="Times New Roman" w:hAnsi="Times New Roman" w:cs="Times New Roman"/>
          <w:sz w:val="24"/>
          <w:szCs w:val="24"/>
        </w:rPr>
        <w:t xml:space="preserve"> although it is saved by section 5 of the General Interpretation Act</w:t>
      </w:r>
      <w:r w:rsidRPr="000C53DF">
        <w:rPr>
          <w:rFonts w:ascii="Times New Roman" w:hAnsi="Times New Roman" w:cs="Times New Roman"/>
          <w:sz w:val="24"/>
          <w:szCs w:val="24"/>
        </w:rPr>
        <w:t>.</w:t>
      </w:r>
      <w:r w:rsidR="00C85BBC" w:rsidRPr="000C53DF">
        <w:rPr>
          <w:rFonts w:ascii="Times New Roman" w:hAnsi="Times New Roman" w:cs="Times New Roman"/>
          <w:sz w:val="24"/>
          <w:szCs w:val="24"/>
        </w:rPr>
        <w:t xml:space="preserve"> If the three judges had jurisdiction, according to the spirit of </w:t>
      </w:r>
      <w:r w:rsidR="0061313A" w:rsidRPr="000C53DF">
        <w:rPr>
          <w:rFonts w:ascii="Times New Roman" w:hAnsi="Times New Roman" w:cs="Times New Roman"/>
          <w:sz w:val="24"/>
          <w:szCs w:val="24"/>
        </w:rPr>
        <w:t xml:space="preserve">Courts (High Court) (Procedure on the Interpretation and Application of the Constitution) Rules, the jurisdiction was lost after the Registrar failed to set the case within seven days of the Chief Justice’s certifications (setting it eleven month later. If we did not lose it then, we lost it later. </w:t>
      </w:r>
    </w:p>
    <w:p w:rsidR="0061313A" w:rsidRPr="000C53DF" w:rsidRDefault="0061313A"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action is not before us. It was not transferred. It was stayed in the court below. We do not have power to dismiss the constitutional matters in the defendant’s claims. We certainly have power to dismiss the referral to this court, which we must and do for want of jurisdiction.</w:t>
      </w:r>
      <w:r w:rsidR="00973178" w:rsidRPr="000C53DF">
        <w:rPr>
          <w:rFonts w:ascii="Times New Roman" w:hAnsi="Times New Roman" w:cs="Times New Roman"/>
          <w:sz w:val="24"/>
          <w:szCs w:val="24"/>
        </w:rPr>
        <w:t xml:space="preserve"> The matter was never before us.</w:t>
      </w:r>
    </w:p>
    <w:p w:rsidR="0022738E" w:rsidRPr="000C53DF" w:rsidRDefault="0022738E" w:rsidP="008D4DE7">
      <w:pPr>
        <w:ind w:firstLine="720"/>
        <w:jc w:val="both"/>
        <w:rPr>
          <w:rFonts w:ascii="Times New Roman" w:hAnsi="Times New Roman" w:cs="Times New Roman"/>
          <w:i/>
          <w:sz w:val="24"/>
          <w:szCs w:val="24"/>
        </w:rPr>
      </w:pPr>
      <w:r w:rsidRPr="000C53DF">
        <w:rPr>
          <w:rFonts w:ascii="Times New Roman" w:hAnsi="Times New Roman" w:cs="Times New Roman"/>
          <w:sz w:val="24"/>
          <w:szCs w:val="24"/>
        </w:rPr>
        <w:t>The record should be sent to the original court as soon as possible. The Commercial Division has jurisdiction to resolve the constitutional issues in the case of mixed jurisdiction. If the defendant still wants to press constitutional issues to the three judges, the judge of the Commercial Division should consider severance under Order 15, rules 1 and 2 of the Rules of the Supreme Court 1965. The powers of the Court are more robust in Rule 3 (1) (2) (e) and (i) under the Civil Procedure Rules 1998, the applicable rules in this Court.</w:t>
      </w:r>
    </w:p>
    <w:p w:rsidR="00DC31A6" w:rsidRPr="000C53DF" w:rsidRDefault="00DC31A6"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Each party bears its own costs.</w:t>
      </w:r>
    </w:p>
    <w:p w:rsidR="008D4DE7" w:rsidRPr="000C53DF" w:rsidRDefault="008D4DE7" w:rsidP="008D4DE7">
      <w:pPr>
        <w:autoSpaceDE w:val="0"/>
        <w:autoSpaceDN w:val="0"/>
        <w:adjustRightInd w:val="0"/>
        <w:spacing w:after="0" w:line="240" w:lineRule="auto"/>
        <w:jc w:val="both"/>
        <w:rPr>
          <w:rFonts w:ascii="Times New Roman" w:hAnsi="Times New Roman" w:cs="Times New Roman"/>
          <w:b/>
          <w:sz w:val="24"/>
          <w:szCs w:val="24"/>
        </w:rPr>
      </w:pPr>
      <w:r w:rsidRPr="000C53DF">
        <w:rPr>
          <w:rFonts w:ascii="Times New Roman" w:hAnsi="Times New Roman" w:cs="Times New Roman"/>
          <w:b/>
          <w:sz w:val="24"/>
          <w:szCs w:val="24"/>
        </w:rPr>
        <w:t>Kachale, J</w:t>
      </w:r>
    </w:p>
    <w:p w:rsidR="00A15494" w:rsidRPr="000C53DF" w:rsidRDefault="00A15494"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0C53DF" w:rsidP="008D4DE7">
      <w:pPr>
        <w:autoSpaceDE w:val="0"/>
        <w:autoSpaceDN w:val="0"/>
        <w:adjustRightInd w:val="0"/>
        <w:spacing w:after="0" w:line="240" w:lineRule="auto"/>
        <w:jc w:val="both"/>
        <w:rPr>
          <w:rFonts w:ascii="Times New Roman" w:hAnsi="Times New Roman" w:cs="Times New Roman"/>
          <w:sz w:val="24"/>
          <w:szCs w:val="24"/>
          <w:u w:val="single"/>
        </w:rPr>
      </w:pPr>
      <w:r w:rsidRPr="000C53DF">
        <w:rPr>
          <w:rFonts w:ascii="Times New Roman" w:hAnsi="Times New Roman" w:cs="Times New Roman"/>
          <w:sz w:val="24"/>
          <w:szCs w:val="24"/>
          <w:u w:val="single"/>
        </w:rPr>
        <w:t>INTRODUCTION</w:t>
      </w:r>
    </w:p>
    <w:p w:rsidR="00A15494" w:rsidRPr="000C53DF" w:rsidRDefault="00A15494"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E16ACA">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This is an application by the Reserve Bank of Malawi and the Attorney General (The Applicants) to</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dismiss the Constitutional Referral for want of prosecution on the part of Finance Bank of Malawi (</w:t>
      </w:r>
      <w:r w:rsidR="002E5B41" w:rsidRPr="000C53DF">
        <w:rPr>
          <w:rFonts w:ascii="Times New Roman" w:hAnsi="Times New Roman" w:cs="Times New Roman"/>
          <w:sz w:val="24"/>
          <w:szCs w:val="24"/>
        </w:rPr>
        <w:t>In Voluntary</w:t>
      </w:r>
      <w:r w:rsidRPr="000C53DF">
        <w:rPr>
          <w:rFonts w:ascii="Times New Roman" w:hAnsi="Times New Roman" w:cs="Times New Roman"/>
          <w:sz w:val="24"/>
          <w:szCs w:val="24"/>
        </w:rPr>
        <w:t xml:space="preserve"> Liquidation) (The Respondent). Besides filing lengthy affidavits both parties filed elaborate2skeletal arguments in support of their respective positions before this court. For present purposes it will</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not be necessary to recite all those arguments; suffice to say that the resourcefulness of counsel on both</w:t>
      </w:r>
      <w:r w:rsidR="00751EBD" w:rsidRPr="000C53DF">
        <w:rPr>
          <w:rFonts w:ascii="Times New Roman" w:hAnsi="Times New Roman" w:cs="Times New Roman"/>
          <w:sz w:val="24"/>
          <w:szCs w:val="24"/>
        </w:rPr>
        <w:t xml:space="preserve"> </w:t>
      </w:r>
      <w:r w:rsidRPr="000C53DF">
        <w:rPr>
          <w:rFonts w:ascii="Times New Roman" w:hAnsi="Times New Roman" w:cs="Times New Roman"/>
          <w:sz w:val="24"/>
          <w:szCs w:val="24"/>
        </w:rPr>
        <w:t>sides of the case has been much appreciated in articulating the relevant law.</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In essence the Applicant contends that by failing to file its affidavit in support of the Constitutional</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Referral in time as per the directions of the court dated 27th January 2011 the Respondent has breached</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Rule 8(4) of the Courts (High Court) (Procedure on Interpretation or Application of the Constitution)</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Rules which requires the High Court to hear the Constitutional matter within 21 days from the date of</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pre-hearing conference. The consequence of such default, it has been proposed, is to facilitate the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continued breach of the Companies Act by the Respondent (in that the voluntary liquidation has been</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sustained beyond the statutory twelve months) and it further compromises the Applicants’ claim against</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Respondent. In other words, the Applicants seem to suggest that the Respondent’s default has</w:t>
      </w:r>
      <w:r w:rsidR="006D42A3">
        <w:rPr>
          <w:rFonts w:ascii="Times New Roman" w:hAnsi="Times New Roman" w:cs="Times New Roman"/>
          <w:sz w:val="24"/>
          <w:szCs w:val="24"/>
        </w:rPr>
        <w:t xml:space="preserve"> </w:t>
      </w:r>
      <w:r w:rsidRPr="000C53DF">
        <w:rPr>
          <w:rFonts w:ascii="Times New Roman" w:hAnsi="Times New Roman" w:cs="Times New Roman"/>
          <w:sz w:val="24"/>
          <w:szCs w:val="24"/>
        </w:rPr>
        <w:t>created a situation whereby the original commercial action can no longer be prosecuted with the</w:t>
      </w:r>
    </w:p>
    <w:p w:rsidR="008D4DE7" w:rsidRPr="000C53DF" w:rsidRDefault="008D4DE7" w:rsidP="008D4DE7">
      <w:pPr>
        <w:autoSpaceDE w:val="0"/>
        <w:autoSpaceDN w:val="0"/>
        <w:adjustRightInd w:val="0"/>
        <w:spacing w:after="0" w:line="240" w:lineRule="auto"/>
        <w:jc w:val="both"/>
        <w:rPr>
          <w:rFonts w:ascii="Times New Roman" w:hAnsi="Times New Roman" w:cs="Times New Roman"/>
          <w:sz w:val="24"/>
          <w:szCs w:val="24"/>
        </w:rPr>
      </w:pPr>
      <w:r w:rsidRPr="000C53DF">
        <w:rPr>
          <w:rFonts w:ascii="Times New Roman" w:hAnsi="Times New Roman" w:cs="Times New Roman"/>
          <w:sz w:val="24"/>
          <w:szCs w:val="24"/>
        </w:rPr>
        <w:t>requisite speed to yield an effective and prompt legal remedy.</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For the Respondents it has been conceded that there has been delay in litigating the Constitutional</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Referral but it has been argued in defence that such delay was neither intentional nor contumelious and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in any event it has not been shown that proceeding with the Constitutional Referral at this stage would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occasion any prejudice or injustice on the Applicants or that a fair trial would not be possible in all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circumstances of the case; as such the Respondent argued that the present application should be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disallowed, at worst they should simply be condemned to bear any costs occasioned by the delay.</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Brief chronological context</w:t>
      </w:r>
    </w:p>
    <w:p w:rsidR="00A15494" w:rsidRPr="000C53DF" w:rsidRDefault="00A15494"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A15494">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The historical context within which the present application emanates, bears recounting in some detail</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for reasons that will become clear in the rest of this decision. On 12th December 2008 The Reserve Bank</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of Malawi commenced the main action claiming the sum of K34, 986,401.88 which is later amended to</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MK44, 874,774.88 with interest thereon. On 27th January 2009 Finance Bank Malawi Limited (In</w:t>
      </w:r>
      <w:r w:rsidR="006D42A3">
        <w:rPr>
          <w:rFonts w:ascii="Times New Roman" w:hAnsi="Times New Roman" w:cs="Times New Roman"/>
          <w:sz w:val="24"/>
          <w:szCs w:val="24"/>
        </w:rPr>
        <w:t xml:space="preserve"> </w:t>
      </w:r>
      <w:r w:rsidRPr="000C53DF">
        <w:rPr>
          <w:rFonts w:ascii="Times New Roman" w:hAnsi="Times New Roman" w:cs="Times New Roman"/>
          <w:sz w:val="24"/>
          <w:szCs w:val="24"/>
        </w:rPr>
        <w:t>Liquidation) filed its defence and counter-claim and on 23rd March 2009 the Attorney General was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added a party to the proceedings. On 6th August 2009</w:t>
      </w:r>
      <w:r w:rsidR="00A15494" w:rsidRPr="000C53DF">
        <w:rPr>
          <w:rFonts w:ascii="Times New Roman" w:hAnsi="Times New Roman" w:cs="Times New Roman"/>
          <w:sz w:val="24"/>
          <w:szCs w:val="24"/>
        </w:rPr>
        <w:t>, th</w:t>
      </w:r>
      <w:r w:rsidRPr="000C53DF">
        <w:rPr>
          <w:rFonts w:ascii="Times New Roman" w:hAnsi="Times New Roman" w:cs="Times New Roman"/>
          <w:sz w:val="24"/>
          <w:szCs w:val="24"/>
        </w:rPr>
        <w:t>e Attorney General and the Reserve Bank of</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Malawi applied to strike out the counter-claim on account of abuse of court process since the issues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raised in the defence and counter-claim were </w:t>
      </w:r>
      <w:r w:rsidRPr="006D42A3">
        <w:rPr>
          <w:rFonts w:ascii="Times New Roman" w:hAnsi="Times New Roman" w:cs="Times New Roman"/>
          <w:i/>
          <w:sz w:val="24"/>
          <w:szCs w:val="24"/>
        </w:rPr>
        <w:t>res judicata</w:t>
      </w:r>
      <w:r w:rsidRPr="000C53DF">
        <w:rPr>
          <w:rFonts w:ascii="Times New Roman" w:hAnsi="Times New Roman" w:cs="Times New Roman"/>
          <w:sz w:val="24"/>
          <w:szCs w:val="24"/>
        </w:rPr>
        <w:t xml:space="preserve"> as the High Court (Justice Potani) in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Miscellaneous Civil Cause No. 127 of 2005 had already made determinations on the same. The High</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Court (Commercial Division) dismissed the application and reserved the reasons for the decision on 26</w:t>
      </w:r>
      <w:r w:rsidRPr="000C53DF">
        <w:rPr>
          <w:rFonts w:ascii="Times New Roman" w:hAnsi="Times New Roman" w:cs="Times New Roman"/>
          <w:sz w:val="24"/>
          <w:szCs w:val="24"/>
          <w:vertAlign w:val="superscript"/>
        </w:rPr>
        <w:t>th</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August 2009. On 5th November 2009 Orders to file amended defence and statement of claim was made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and the amended documents were dully filed. Thereafter on 4th February 2010 the trial court referred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matter to the Chief Justice for certification as a constitutional matter. The certificate was issued on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17th February 2010. On 9th April 2010 the Registrar issued a notice setting down the pre-hearing</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conference on 19th April 2010; however the initial constitutional court panel proposed recused itself</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from the matter (basically because one of the judges had actually made the constitutional referral and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another judge had made a decision which was being invoked by RBM in response to some of the issues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for constitutional adjudication).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Eventually on 27 January 2011 The High Court comprising a reconstituted constitutional panel made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directions on the hearing of the constitutional matter, which (among others) required the FBM (IVL) to</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file its affidavit in support of the constitutional referral on or before 14th February 2011. The hearing of</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referral was set for 24th March 2011. On 26th May 2011 RBM filed a certificate of non-compliance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with respect to the Order for directions made on the 27th January, 2011 and on 7th December 2011 an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application to dismiss the matter for want of prosecution was filed. The same was scheduled for hearing</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on 16th February 2012 but that appointment failed due to industrial action amongst court staff (which</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ended around March 2011). Thereafter even by the time the Applicant filed Notices of Adjournment on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15th March 2013 as well as on 4th April 2013 FBM (IVL) did not file any affidavit or any other process to</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explain their subsisting default. Instead on 12th April 2013 the hearing of this same application to</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dismiss mater for want of prosecution was adjourned on account of the fact that the Respondent had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appointed Messrs. Nichols &amp; Brookes to take over further conduct of the matter (that information was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disclosed to the court by the outgoing lawyers). The case was adjourned to the 2nd day of May, 2013, on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which occasion the matter was adjourned sine die by Judges Mbvundula and Dr. Mtambo following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death of Justice J Manyungwa; however FBM (IVL) was absent on the last two court appointments.</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E16ACA">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The present application has been heard on 24th May 2013. On 21st May FBM (IVL) filed an affidavit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purported to be in support of the constitutional referral.</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E16ACA">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Reasoned determination of the application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It has been proposed by counsel for the Applicant that the present proceedings must be distinguished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from any case authorities that were decided based on the ordinary rules of procedure obtaining under</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applicable English Rules of the Supreme Court (or otherwise). That proposition is premised upon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argument that this being a constitutional matter it is governed strictly by the Courts (High Court)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(Procedure on Interpretation or Application of the Constitution) Rules (hereinafter the Constitutional</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Interpretation and Application Rules) which under Rule 8 (4) prescribes a hearing within 21 days post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the scheduling conference. Accordingly the dictum of Tambala, JA in </w:t>
      </w:r>
      <w:r w:rsidRPr="006D42A3">
        <w:rPr>
          <w:rFonts w:ascii="Times New Roman" w:hAnsi="Times New Roman" w:cs="Times New Roman"/>
          <w:i/>
          <w:sz w:val="24"/>
          <w:szCs w:val="24"/>
        </w:rPr>
        <w:t>Dr. Bakili Muluzi-v-The Director of</w:t>
      </w:r>
      <w:r w:rsidR="00A15494" w:rsidRPr="006D42A3">
        <w:rPr>
          <w:rFonts w:ascii="Times New Roman" w:hAnsi="Times New Roman" w:cs="Times New Roman"/>
          <w:i/>
          <w:sz w:val="24"/>
          <w:szCs w:val="24"/>
        </w:rPr>
        <w:t xml:space="preserve"> </w:t>
      </w:r>
      <w:r w:rsidRPr="006D42A3">
        <w:rPr>
          <w:rFonts w:ascii="Times New Roman" w:hAnsi="Times New Roman" w:cs="Times New Roman"/>
          <w:i/>
          <w:sz w:val="24"/>
          <w:szCs w:val="24"/>
        </w:rPr>
        <w:t>the ACB</w:t>
      </w:r>
      <w:r w:rsidRPr="000C53DF">
        <w:rPr>
          <w:rFonts w:ascii="Times New Roman" w:hAnsi="Times New Roman" w:cs="Times New Roman"/>
          <w:sz w:val="24"/>
          <w:szCs w:val="24"/>
        </w:rPr>
        <w:t>, MSCA Civil Appeal No. 17 of 2005 (unreported) to the effect that the courts are mandated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under section 9 of the Constitution to interpret, protect and enforce all laws has been cited to invite this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court to so enforce Rule 8(4) and so dismiss the present application for breaching the 21 days period of</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hearing such referrals.</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6D42A3">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However for the Respondent it has been argued that according to settled precedent ‘in deciding</w:t>
      </w:r>
      <w:r w:rsidR="006D42A3">
        <w:rPr>
          <w:rFonts w:ascii="Times New Roman" w:hAnsi="Times New Roman" w:cs="Times New Roman"/>
          <w:sz w:val="24"/>
          <w:szCs w:val="24"/>
        </w:rPr>
        <w:t xml:space="preserve"> </w:t>
      </w:r>
      <w:r w:rsidRPr="000C53DF">
        <w:rPr>
          <w:rFonts w:ascii="Times New Roman" w:hAnsi="Times New Roman" w:cs="Times New Roman"/>
          <w:sz w:val="24"/>
          <w:szCs w:val="24"/>
        </w:rPr>
        <w:t>whether or not it is proper to dismiss an action for want of prosecution, the court asks itself a number of</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questions. First, has there been inordinate delay? Secondly, is the delay nevertheless excusable? And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thirdly, has the inordinate delay in consequence been prejudicial to the other party?’ Per Unyolo J (as 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then was) in </w:t>
      </w:r>
      <w:r w:rsidRPr="006D42A3">
        <w:rPr>
          <w:rFonts w:ascii="Times New Roman" w:hAnsi="Times New Roman" w:cs="Times New Roman"/>
          <w:i/>
          <w:sz w:val="24"/>
          <w:szCs w:val="24"/>
        </w:rPr>
        <w:t>Sabadia-v-Dowsett Engineering Ltd</w:t>
      </w:r>
      <w:r w:rsidRPr="000C53DF">
        <w:rPr>
          <w:rFonts w:ascii="Times New Roman" w:hAnsi="Times New Roman" w:cs="Times New Roman"/>
          <w:sz w:val="24"/>
          <w:szCs w:val="24"/>
        </w:rPr>
        <w:t xml:space="preserve"> 11 MLR 417, at 420. In that decision the learned Justice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Unyolo with his characteristic lucidity discusses the various aspects of the applicable law on the subject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and even offers a definition of the term ‘inordinate and inexcusable delay’. Thus ‘giving the words their</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ordinary, natural meaning, there can be no doubt that the kind of delay envisaged is both excessive and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without excuse’ (at p 423). According to his analysis of the facts in the Sabadia Case (supra) Justice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Unyolo concluded that the delay could not fit the afore-cited definition. In the first place, there was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evidence that the defaulting party had been actively pursuing the action during the alleged delay;</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besides even the applicant had contributed to the delay by (among others) applying for further and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better particulars as well as engaging in out of court negotiations to try and settle the matter. The court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was quick to explain that under the rules such applications for further particulars were legitimate but it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nevertheless observed that they contributed to the slow pace of prosecuting the action in the end.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Indeed some of the adjournments were granted with consent of the party applying to dismiss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action. Judge Unyolo further considered that the fact of two of the applicant’s witnesses having left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jurisdiction did not create such prejudice as to warrant a dismissal of the action. In the opinion of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court, with adequate effort the applicant could procure the attendance of those witnesses to ensure a</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fair trial. On the whole therefore the two year lapse was deemed as not being so inordinate as to</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warrant a grant of the application to dismiss for want of prosecution.</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A15494">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In our case the actual application to dismiss for want of prosecution was lodged on 7th December 2011.</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At that time ten months had lapsed since the directions of 27th January 2011. That default has actually</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been conceded by the Respondent. The explanation offered suggests that it was the either the illness of</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deponent to the affidavit in support or indeed the absence from the jurisdiction of its former</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principal officers that rendered it impossible for FBM (IVL) to comply with the directions of 27th January</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2011. However, there are two points to be made in light of the period of default. In the first place, as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has been pointed out by the Applicant, there is a deliberate legislative intent for speedy disposition of</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constitutional referrals reflected within the rules by the strict time frames for scheduling and hearing as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well as delivering decisions of this court when it is </w:t>
      </w:r>
      <w:r w:rsidR="006D42A3" w:rsidRPr="000C53DF">
        <w:rPr>
          <w:rFonts w:ascii="Times New Roman" w:hAnsi="Times New Roman" w:cs="Times New Roman"/>
          <w:sz w:val="24"/>
          <w:szCs w:val="24"/>
        </w:rPr>
        <w:t>empanelled</w:t>
      </w:r>
      <w:r w:rsidRPr="000C53DF">
        <w:rPr>
          <w:rFonts w:ascii="Times New Roman" w:hAnsi="Times New Roman" w:cs="Times New Roman"/>
          <w:sz w:val="24"/>
          <w:szCs w:val="24"/>
        </w:rPr>
        <w:t xml:space="preserve"> as a constitutional court. See for example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Rules 8(3) and (4) of the Constitutional Interpretation and Application Rules which stipulate 14 days for</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Registrar to set down a pre-hearing conference from date of certification and thereafter a hearing</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within 21 days. In my considered opinion therefore the ten months default must be </w:t>
      </w:r>
      <w:r w:rsidR="006D42A3" w:rsidRPr="000C53DF">
        <w:rPr>
          <w:rFonts w:ascii="Times New Roman" w:hAnsi="Times New Roman" w:cs="Times New Roman"/>
          <w:sz w:val="24"/>
          <w:szCs w:val="24"/>
        </w:rPr>
        <w:t>analyzed</w:t>
      </w:r>
      <w:r w:rsidRPr="000C53DF">
        <w:rPr>
          <w:rFonts w:ascii="Times New Roman" w:hAnsi="Times New Roman" w:cs="Times New Roman"/>
          <w:sz w:val="24"/>
          <w:szCs w:val="24"/>
        </w:rPr>
        <w:t xml:space="preserve"> within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such clear expectations for speed in order to determine whether it amounts to inordinate delay or not.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Quite clearly, failure to take action for close to ten months (instead of the directed 14 days) coupled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with the continued neglect to remedy the situation even after the certificate of non-compliance had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been filed on 26th May 2011 RBM aggravates the default by FBM (IVL).</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A15494">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Indeed the present situation would further be removed from the analysis of the court in </w:t>
      </w:r>
      <w:r w:rsidRPr="006D42A3">
        <w:rPr>
          <w:rFonts w:ascii="Times New Roman" w:hAnsi="Times New Roman" w:cs="Times New Roman"/>
          <w:i/>
          <w:sz w:val="24"/>
          <w:szCs w:val="24"/>
        </w:rPr>
        <w:t>Sabadia’s case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(supra) because of the inactivity on the part of the defaulting party (FBM (IVL)) until quite literally this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year. In other words one of the reasons the court was able to excuse the two year delay in that earlier</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decision was, among other factors, the clear evidence that during the alleged default the respondent</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had in fact taken several active steps to prosecute the action. Above and beyond that the applicant had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in fact contributed to slowing down the pace of the litigation in </w:t>
      </w:r>
      <w:r w:rsidRPr="006D42A3">
        <w:rPr>
          <w:rFonts w:ascii="Times New Roman" w:hAnsi="Times New Roman" w:cs="Times New Roman"/>
          <w:i/>
          <w:sz w:val="24"/>
          <w:szCs w:val="24"/>
        </w:rPr>
        <w:t xml:space="preserve">Sabadia’s </w:t>
      </w:r>
      <w:r w:rsidRPr="000C53DF">
        <w:rPr>
          <w:rFonts w:ascii="Times New Roman" w:hAnsi="Times New Roman" w:cs="Times New Roman"/>
          <w:sz w:val="24"/>
          <w:szCs w:val="24"/>
        </w:rPr>
        <w:t>case (supra) which factor</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further militated against a grant of the application to dismiss for want of prosecution. Thus I find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delay to have been excessive especially in light of the spirit and import of the Constitutional</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Interpretation and Application Rules which clearly stipulate speedy disposition of referrals.</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8D4DE7">
      <w:pPr>
        <w:autoSpaceDE w:val="0"/>
        <w:autoSpaceDN w:val="0"/>
        <w:adjustRightInd w:val="0"/>
        <w:spacing w:after="0" w:line="240" w:lineRule="auto"/>
        <w:jc w:val="both"/>
        <w:rPr>
          <w:rFonts w:ascii="Times New Roman" w:hAnsi="Times New Roman" w:cs="Times New Roman"/>
          <w:sz w:val="24"/>
          <w:szCs w:val="24"/>
        </w:rPr>
      </w:pPr>
      <w:r w:rsidRPr="000C53DF">
        <w:rPr>
          <w:rFonts w:ascii="Times New Roman" w:hAnsi="Times New Roman" w:cs="Times New Roman"/>
          <w:sz w:val="24"/>
          <w:szCs w:val="24"/>
        </w:rPr>
        <w:t>The next question then becomes is that delay nevertheless excusable? Again the wisdom of erudite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Justice Unyolo (as he then was) discussed earlier in this decision becomes apposite: in his consideration</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of the assertion that the applicant would suffer prejudice should the trial be allowed to proceed because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his two key witnesses had left the jurisdiction the judge retorted that with adequate effort such</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witnesses could have been easily traced and produced at trial. Correspondingly, it is my view that the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Respondent cannot simply allege the absence of the proposed witnesses (former principal officers) as</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basis for its default. There is no evidence that much if any effort was expended to seek to trace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those witnesses to adduce the necessary evidence. In any case no attempt was made to inform the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court of such effort (even in the face the certificate of non-compliance of May 2011).</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E16ACA">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There is an affidavit of Mr</w:t>
      </w:r>
      <w:r w:rsidR="00E20A10">
        <w:rPr>
          <w:rFonts w:ascii="Times New Roman" w:hAnsi="Times New Roman" w:cs="Times New Roman"/>
          <w:sz w:val="24"/>
          <w:szCs w:val="24"/>
        </w:rPr>
        <w:t>.</w:t>
      </w:r>
      <w:r w:rsidRPr="000C53DF">
        <w:rPr>
          <w:rFonts w:ascii="Times New Roman" w:hAnsi="Times New Roman" w:cs="Times New Roman"/>
          <w:sz w:val="24"/>
          <w:szCs w:val="24"/>
        </w:rPr>
        <w:t xml:space="preserve"> Mpaka for the Respondent alleging that in fact an application was sought to</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be made returnable on the same date appointed for the very first hearing of the present application; the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court must be quick to observe that such an application (assuming it was ever done) does not in any way</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excuse the clear lack of initiative displayed within the initial ten months of default as concluded earlier.</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It has further been suggested that the delay was occasioned by negotiations between the parties. First</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that fact has been disputed by counsel for the Applicants. In any event the case of </w:t>
      </w:r>
      <w:r w:rsidRPr="006D42A3">
        <w:rPr>
          <w:rFonts w:ascii="Times New Roman" w:hAnsi="Times New Roman" w:cs="Times New Roman"/>
          <w:i/>
          <w:sz w:val="24"/>
          <w:szCs w:val="24"/>
        </w:rPr>
        <w:t>Mohanlal-v-City of</w:t>
      </w:r>
      <w:r w:rsidR="002E5B41" w:rsidRPr="006D42A3">
        <w:rPr>
          <w:rFonts w:ascii="Times New Roman" w:hAnsi="Times New Roman" w:cs="Times New Roman"/>
          <w:i/>
          <w:sz w:val="24"/>
          <w:szCs w:val="24"/>
        </w:rPr>
        <w:t xml:space="preserve"> </w:t>
      </w:r>
      <w:r w:rsidRPr="006D42A3">
        <w:rPr>
          <w:rFonts w:ascii="Times New Roman" w:hAnsi="Times New Roman" w:cs="Times New Roman"/>
          <w:i/>
          <w:sz w:val="24"/>
          <w:szCs w:val="24"/>
        </w:rPr>
        <w:t>Blantyre</w:t>
      </w:r>
      <w:r w:rsidRPr="000C53DF">
        <w:rPr>
          <w:rFonts w:ascii="Times New Roman" w:hAnsi="Times New Roman" w:cs="Times New Roman"/>
          <w:sz w:val="24"/>
          <w:szCs w:val="24"/>
        </w:rPr>
        <w:t xml:space="preserve"> [1993] 16 (1) MLR 339 is authority for the legal position that negotiations or discussions do not</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stop the running of time. On the other hand such a suggestion would fly in the face of the assertion of</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Respondent that the default was occasioned by both the sickness as well as absence from the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jurisdiction of its principal officers. How come they would have been unavailable for the litigation and</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yet able to conduct negotiations at the same time? It is my conclusion that this patent contradiction</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only goes to diminish the probative value of any purported explanation for the default proffered by the</w:t>
      </w:r>
    </w:p>
    <w:p w:rsidR="008D4DE7" w:rsidRPr="000C53DF" w:rsidRDefault="008D4DE7" w:rsidP="008D4DE7">
      <w:pPr>
        <w:autoSpaceDE w:val="0"/>
        <w:autoSpaceDN w:val="0"/>
        <w:adjustRightInd w:val="0"/>
        <w:spacing w:after="0" w:line="240" w:lineRule="auto"/>
        <w:jc w:val="both"/>
        <w:rPr>
          <w:rFonts w:ascii="Times New Roman" w:hAnsi="Times New Roman" w:cs="Times New Roman"/>
          <w:sz w:val="24"/>
          <w:szCs w:val="24"/>
        </w:rPr>
      </w:pPr>
      <w:r w:rsidRPr="000C53DF">
        <w:rPr>
          <w:rFonts w:ascii="Times New Roman" w:hAnsi="Times New Roman" w:cs="Times New Roman"/>
          <w:sz w:val="24"/>
          <w:szCs w:val="24"/>
        </w:rPr>
        <w:t xml:space="preserve">Respondent. According to the decision of the Malawi Supreme Court of Appeal in </w:t>
      </w:r>
      <w:r w:rsidRPr="006D42A3">
        <w:rPr>
          <w:rFonts w:ascii="Times New Roman" w:hAnsi="Times New Roman" w:cs="Times New Roman"/>
          <w:i/>
          <w:sz w:val="24"/>
          <w:szCs w:val="24"/>
        </w:rPr>
        <w:t>Chiume-v-Attorney</w:t>
      </w:r>
      <w:r w:rsidR="002E5B41" w:rsidRPr="006D42A3">
        <w:rPr>
          <w:rFonts w:ascii="Times New Roman" w:hAnsi="Times New Roman" w:cs="Times New Roman"/>
          <w:i/>
          <w:sz w:val="24"/>
          <w:szCs w:val="24"/>
        </w:rPr>
        <w:t xml:space="preserve"> </w:t>
      </w:r>
      <w:r w:rsidRPr="006D42A3">
        <w:rPr>
          <w:rFonts w:ascii="Times New Roman" w:hAnsi="Times New Roman" w:cs="Times New Roman"/>
          <w:i/>
          <w:sz w:val="24"/>
          <w:szCs w:val="24"/>
        </w:rPr>
        <w:t>General</w:t>
      </w:r>
      <w:r w:rsidRPr="000C53DF">
        <w:rPr>
          <w:rFonts w:ascii="Times New Roman" w:hAnsi="Times New Roman" w:cs="Times New Roman"/>
          <w:sz w:val="24"/>
          <w:szCs w:val="24"/>
        </w:rPr>
        <w:t xml:space="preserve"> [2000-2001] MLR 102 if substantial delay occurs without any explanation the court is entitled to</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exercise its discretion in refusing an application to extend time. Such an approach sounds sufficiently</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prudent to be invoked in this application too in so far as there has been an inordinate delay which I find</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lacks any justifiable basis.</w:t>
      </w:r>
    </w:p>
    <w:p w:rsidR="00A15494" w:rsidRPr="000C53DF" w:rsidRDefault="00A15494"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E16ACA">
      <w:pPr>
        <w:autoSpaceDE w:val="0"/>
        <w:autoSpaceDN w:val="0"/>
        <w:adjustRightInd w:val="0"/>
        <w:spacing w:after="0"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On the foregoing conclusions I would be entitled to grant the application to dismiss for want of</w:t>
      </w:r>
      <w:r w:rsidR="00E16ACA">
        <w:rPr>
          <w:rFonts w:ascii="Times New Roman" w:hAnsi="Times New Roman" w:cs="Times New Roman"/>
          <w:sz w:val="24"/>
          <w:szCs w:val="24"/>
        </w:rPr>
        <w:t xml:space="preserve"> </w:t>
      </w:r>
      <w:r w:rsidRPr="000C53DF">
        <w:rPr>
          <w:rFonts w:ascii="Times New Roman" w:hAnsi="Times New Roman" w:cs="Times New Roman"/>
          <w:sz w:val="24"/>
          <w:szCs w:val="24"/>
        </w:rPr>
        <w:t>prosecution. In the alternative it is worth observing that in fact the protracted nature of the</w:t>
      </w:r>
      <w:r w:rsidR="0049717F">
        <w:rPr>
          <w:rFonts w:ascii="Times New Roman" w:hAnsi="Times New Roman" w:cs="Times New Roman"/>
          <w:sz w:val="24"/>
          <w:szCs w:val="24"/>
        </w:rPr>
        <w:t xml:space="preserve"> v</w:t>
      </w:r>
      <w:r w:rsidRPr="000C53DF">
        <w:rPr>
          <w:rFonts w:ascii="Times New Roman" w:hAnsi="Times New Roman" w:cs="Times New Roman"/>
          <w:sz w:val="24"/>
          <w:szCs w:val="24"/>
        </w:rPr>
        <w:t>constitutional referral has been occasioned principally by the antecedent default within the first ten</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months. Without any dispute the law has contemplated a speedy resolution of commercial matters as</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stipulated in the applicable rules of procedure (vide O. 1 r.2 (2) (d) of the High Court (Commercial</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Division) Rules 2007). The whole delay has arisen from the amended defence and counter-claim which</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the Respondent lodged (of course with the leave of the trial court). However when the prescribed</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process for bringing resolution to the pleaded matters was initiated the Respondent chose to go to</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sleep. Even after the Applicant engaged the corresponding process to dismiss that referral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Respondent chose to continue to so sleep. This late in the process it seems very prejudicial indeed to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 xml:space="preserve">legally </w:t>
      </w:r>
      <w:r w:rsidR="002E5B41" w:rsidRPr="000C53DF">
        <w:rPr>
          <w:rFonts w:ascii="Times New Roman" w:hAnsi="Times New Roman" w:cs="Times New Roman"/>
          <w:sz w:val="24"/>
          <w:szCs w:val="24"/>
        </w:rPr>
        <w:t>recognized</w:t>
      </w:r>
      <w:r w:rsidRPr="000C53DF">
        <w:rPr>
          <w:rFonts w:ascii="Times New Roman" w:hAnsi="Times New Roman" w:cs="Times New Roman"/>
          <w:sz w:val="24"/>
          <w:szCs w:val="24"/>
        </w:rPr>
        <w:t xml:space="preserve"> right of the Applicant to a speedy disposition of commercial matters to condone the</w:t>
      </w:r>
      <w:r w:rsidR="00A15494" w:rsidRPr="000C53DF">
        <w:rPr>
          <w:rFonts w:ascii="Times New Roman" w:hAnsi="Times New Roman" w:cs="Times New Roman"/>
          <w:sz w:val="24"/>
          <w:szCs w:val="24"/>
        </w:rPr>
        <w:t xml:space="preserve"> </w:t>
      </w:r>
      <w:r w:rsidRPr="000C53DF">
        <w:rPr>
          <w:rFonts w:ascii="Times New Roman" w:hAnsi="Times New Roman" w:cs="Times New Roman"/>
          <w:sz w:val="24"/>
          <w:szCs w:val="24"/>
        </w:rPr>
        <w:t>Respondent’s deleterious tardiness. Even on that limb therefore I would grant the present application.</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0C53DF" w:rsidP="008D4DE7">
      <w:pPr>
        <w:autoSpaceDE w:val="0"/>
        <w:autoSpaceDN w:val="0"/>
        <w:adjustRightInd w:val="0"/>
        <w:spacing w:after="0" w:line="240" w:lineRule="auto"/>
        <w:jc w:val="both"/>
        <w:rPr>
          <w:rFonts w:ascii="Times New Roman" w:hAnsi="Times New Roman" w:cs="Times New Roman"/>
          <w:sz w:val="24"/>
          <w:szCs w:val="24"/>
          <w:u w:val="single"/>
        </w:rPr>
      </w:pPr>
      <w:r w:rsidRPr="000C53DF">
        <w:rPr>
          <w:rFonts w:ascii="Times New Roman" w:hAnsi="Times New Roman" w:cs="Times New Roman"/>
          <w:sz w:val="24"/>
          <w:szCs w:val="24"/>
          <w:u w:val="single"/>
        </w:rPr>
        <w:t>CONCLUSION AND ORDERS</w:t>
      </w:r>
    </w:p>
    <w:p w:rsidR="002E5B41" w:rsidRPr="000C53DF" w:rsidRDefault="002E5B41" w:rsidP="008D4DE7">
      <w:pPr>
        <w:autoSpaceDE w:val="0"/>
        <w:autoSpaceDN w:val="0"/>
        <w:adjustRightInd w:val="0"/>
        <w:spacing w:after="0" w:line="240" w:lineRule="auto"/>
        <w:jc w:val="both"/>
        <w:rPr>
          <w:rFonts w:ascii="Times New Roman" w:hAnsi="Times New Roman" w:cs="Times New Roman"/>
          <w:sz w:val="24"/>
          <w:szCs w:val="24"/>
        </w:rPr>
      </w:pPr>
    </w:p>
    <w:p w:rsidR="008D4DE7" w:rsidRPr="000C53DF" w:rsidRDefault="008D4DE7" w:rsidP="008D4DE7">
      <w:pPr>
        <w:autoSpaceDE w:val="0"/>
        <w:autoSpaceDN w:val="0"/>
        <w:adjustRightInd w:val="0"/>
        <w:spacing w:after="0" w:line="240" w:lineRule="auto"/>
        <w:jc w:val="both"/>
        <w:rPr>
          <w:rFonts w:ascii="Times New Roman" w:hAnsi="Times New Roman" w:cs="Times New Roman"/>
          <w:sz w:val="24"/>
          <w:szCs w:val="24"/>
        </w:rPr>
      </w:pPr>
      <w:r w:rsidRPr="000C53DF">
        <w:rPr>
          <w:rFonts w:ascii="Times New Roman" w:hAnsi="Times New Roman" w:cs="Times New Roman"/>
          <w:sz w:val="24"/>
          <w:szCs w:val="24"/>
        </w:rPr>
        <w:t>On the foregoing premises it is my considered conclusion that the application has been made out and</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must accordingly be upheld. The Applicant raised the issue whether the Respondent acted in order by</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filing the outstanding affidavit in support of the referral without first seeking extension of time from the</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court. This court having disallowed the explanations offered by the Respondent with regard to their</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default to comply with the directions of 27th January 2011 finds it moot to reopen that issue. In other</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words, the Respondent’s filing of the affidavit in support on 21st May 2013 is unprocedural and cannot</w:t>
      </w:r>
      <w:r w:rsidR="002E5B41" w:rsidRPr="000C53DF">
        <w:rPr>
          <w:rFonts w:ascii="Times New Roman" w:hAnsi="Times New Roman" w:cs="Times New Roman"/>
          <w:sz w:val="24"/>
          <w:szCs w:val="24"/>
        </w:rPr>
        <w:t xml:space="preserve"> </w:t>
      </w:r>
      <w:r w:rsidRPr="000C53DF">
        <w:rPr>
          <w:rFonts w:ascii="Times New Roman" w:hAnsi="Times New Roman" w:cs="Times New Roman"/>
          <w:sz w:val="24"/>
          <w:szCs w:val="24"/>
        </w:rPr>
        <w:t>remedy the default at this stage. Let the parties return to the commercial division of the High Court to</w:t>
      </w:r>
      <w:r w:rsidR="002E5B41" w:rsidRPr="000C53DF">
        <w:rPr>
          <w:rFonts w:ascii="Times New Roman" w:hAnsi="Times New Roman" w:cs="Times New Roman"/>
          <w:sz w:val="24"/>
          <w:szCs w:val="24"/>
        </w:rPr>
        <w:t xml:space="preserve"> l</w:t>
      </w:r>
      <w:r w:rsidRPr="000C53DF">
        <w:rPr>
          <w:rFonts w:ascii="Times New Roman" w:hAnsi="Times New Roman" w:cs="Times New Roman"/>
          <w:sz w:val="24"/>
          <w:szCs w:val="24"/>
        </w:rPr>
        <w:t>itigate the commercial action.</w:t>
      </w:r>
    </w:p>
    <w:p w:rsidR="00E16ACA" w:rsidRDefault="00E16ACA" w:rsidP="008D4DE7">
      <w:pPr>
        <w:ind w:firstLine="720"/>
        <w:jc w:val="both"/>
        <w:rPr>
          <w:rFonts w:ascii="Times New Roman" w:hAnsi="Times New Roman" w:cs="Times New Roman"/>
          <w:sz w:val="24"/>
          <w:szCs w:val="24"/>
        </w:rPr>
      </w:pPr>
    </w:p>
    <w:p w:rsidR="004A2FDB" w:rsidRPr="000C53DF" w:rsidRDefault="008D4DE7" w:rsidP="008D4DE7">
      <w:pPr>
        <w:ind w:firstLine="720"/>
        <w:jc w:val="both"/>
        <w:rPr>
          <w:rFonts w:ascii="Times New Roman" w:hAnsi="Times New Roman" w:cs="Times New Roman"/>
          <w:sz w:val="24"/>
          <w:szCs w:val="24"/>
        </w:rPr>
      </w:pPr>
      <w:r w:rsidRPr="000C53DF">
        <w:rPr>
          <w:rFonts w:ascii="Times New Roman" w:hAnsi="Times New Roman" w:cs="Times New Roman"/>
          <w:sz w:val="24"/>
          <w:szCs w:val="24"/>
        </w:rPr>
        <w:t>The Respondent is condemned in costs for having conceded to occasioning the antecedent delay.</w:t>
      </w:r>
    </w:p>
    <w:p w:rsidR="00751EBD" w:rsidRPr="000C53DF" w:rsidRDefault="000C53DF" w:rsidP="00751EBD">
      <w:pPr>
        <w:spacing w:line="240" w:lineRule="auto"/>
        <w:jc w:val="both"/>
        <w:rPr>
          <w:rFonts w:ascii="Times New Roman" w:hAnsi="Times New Roman" w:cs="Times New Roman"/>
          <w:b/>
          <w:sz w:val="24"/>
          <w:szCs w:val="24"/>
          <w:lang w:val="en-GB"/>
        </w:rPr>
      </w:pPr>
      <w:r w:rsidRPr="000C53DF">
        <w:rPr>
          <w:rFonts w:ascii="Times New Roman" w:hAnsi="Times New Roman" w:cs="Times New Roman"/>
          <w:b/>
          <w:sz w:val="24"/>
          <w:szCs w:val="24"/>
          <w:lang w:val="en-GB"/>
        </w:rPr>
        <w:t xml:space="preserve">Sikwese </w:t>
      </w:r>
      <w:r>
        <w:rPr>
          <w:rFonts w:ascii="Times New Roman" w:hAnsi="Times New Roman" w:cs="Times New Roman"/>
          <w:b/>
          <w:sz w:val="24"/>
          <w:szCs w:val="24"/>
          <w:lang w:val="en-GB"/>
        </w:rPr>
        <w:t>J</w:t>
      </w:r>
      <w:r w:rsidRPr="000C53DF">
        <w:rPr>
          <w:rFonts w:ascii="Times New Roman" w:hAnsi="Times New Roman" w:cs="Times New Roman"/>
          <w:b/>
          <w:sz w:val="24"/>
          <w:szCs w:val="24"/>
          <w:lang w:val="en-GB"/>
        </w:rPr>
        <w:t>.</w:t>
      </w:r>
    </w:p>
    <w:p w:rsidR="00751EBD" w:rsidRPr="006D42A3" w:rsidRDefault="000C53DF" w:rsidP="00751EBD">
      <w:pPr>
        <w:spacing w:line="240" w:lineRule="auto"/>
        <w:jc w:val="both"/>
        <w:rPr>
          <w:rFonts w:ascii="Times New Roman" w:hAnsi="Times New Roman" w:cs="Times New Roman"/>
          <w:sz w:val="24"/>
          <w:szCs w:val="24"/>
          <w:u w:val="single"/>
          <w:lang w:val="en-GB"/>
        </w:rPr>
      </w:pPr>
      <w:r w:rsidRPr="006D42A3">
        <w:rPr>
          <w:rFonts w:ascii="Times New Roman" w:hAnsi="Times New Roman" w:cs="Times New Roman"/>
          <w:sz w:val="24"/>
          <w:szCs w:val="24"/>
          <w:u w:val="single"/>
          <w:lang w:val="en-GB"/>
        </w:rPr>
        <w:t>BACKGROUND</w:t>
      </w:r>
    </w:p>
    <w:p w:rsidR="00751EBD" w:rsidRPr="000C53DF" w:rsidRDefault="00751EBD" w:rsidP="00E16ACA">
      <w:pPr>
        <w:spacing w:line="240" w:lineRule="auto"/>
        <w:ind w:firstLine="36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This was an application to dismiss action for want of prosecution. The action was brought by way of referral by another court under Rule 8 (1) of the Courts (High Court)(Procedure on the Interpretation or Application of the Constitution) Rules. The original action is registered under </w:t>
      </w:r>
      <w:r w:rsidRPr="000C53DF">
        <w:rPr>
          <w:rFonts w:ascii="Times New Roman" w:hAnsi="Times New Roman" w:cs="Times New Roman"/>
          <w:i/>
          <w:sz w:val="24"/>
          <w:szCs w:val="24"/>
          <w:lang w:val="en-GB"/>
        </w:rPr>
        <w:t>Commercial Case Number 202 of 2008</w:t>
      </w:r>
      <w:r w:rsidRPr="000C53DF">
        <w:rPr>
          <w:rFonts w:ascii="Times New Roman" w:hAnsi="Times New Roman" w:cs="Times New Roman"/>
          <w:sz w:val="24"/>
          <w:szCs w:val="24"/>
          <w:lang w:val="en-GB"/>
        </w:rPr>
        <w:t xml:space="preserve"> where the Reserve Bank of Malawi is claiming </w:t>
      </w:r>
      <w:r w:rsidRPr="000C53DF">
        <w:rPr>
          <w:rFonts w:ascii="Times New Roman" w:hAnsi="Times New Roman" w:cs="Times New Roman"/>
          <w:b/>
          <w:sz w:val="24"/>
          <w:szCs w:val="24"/>
          <w:lang w:val="en-GB"/>
        </w:rPr>
        <w:t xml:space="preserve">MK44 874 774-88 </w:t>
      </w:r>
      <w:r w:rsidRPr="000C53DF">
        <w:rPr>
          <w:rFonts w:ascii="Times New Roman" w:hAnsi="Times New Roman" w:cs="Times New Roman"/>
          <w:sz w:val="24"/>
          <w:szCs w:val="24"/>
          <w:lang w:val="en-GB"/>
        </w:rPr>
        <w:t xml:space="preserve">with interest from the Finance Bank of Malawi (in Voluntary Liquidation). When the original action came up for defence, the defendant filed and served a counter-claim.  The counter claim raised some issues concerning economic rights. The Judge in the original court felt that the counter claim was a matter suitable for the Constitutional Court. He therefore invoked Rule 8 as indicated above and referred the matter for certification. On 17 February 2010, the Hon. Chief Justice duly certified the matter as raising constitutional issues to be decided by the High Court sitting as a Constitutional Court. </w:t>
      </w:r>
    </w:p>
    <w:p w:rsidR="00751EBD" w:rsidRPr="000C53DF" w:rsidRDefault="00751EBD" w:rsidP="00E16ACA">
      <w:pPr>
        <w:spacing w:line="240" w:lineRule="auto"/>
        <w:ind w:firstLine="36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At this point I need to caution myself that the matter before this court was not to consider the propriety of the process of referral or certification but rather whether the action ought to be dismissed for want of prosecution. The failure to prosecute arose from failure by the Finance Bank of Malawi Ltd (hereinafter referred to as Respondent) to comply with an order for directions.</w:t>
      </w:r>
    </w:p>
    <w:p w:rsidR="00751EBD" w:rsidRPr="000C53DF" w:rsidRDefault="00751EBD" w:rsidP="00E16ACA">
      <w:pPr>
        <w:spacing w:line="240" w:lineRule="auto"/>
        <w:ind w:firstLine="36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On 27 January 2011 this court made directions regarding the conduct of the matter. The directions were with regard to specific dates within which the Respondent and the Reserve Bank of Malawi (hereinafter referred to as Applicant) must file and serve their respective affidavits for hearing of the matter. The contentious parts of the order for directions were framed as follows:</w:t>
      </w:r>
    </w:p>
    <w:p w:rsidR="00751EBD" w:rsidRPr="000C53DF" w:rsidRDefault="00751EBD" w:rsidP="00751EBD">
      <w:pPr>
        <w:pStyle w:val="ListParagraph"/>
        <w:numPr>
          <w:ilvl w:val="0"/>
          <w:numId w:val="17"/>
        </w:numPr>
        <w:spacing w:line="240" w:lineRule="auto"/>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That the parties shall file a bound copy of statement of issues herein within 7 days hereof</w:t>
      </w:r>
    </w:p>
    <w:p w:rsidR="00751EBD" w:rsidRPr="000C53DF" w:rsidRDefault="00751EBD" w:rsidP="00751EBD">
      <w:pPr>
        <w:pStyle w:val="ListParagraph"/>
        <w:numPr>
          <w:ilvl w:val="0"/>
          <w:numId w:val="17"/>
        </w:numPr>
        <w:spacing w:line="240" w:lineRule="auto"/>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That the plaintiff by counter claim shall file and serve its affidavits in relation to the constitutional case on or before 14 February 2011</w:t>
      </w:r>
    </w:p>
    <w:p w:rsidR="00751EBD" w:rsidRPr="000C53DF" w:rsidRDefault="00751EBD" w:rsidP="00751EBD">
      <w:pPr>
        <w:pStyle w:val="ListParagraph"/>
        <w:numPr>
          <w:ilvl w:val="0"/>
          <w:numId w:val="17"/>
        </w:numPr>
        <w:spacing w:line="240" w:lineRule="auto"/>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That the defendants by counter claim shall file and serve their affidavits in relation to the constitutional case on or before 28 February 2011</w:t>
      </w:r>
    </w:p>
    <w:p w:rsidR="00751EBD" w:rsidRPr="000C53DF" w:rsidRDefault="00751EBD" w:rsidP="00751EBD">
      <w:pPr>
        <w:pStyle w:val="ListParagraph"/>
        <w:numPr>
          <w:ilvl w:val="0"/>
          <w:numId w:val="17"/>
        </w:numPr>
        <w:spacing w:line="240" w:lineRule="auto"/>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That the plaintiff by counter claim if need shall file and serve any affidavits in reply to the affidavits by the defendants by counter claim on or before 7 March 2011</w:t>
      </w:r>
    </w:p>
    <w:p w:rsidR="00751EBD" w:rsidRPr="000C53DF" w:rsidRDefault="00751EBD" w:rsidP="00E16ACA">
      <w:pPr>
        <w:spacing w:line="240" w:lineRule="auto"/>
        <w:ind w:firstLine="36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None of the parties complied with the directions until on 26 May 2011 when the Applicant filed a certificate of non compliance. This was because it was the understating of the Applicant that the directions required the Respondent to move the court first with its documents before the Applicant could respond. It was not possible for the Applicant to make a case in its defence or in response in the absence of a case being made out against them.  It was the view of the Applicant that the Respondent was obliged to file and serve their affidavits before the Applicant could take any step. The Respondent were of a different view. They argued that the Applicant could have filed and served their documents even in the absence of any affidavits from the Respondent. Hence both parties did not comply with directions and the Applicant should not be allowed to dismiss action for want of prosecution.</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I do not appreciate the reasoning of the Respondent regarding conduct of the matter in view of the directions. The practice of commencing proceedings is that the claimant must put forward his case first so that the defendant can decide whether or not they should defend or concede. In commencing proceedings in the constitutional court in general, it is a requirement under Rule 5 (1) (b) of the Courts (High Court)(Procedure on the Interpretation or Application of the Constitution) Rules that the claimant shall provide sufficient particulars of the relief sought. Thereafter it is expected that the defendant who wishes to defend the whole or any part of the claim shall file an affidavit in opposition containing a concise statement of the defence. The sequence of events in the order for directions of January 2011 takes that form. </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I therefore agree with the Applicant that their compliance with the directions of the court depended on them being presented with a concise statement of issues from which they could respond. As it will be shown later in this judgment, the non compliance with these directions, also affected the rules regarding time limits in both the original action and the constitutional matter. By the conduct of the Respondent the Rules were not complied with.</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Consequently, on 7 December 2011 the Applicant filed an application to dismiss action for want of prosecution. The application was scheduled for hearing on 16 February 2012. However the hearing did not take place because the court staff</w:t>
      </w:r>
      <w:r w:rsidR="00E20A10">
        <w:rPr>
          <w:rFonts w:ascii="Times New Roman" w:hAnsi="Times New Roman" w:cs="Times New Roman"/>
          <w:sz w:val="24"/>
          <w:szCs w:val="24"/>
          <w:lang w:val="en-GB"/>
        </w:rPr>
        <w:t xml:space="preserve"> </w:t>
      </w:r>
      <w:r w:rsidRPr="000C53DF">
        <w:rPr>
          <w:rFonts w:ascii="Times New Roman" w:hAnsi="Times New Roman" w:cs="Times New Roman"/>
          <w:sz w:val="24"/>
          <w:szCs w:val="24"/>
          <w:lang w:val="en-GB"/>
        </w:rPr>
        <w:t xml:space="preserve"> were on strike. Thereafter several adjournments took place, for instance there was an adjournment on 4 April 2013, 12 April 2013 and 5 May 2013. </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It should be noted that by then the Respondent had still not complied with the directions made in January 2011 to file their affidavits. It was also submitted and conceded that during this time the Respondent did not offer any explanation to the court for the delay. Neither did they file an application to extend time within which to comply with the court order.</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On the application to extend time, it was contended that the Respondent had made that attempt but that the late Honourable Justice </w:t>
      </w:r>
      <w:r w:rsidRPr="000C53DF">
        <w:rPr>
          <w:rFonts w:ascii="Times New Roman" w:hAnsi="Times New Roman" w:cs="Times New Roman"/>
          <w:i/>
          <w:sz w:val="24"/>
          <w:szCs w:val="24"/>
          <w:lang w:val="en-GB"/>
        </w:rPr>
        <w:t>Manyungwa</w:t>
      </w:r>
      <w:r w:rsidRPr="000C53DF">
        <w:rPr>
          <w:rFonts w:ascii="Times New Roman" w:hAnsi="Times New Roman" w:cs="Times New Roman"/>
          <w:sz w:val="24"/>
          <w:szCs w:val="24"/>
          <w:lang w:val="en-GB"/>
        </w:rPr>
        <w:t xml:space="preserve"> who was leading the panel of the Constitutional Court handling the matter then foiled their attempt to have the summons filed. My observation is that no such application was ever made. If it was made it would have been on the court record among all other documents. Any document purported to have been brought to the attention of a Judge in his chambers, outside court proceedings and in the absence of the other party or a court official to witness the process cannot be relied upon as forming part of the court record. </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The concern of the Applicant was that failure to prosecute the constitutional matter affected the right of the Applicant to access courts for an effective relief against the Respondent. They averred that by law constitutional matters have to be disposed of within specific time limits.    Under Rule 8(2) of the Courts (High Court)(Procedure on the Interpretation or Application of the Constitution) Rules the constitutional matter had stayed the commercial matter.   The Applicant therefore argued that the conduct of the Respondent in delaying the constitutional matter was  prejudicial and went against laid down rules on time limits both in the Commercial Court division and the Constitutional Court division, see Rule 8(4). </w:t>
      </w:r>
    </w:p>
    <w:p w:rsidR="00751EBD" w:rsidRPr="006D42A3" w:rsidRDefault="006D42A3" w:rsidP="00751EBD">
      <w:pPr>
        <w:spacing w:line="240" w:lineRule="auto"/>
        <w:jc w:val="both"/>
        <w:rPr>
          <w:rFonts w:ascii="Times New Roman" w:hAnsi="Times New Roman" w:cs="Times New Roman"/>
          <w:sz w:val="24"/>
          <w:szCs w:val="24"/>
          <w:u w:val="single"/>
          <w:lang w:val="en-GB"/>
        </w:rPr>
      </w:pPr>
      <w:r w:rsidRPr="006D42A3">
        <w:rPr>
          <w:rFonts w:ascii="Times New Roman" w:hAnsi="Times New Roman" w:cs="Times New Roman"/>
          <w:sz w:val="24"/>
          <w:szCs w:val="24"/>
          <w:u w:val="single"/>
          <w:lang w:val="en-GB"/>
        </w:rPr>
        <w:t>ISSUES</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The Court was called upon to decide whether the inordinate delay in prosecuting the matter was excusable and whether the delay had caused the Applicant any prejudice?</w:t>
      </w:r>
    </w:p>
    <w:p w:rsidR="00751EBD" w:rsidRPr="000C53DF" w:rsidRDefault="00751EBD" w:rsidP="00E16ACA">
      <w:pPr>
        <w:pStyle w:val="NoSpacing"/>
        <w:ind w:firstLine="360"/>
        <w:jc w:val="both"/>
        <w:rPr>
          <w:rFonts w:ascii="Times New Roman" w:hAnsi="Times New Roman" w:cs="Times New Roman"/>
          <w:sz w:val="24"/>
          <w:szCs w:val="24"/>
        </w:rPr>
      </w:pPr>
      <w:r w:rsidRPr="000C53DF">
        <w:rPr>
          <w:rFonts w:ascii="Times New Roman" w:hAnsi="Times New Roman" w:cs="Times New Roman"/>
          <w:sz w:val="24"/>
          <w:szCs w:val="24"/>
          <w:lang w:val="en-GB"/>
        </w:rPr>
        <w:t xml:space="preserve">Counsel on both sides cited several authorities on the above issues. It is imperative to remember the primary duty of the court is to </w:t>
      </w:r>
      <w:r w:rsidRPr="000C53DF">
        <w:rPr>
          <w:rFonts w:ascii="Times New Roman" w:hAnsi="Times New Roman" w:cs="Times New Roman"/>
          <w:sz w:val="24"/>
          <w:szCs w:val="24"/>
        </w:rPr>
        <w:t xml:space="preserve">ensure efficient case management and the public interest to promote expeditious dispatch of litigation. This consideration must be balanced with the requirement that ‘a plaintiff should not in the ordinary way be denied an adjudication of his claim on its merits because of procedural default’. (See, generally, Supreme Court Practice, 1999).  </w:t>
      </w:r>
    </w:p>
    <w:p w:rsidR="00751EBD" w:rsidRPr="000C53DF" w:rsidRDefault="00751EBD" w:rsidP="00751EBD">
      <w:pPr>
        <w:pStyle w:val="NoSpacing"/>
        <w:jc w:val="both"/>
        <w:rPr>
          <w:rFonts w:ascii="Times New Roman" w:hAnsi="Times New Roman" w:cs="Times New Roman"/>
          <w:sz w:val="24"/>
          <w:szCs w:val="24"/>
        </w:rPr>
      </w:pPr>
    </w:p>
    <w:p w:rsidR="00751EBD" w:rsidRPr="000C53DF" w:rsidRDefault="00751EBD" w:rsidP="00E16ACA">
      <w:pPr>
        <w:spacing w:line="240" w:lineRule="auto"/>
        <w:ind w:firstLine="360"/>
        <w:jc w:val="both"/>
        <w:rPr>
          <w:rFonts w:ascii="Times New Roman" w:hAnsi="Times New Roman" w:cs="Times New Roman"/>
          <w:sz w:val="24"/>
          <w:szCs w:val="24"/>
        </w:rPr>
      </w:pPr>
      <w:r w:rsidRPr="000C53DF">
        <w:rPr>
          <w:rFonts w:ascii="Times New Roman" w:hAnsi="Times New Roman" w:cs="Times New Roman"/>
          <w:sz w:val="24"/>
          <w:szCs w:val="24"/>
        </w:rPr>
        <w:t xml:space="preserve">In terms of case authorities special emphasis was placed on the case of </w:t>
      </w:r>
      <w:r w:rsidRPr="000C53DF">
        <w:rPr>
          <w:rFonts w:ascii="Times New Roman" w:hAnsi="Times New Roman" w:cs="Times New Roman"/>
          <w:i/>
          <w:sz w:val="24"/>
          <w:szCs w:val="24"/>
        </w:rPr>
        <w:t>Birkett v James</w:t>
      </w:r>
      <w:r w:rsidRPr="000C53DF">
        <w:rPr>
          <w:rFonts w:ascii="Times New Roman" w:hAnsi="Times New Roman" w:cs="Times New Roman"/>
          <w:sz w:val="24"/>
          <w:szCs w:val="24"/>
        </w:rPr>
        <w:t xml:space="preserve"> [1978] AC 297, where the court held that the power to dismiss action should be exercised only where the court is satisfied either:</w:t>
      </w:r>
    </w:p>
    <w:p w:rsidR="00751EBD" w:rsidRPr="000C53DF" w:rsidRDefault="00751EBD" w:rsidP="00751EBD">
      <w:pPr>
        <w:pStyle w:val="ListParagraph"/>
        <w:numPr>
          <w:ilvl w:val="0"/>
          <w:numId w:val="16"/>
        </w:numPr>
        <w:spacing w:line="240" w:lineRule="auto"/>
        <w:jc w:val="both"/>
        <w:rPr>
          <w:rFonts w:ascii="Times New Roman" w:hAnsi="Times New Roman" w:cs="Times New Roman"/>
          <w:sz w:val="24"/>
          <w:szCs w:val="24"/>
        </w:rPr>
      </w:pPr>
      <w:r w:rsidRPr="000C53DF">
        <w:rPr>
          <w:rFonts w:ascii="Times New Roman" w:hAnsi="Times New Roman" w:cs="Times New Roman"/>
          <w:sz w:val="24"/>
          <w:szCs w:val="24"/>
        </w:rPr>
        <w:t xml:space="preserve">that the default has been intentional and contumelious, e.g. disobedience to a peremptory order of the court or conduct amounting to an abuse of the process of the court; or </w:t>
      </w:r>
    </w:p>
    <w:p w:rsidR="00751EBD" w:rsidRPr="000C53DF" w:rsidRDefault="00751EBD" w:rsidP="00751EBD">
      <w:pPr>
        <w:pStyle w:val="ListParagraph"/>
        <w:numPr>
          <w:ilvl w:val="0"/>
          <w:numId w:val="16"/>
        </w:numPr>
        <w:spacing w:line="240" w:lineRule="auto"/>
        <w:jc w:val="both"/>
        <w:rPr>
          <w:rFonts w:ascii="Times New Roman" w:hAnsi="Times New Roman" w:cs="Times New Roman"/>
          <w:sz w:val="24"/>
          <w:szCs w:val="24"/>
        </w:rPr>
      </w:pPr>
      <w:r w:rsidRPr="000C53DF">
        <w:rPr>
          <w:rFonts w:ascii="Times New Roman" w:hAnsi="Times New Roman" w:cs="Times New Roman"/>
          <w:sz w:val="24"/>
          <w:szCs w:val="24"/>
        </w:rPr>
        <w:t>(a) that there has been inordinate and inexcusable delay on the part of the plaintiff or his lawyers and</w:t>
      </w:r>
    </w:p>
    <w:p w:rsidR="00751EBD" w:rsidRPr="000C53DF" w:rsidRDefault="00751EBD" w:rsidP="00751EBD">
      <w:pPr>
        <w:pStyle w:val="ListParagraph"/>
        <w:spacing w:line="240" w:lineRule="auto"/>
        <w:ind w:left="735"/>
        <w:jc w:val="both"/>
        <w:rPr>
          <w:rFonts w:ascii="Times New Roman" w:hAnsi="Times New Roman" w:cs="Times New Roman"/>
          <w:sz w:val="24"/>
          <w:szCs w:val="24"/>
        </w:rPr>
      </w:pPr>
      <w:r w:rsidRPr="000C53DF">
        <w:rPr>
          <w:rFonts w:ascii="Times New Roman" w:hAnsi="Times New Roman" w:cs="Times New Roman"/>
          <w:sz w:val="24"/>
          <w:szCs w:val="24"/>
        </w:rPr>
        <w:t>(b) that such delay will give rise to a substantial risk that it is not possible to have a fair trial of the issues in the action or is such as is likely to cause or to have caused serious prejudice to the defendants either as between themselves and the plaintiff or between each other or between them and a third party.</w:t>
      </w:r>
    </w:p>
    <w:p w:rsidR="00751EBD" w:rsidRPr="000C53DF" w:rsidRDefault="00751EBD" w:rsidP="00751EBD">
      <w:pPr>
        <w:spacing w:line="240" w:lineRule="auto"/>
        <w:jc w:val="both"/>
        <w:rPr>
          <w:rFonts w:ascii="Times New Roman" w:hAnsi="Times New Roman" w:cs="Times New Roman"/>
          <w:sz w:val="24"/>
          <w:szCs w:val="24"/>
        </w:rPr>
      </w:pPr>
      <w:r w:rsidRPr="000C53DF">
        <w:rPr>
          <w:rFonts w:ascii="Times New Roman" w:hAnsi="Times New Roman" w:cs="Times New Roman"/>
          <w:sz w:val="24"/>
          <w:szCs w:val="24"/>
        </w:rPr>
        <w:t>Several authorities were cited to buttress the above factors in favour of the Respondent. In arriving at my decision I considered all the above factors as my analysis below will show.</w:t>
      </w:r>
    </w:p>
    <w:p w:rsidR="00751EBD" w:rsidRPr="006D42A3" w:rsidRDefault="006D42A3" w:rsidP="00751EBD">
      <w:pPr>
        <w:spacing w:line="240" w:lineRule="auto"/>
        <w:jc w:val="both"/>
        <w:rPr>
          <w:rFonts w:ascii="Times New Roman" w:hAnsi="Times New Roman" w:cs="Times New Roman"/>
          <w:sz w:val="20"/>
          <w:szCs w:val="24"/>
          <w:u w:val="single"/>
        </w:rPr>
      </w:pPr>
      <w:r w:rsidRPr="006D42A3">
        <w:rPr>
          <w:rFonts w:ascii="Times New Roman" w:hAnsi="Times New Roman" w:cs="Times New Roman"/>
          <w:sz w:val="20"/>
          <w:szCs w:val="24"/>
          <w:u w:val="single"/>
        </w:rPr>
        <w:t>INORDINATE DELAY</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The first factor to consider was the delay. According to the summary of chronology of events, the Respondent did not file any affidavits for a period of close to 12 months from the time the order for directions was issued. This delay was inordinate and this fact was conceded by the Respondent. Therefore there was no issue for the court’s determination. In an adversarial system of justice as Malawi ‘the trial Judge’s first task is to discover the issues in dispute between the parties and he must proceed to determine those issues’, </w:t>
      </w:r>
      <w:r w:rsidRPr="000C53DF">
        <w:rPr>
          <w:rFonts w:ascii="Times New Roman" w:hAnsi="Times New Roman" w:cs="Times New Roman"/>
          <w:i/>
          <w:sz w:val="24"/>
          <w:szCs w:val="24"/>
          <w:lang w:val="en-GB"/>
        </w:rPr>
        <w:t>Saukila v National Insurance Company</w:t>
      </w:r>
      <w:r w:rsidRPr="000C53DF">
        <w:rPr>
          <w:rFonts w:ascii="Times New Roman" w:hAnsi="Times New Roman" w:cs="Times New Roman"/>
          <w:sz w:val="24"/>
          <w:szCs w:val="24"/>
          <w:lang w:val="en-GB"/>
        </w:rPr>
        <w:t xml:space="preserve"> [1999] </w:t>
      </w:r>
      <w:smartTag w:uri="urn:schemas-microsoft-com:office:smarttags" w:element="stockticker">
        <w:r w:rsidRPr="000C53DF">
          <w:rPr>
            <w:rFonts w:ascii="Times New Roman" w:hAnsi="Times New Roman" w:cs="Times New Roman"/>
            <w:sz w:val="24"/>
            <w:szCs w:val="24"/>
            <w:lang w:val="en-GB"/>
          </w:rPr>
          <w:t>MLR</w:t>
        </w:r>
      </w:smartTag>
      <w:r w:rsidRPr="000C53DF">
        <w:rPr>
          <w:rFonts w:ascii="Times New Roman" w:hAnsi="Times New Roman" w:cs="Times New Roman"/>
          <w:sz w:val="24"/>
          <w:szCs w:val="24"/>
          <w:lang w:val="en-GB"/>
        </w:rPr>
        <w:t xml:space="preserve"> 362 at 366.</w:t>
      </w:r>
    </w:p>
    <w:p w:rsidR="00751EBD" w:rsidRPr="000C53DF" w:rsidRDefault="006D42A3" w:rsidP="00751EBD">
      <w:pPr>
        <w:spacing w:line="240" w:lineRule="auto"/>
        <w:jc w:val="both"/>
        <w:rPr>
          <w:rFonts w:ascii="Times New Roman" w:hAnsi="Times New Roman" w:cs="Times New Roman"/>
          <w:sz w:val="24"/>
          <w:szCs w:val="24"/>
          <w:u w:val="single"/>
          <w:lang w:val="en-GB"/>
        </w:rPr>
      </w:pPr>
      <w:r w:rsidRPr="000C53DF">
        <w:rPr>
          <w:rFonts w:ascii="Times New Roman" w:hAnsi="Times New Roman" w:cs="Times New Roman"/>
          <w:sz w:val="24"/>
          <w:szCs w:val="24"/>
          <w:u w:val="single"/>
          <w:lang w:val="en-GB"/>
        </w:rPr>
        <w:t>REASONS FOR DELAY</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Secondly, the Court must consider whether there was a valid reason for the delay. A number excuses were raised by the Respondent including the following: Negotiations, ill health, Liquidator, legal counsel, former members of management, industrial action, professional fees, Judge (late Hon. Justice </w:t>
      </w:r>
      <w:r w:rsidRPr="000C53DF">
        <w:rPr>
          <w:rFonts w:ascii="Times New Roman" w:hAnsi="Times New Roman" w:cs="Times New Roman"/>
          <w:i/>
          <w:sz w:val="24"/>
          <w:szCs w:val="24"/>
          <w:lang w:val="en-GB"/>
        </w:rPr>
        <w:t>Manyungwa</w:t>
      </w:r>
      <w:r w:rsidRPr="000C53DF">
        <w:rPr>
          <w:rFonts w:ascii="Times New Roman" w:hAnsi="Times New Roman" w:cs="Times New Roman"/>
          <w:sz w:val="24"/>
          <w:szCs w:val="24"/>
          <w:lang w:val="en-GB"/>
        </w:rPr>
        <w:t>) and communication breakdown etc etc.</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Thirdly, the Respondent asked the court to find these reasons good enough to compel it to rule in favour of not dismissing action for want of prosecution. I was not convinced with the reasons especially in light of the fact that none of these occurrences were brought to the attention of the court or the other party if only to set the record straight. Further, as stated earlier in this judgment, the Respondent did not at any point apply to court to seek an extension of time citing these reasons or any of the reasons. It was also noted that most of the excuses were mere allegations. No evidence was adduced to substantiate them. For instance, there was no proof of the Chairman’s ill health other than a mere assertion that he was unwell. This excuse was also in contradiction with another excuse that the delay was caused by out of court negotiations between the parties. How was the Chairman able to engage in these negotiations in his incapacitated state? Or indeed if the Chairman could negotiate in an incapacitated state surely he must have been following progress of the matter in court and should have dropped a word to the court that he was unwell and therefore needed an extension? The same question goes to the assertions that there was communication breakdown among concerned parties on the Respondent’s side, that there were issues concerning the Liquidator, legal counsel and non payment of legal fees. </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The contradictions and inconsistencies have an adverse effect on the Respondent’s credibility on these contentions, see generally, </w:t>
      </w:r>
      <w:r w:rsidRPr="000C53DF">
        <w:rPr>
          <w:rFonts w:ascii="Times New Roman" w:hAnsi="Times New Roman" w:cs="Times New Roman"/>
          <w:i/>
          <w:sz w:val="24"/>
          <w:szCs w:val="24"/>
          <w:lang w:val="en-GB"/>
        </w:rPr>
        <w:t>Mwabukusi (Administrator of the Estate of Amon Mwabukusi (deceased) v Kamba</w:t>
      </w:r>
      <w:r w:rsidRPr="000C53DF">
        <w:rPr>
          <w:rFonts w:ascii="Times New Roman" w:hAnsi="Times New Roman" w:cs="Times New Roman"/>
          <w:sz w:val="24"/>
          <w:szCs w:val="24"/>
          <w:lang w:val="en-GB"/>
        </w:rPr>
        <w:t xml:space="preserve"> [Civil Cause Number 531 of 2010 (unreported)] HC. If we exclude the period during which court staff were on strike (January to March 2012), the delay would still be inexcusable because the strike took place one year after the order. While issues of former staff, lawyers and Liquidator were matters under the control of the Respondent which should have been brought to the attention of the court to seek an extension of time as required by the Rules of Procedure. For the above reasons I find that the reasons offered by the Respondent for the delay are inexcusable.</w:t>
      </w:r>
    </w:p>
    <w:p w:rsidR="00751EBD" w:rsidRPr="000C53DF" w:rsidRDefault="006D42A3" w:rsidP="00751EBD">
      <w:pPr>
        <w:spacing w:line="240" w:lineRule="auto"/>
        <w:jc w:val="both"/>
        <w:rPr>
          <w:rFonts w:ascii="Times New Roman" w:hAnsi="Times New Roman" w:cs="Times New Roman"/>
          <w:sz w:val="24"/>
          <w:szCs w:val="24"/>
          <w:u w:val="single"/>
        </w:rPr>
      </w:pPr>
      <w:r w:rsidRPr="000C53DF">
        <w:rPr>
          <w:rFonts w:ascii="Times New Roman" w:hAnsi="Times New Roman" w:cs="Times New Roman"/>
          <w:sz w:val="24"/>
          <w:szCs w:val="24"/>
          <w:u w:val="single"/>
        </w:rPr>
        <w:t>INTENTIONAL AND CONTUMELIOUS</w:t>
      </w:r>
    </w:p>
    <w:p w:rsidR="00751EBD" w:rsidRPr="000C53DF" w:rsidRDefault="00751EBD" w:rsidP="00E16ACA">
      <w:pPr>
        <w:spacing w:line="240" w:lineRule="auto"/>
        <w:ind w:firstLine="720"/>
        <w:jc w:val="both"/>
        <w:rPr>
          <w:rFonts w:ascii="Times New Roman" w:hAnsi="Times New Roman" w:cs="Times New Roman"/>
          <w:sz w:val="24"/>
          <w:szCs w:val="24"/>
        </w:rPr>
      </w:pPr>
      <w:r w:rsidRPr="000C53DF">
        <w:rPr>
          <w:rFonts w:ascii="Times New Roman" w:hAnsi="Times New Roman" w:cs="Times New Roman"/>
          <w:sz w:val="24"/>
          <w:szCs w:val="24"/>
        </w:rPr>
        <w:t xml:space="preserve">Even after finding that the delay was inexcusable the Respondent still wants the Court to find that the failure to comply with the court order and rules was not intentional or contumelious. In making their submissions, Counsel for the Respondent dwelt on the issue of whether there was a peremptory order of the court to justify dismissing the action? Going back to </w:t>
      </w:r>
      <w:r w:rsidRPr="000C53DF">
        <w:rPr>
          <w:rFonts w:ascii="Times New Roman" w:hAnsi="Times New Roman" w:cs="Times New Roman"/>
          <w:i/>
          <w:sz w:val="24"/>
          <w:szCs w:val="24"/>
        </w:rPr>
        <w:t xml:space="preserve">Birkett supra, </w:t>
      </w:r>
      <w:r w:rsidRPr="000C53DF">
        <w:rPr>
          <w:rFonts w:ascii="Times New Roman" w:hAnsi="Times New Roman" w:cs="Times New Roman"/>
          <w:sz w:val="24"/>
          <w:szCs w:val="24"/>
        </w:rPr>
        <w:t>where it says: ‘that the default has been intentional and contumelious, e.g. disobedience to a peremptory order of the court or conduct amounting to an abuse of the process of the court’. My understanding of this quote is that the ‘disobedience of a peremptory order’ is just an example of when a default can be viewed as intentional or contumelious. There could be other instances where the default could be intentional and contumelious without necessarily arising out of a disobedience of a peremptory order of the court.</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The Respondent did not consider whether their non compliance was restricted to the order of the Court of January 2011? My view is that the delay was not confined to the order of the court. It extended to Rules of Procedure regarding conduct of matters of constitutional nature. In any case, </w:t>
      </w:r>
      <w:r w:rsidRPr="000C53DF">
        <w:rPr>
          <w:rFonts w:ascii="Times New Roman" w:hAnsi="Times New Roman" w:cs="Times New Roman"/>
          <w:sz w:val="24"/>
          <w:szCs w:val="24"/>
        </w:rPr>
        <w:t xml:space="preserve">it should really not be left to litigants to decide to obey only those orders that are peremptory in nature. The court has ‘a very substantial interest in seeing that its orders are upheld and complied with.  It is one way of upholding the reputation of civil justice in general.’ (See generally, Supreme Court Practice, 1999).  </w:t>
      </w:r>
    </w:p>
    <w:p w:rsidR="00751EBD" w:rsidRPr="000C53DF" w:rsidRDefault="006D42A3" w:rsidP="00751EBD">
      <w:pPr>
        <w:spacing w:line="240" w:lineRule="auto"/>
        <w:jc w:val="both"/>
        <w:rPr>
          <w:rFonts w:ascii="Times New Roman" w:hAnsi="Times New Roman" w:cs="Times New Roman"/>
          <w:sz w:val="24"/>
          <w:szCs w:val="24"/>
          <w:u w:val="single"/>
          <w:lang w:val="en-GB"/>
        </w:rPr>
      </w:pPr>
      <w:r w:rsidRPr="000C53DF">
        <w:rPr>
          <w:rFonts w:ascii="Times New Roman" w:hAnsi="Times New Roman" w:cs="Times New Roman"/>
          <w:sz w:val="24"/>
          <w:szCs w:val="24"/>
          <w:u w:val="single"/>
          <w:lang w:val="en-GB"/>
        </w:rPr>
        <w:t>PREJUDICE</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The Respondent averred that the delay has not caused any prejudice on the Applicant’s case. They argued that if anything, any inconvenience caused by the delay can be adequately compensated by an award of costs. On the other hand, the Applicant argued that the delay has a prejudicial effect on them both as plaintiffs in the original action and as defendants in the constitutional matter. </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The general rule is that a party to a case should not be denied adjudication of his/her claim on its merits because of procedural default unless default causes prejudice to his opponent for which an award of costs cannot compensate, see </w:t>
      </w:r>
      <w:r w:rsidRPr="000C53DF">
        <w:rPr>
          <w:rFonts w:ascii="Times New Roman" w:hAnsi="Times New Roman" w:cs="Times New Roman"/>
          <w:i/>
          <w:sz w:val="24"/>
          <w:szCs w:val="24"/>
          <w:lang w:val="en-GB"/>
        </w:rPr>
        <w:t>ESCOM V Ngulinga</w:t>
      </w:r>
      <w:r w:rsidRPr="000C53DF">
        <w:rPr>
          <w:rFonts w:ascii="Times New Roman" w:hAnsi="Times New Roman" w:cs="Times New Roman"/>
          <w:sz w:val="24"/>
          <w:szCs w:val="24"/>
          <w:lang w:val="en-GB"/>
        </w:rPr>
        <w:t xml:space="preserve"> [Civil Appeal Number 27/2011 (unreported)] SCA, per </w:t>
      </w:r>
      <w:r w:rsidRPr="000C53DF">
        <w:rPr>
          <w:rFonts w:ascii="Times New Roman" w:hAnsi="Times New Roman" w:cs="Times New Roman"/>
          <w:i/>
          <w:sz w:val="24"/>
          <w:szCs w:val="24"/>
          <w:lang w:val="en-GB"/>
        </w:rPr>
        <w:t>Ansah</w:t>
      </w:r>
      <w:r w:rsidRPr="000C53DF">
        <w:rPr>
          <w:rFonts w:ascii="Times New Roman" w:hAnsi="Times New Roman" w:cs="Times New Roman"/>
          <w:sz w:val="24"/>
          <w:szCs w:val="24"/>
          <w:lang w:val="en-GB"/>
        </w:rPr>
        <w:t>, SC. JA.</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In his summary Counsel for the Applicant said the following in relation to the prejudice suffered and which it continues to suffer because of the Respondent’s default:</w:t>
      </w:r>
    </w:p>
    <w:p w:rsidR="00751EBD" w:rsidRPr="000C53DF" w:rsidRDefault="00751EBD" w:rsidP="00751EBD">
      <w:pPr>
        <w:spacing w:line="240" w:lineRule="auto"/>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3.13: “As liquidation of the plaintiff by counter-claim is about to be concluded and as conceded by </w:t>
      </w:r>
      <w:r w:rsidRPr="000C53DF">
        <w:rPr>
          <w:rFonts w:ascii="Times New Roman" w:hAnsi="Times New Roman" w:cs="Times New Roman"/>
          <w:i/>
          <w:sz w:val="24"/>
          <w:szCs w:val="24"/>
          <w:lang w:val="en-GB"/>
        </w:rPr>
        <w:t>Dr Mahtani</w:t>
      </w:r>
      <w:r w:rsidRPr="000C53DF">
        <w:rPr>
          <w:rFonts w:ascii="Times New Roman" w:hAnsi="Times New Roman" w:cs="Times New Roman"/>
          <w:sz w:val="24"/>
          <w:szCs w:val="24"/>
          <w:lang w:val="en-GB"/>
        </w:rPr>
        <w:t xml:space="preserve"> in his affidavit in opposition that the Liquidator had no money to pay its lawyers, delay has prejudiced the plaintiff by original action as; if it succeeds in its commercial case against the plaintiff, there would be no money to pay the plaintiff by original action. The plaintiff by original action is unable to prosecute the commercial matter because of the constitutional matter. In addition, the plaintiff by original action’s right to have an expeditious and economic disposal of both the constitutional matter and commercial matter have been violated. The memories of witnesses may also have faltered and some of its crucial witnesses, namely </w:t>
      </w:r>
      <w:r w:rsidRPr="000C53DF">
        <w:rPr>
          <w:rFonts w:ascii="Times New Roman" w:hAnsi="Times New Roman" w:cs="Times New Roman"/>
          <w:i/>
          <w:sz w:val="24"/>
          <w:szCs w:val="24"/>
          <w:lang w:val="en-GB"/>
        </w:rPr>
        <w:t>Dr Wilson Banda</w:t>
      </w:r>
      <w:r w:rsidRPr="000C53DF">
        <w:rPr>
          <w:rFonts w:ascii="Times New Roman" w:hAnsi="Times New Roman" w:cs="Times New Roman"/>
          <w:sz w:val="24"/>
          <w:szCs w:val="24"/>
          <w:lang w:val="en-GB"/>
        </w:rPr>
        <w:t xml:space="preserve"> and others who were employees of the Reserve Bank of Malawi at the time of revocation of the licence are not available in addition to the fact that the delay has caused deterioration of witnesses’ recollections. There is also no prospect of fair trial because of the passage of time. </w:t>
      </w:r>
      <w:r w:rsidRPr="000C53DF">
        <w:rPr>
          <w:rFonts w:ascii="Times New Roman" w:hAnsi="Times New Roman" w:cs="Times New Roman"/>
          <w:i/>
          <w:sz w:val="24"/>
          <w:szCs w:val="24"/>
          <w:lang w:val="en-GB"/>
        </w:rPr>
        <w:t>Mr. Neil Nyirongo</w:t>
      </w:r>
      <w:r w:rsidRPr="000C53DF">
        <w:rPr>
          <w:rFonts w:ascii="Times New Roman" w:hAnsi="Times New Roman" w:cs="Times New Roman"/>
          <w:sz w:val="24"/>
          <w:szCs w:val="24"/>
          <w:lang w:val="en-GB"/>
        </w:rPr>
        <w:t xml:space="preserve"> who was working for Reserve Bank of Malawi and appointed as Chief Executive of Finance Bank Malawi Limited under the consent order is also no longer working for the Reserve Bank of Malawi. There is also strain and anxiety on the defendant’s caused by the constitutional referral. The plaintiff by original action has also suffered financial prejudice in that it is unable to get what it claimed under the commercial case”.</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I agree with Counsel for the Applicant that prejudice has been and continues to be occasioned on the rights of the Applicant. Rules are made to be obeyed. As a matter of fact the Supreme Court has held that even without showing prejudice, in a proper case, a matter may be dismissed for failure to comply with rules, see, </w:t>
      </w:r>
      <w:r w:rsidRPr="000C53DF">
        <w:rPr>
          <w:rFonts w:ascii="Times New Roman" w:hAnsi="Times New Roman" w:cs="Times New Roman"/>
          <w:i/>
          <w:sz w:val="24"/>
          <w:szCs w:val="24"/>
          <w:lang w:val="en-GB"/>
        </w:rPr>
        <w:t>Attorney General V Chiume</w:t>
      </w:r>
      <w:r w:rsidRPr="000C53DF">
        <w:rPr>
          <w:rFonts w:ascii="Times New Roman" w:hAnsi="Times New Roman" w:cs="Times New Roman"/>
          <w:sz w:val="24"/>
          <w:szCs w:val="24"/>
          <w:lang w:val="en-GB"/>
        </w:rPr>
        <w:t xml:space="preserve"> [1996] </w:t>
      </w:r>
      <w:smartTag w:uri="urn:schemas-microsoft-com:office:smarttags" w:element="stockticker">
        <w:r w:rsidRPr="000C53DF">
          <w:rPr>
            <w:rFonts w:ascii="Times New Roman" w:hAnsi="Times New Roman" w:cs="Times New Roman"/>
            <w:sz w:val="24"/>
            <w:szCs w:val="24"/>
            <w:lang w:val="en-GB"/>
          </w:rPr>
          <w:t>MLR</w:t>
        </w:r>
      </w:smartTag>
      <w:r w:rsidRPr="000C53DF">
        <w:rPr>
          <w:rFonts w:ascii="Times New Roman" w:hAnsi="Times New Roman" w:cs="Times New Roman"/>
          <w:sz w:val="24"/>
          <w:szCs w:val="24"/>
          <w:lang w:val="en-GB"/>
        </w:rPr>
        <w:t xml:space="preserve"> 132 per </w:t>
      </w:r>
      <w:r w:rsidRPr="000C53DF">
        <w:rPr>
          <w:rFonts w:ascii="Times New Roman" w:hAnsi="Times New Roman" w:cs="Times New Roman"/>
          <w:i/>
          <w:sz w:val="24"/>
          <w:szCs w:val="24"/>
          <w:lang w:val="en-GB"/>
        </w:rPr>
        <w:t>Banda CJ</w:t>
      </w:r>
      <w:r w:rsidRPr="000C53DF">
        <w:rPr>
          <w:rFonts w:ascii="Times New Roman" w:hAnsi="Times New Roman" w:cs="Times New Roman"/>
          <w:sz w:val="24"/>
          <w:szCs w:val="24"/>
          <w:lang w:val="en-GB"/>
        </w:rPr>
        <w:t xml:space="preserve">. </w:t>
      </w:r>
    </w:p>
    <w:p w:rsidR="00751EBD" w:rsidRPr="000C53DF" w:rsidRDefault="006D42A3" w:rsidP="00751EBD">
      <w:pPr>
        <w:spacing w:line="240" w:lineRule="auto"/>
        <w:jc w:val="both"/>
        <w:rPr>
          <w:rFonts w:ascii="Times New Roman" w:hAnsi="Times New Roman" w:cs="Times New Roman"/>
          <w:sz w:val="24"/>
          <w:szCs w:val="24"/>
          <w:u w:val="single"/>
          <w:lang w:val="en-GB"/>
        </w:rPr>
      </w:pPr>
      <w:r w:rsidRPr="000C53DF">
        <w:rPr>
          <w:rFonts w:ascii="Times New Roman" w:hAnsi="Times New Roman" w:cs="Times New Roman"/>
          <w:sz w:val="24"/>
          <w:szCs w:val="24"/>
          <w:u w:val="single"/>
          <w:lang w:val="en-GB"/>
        </w:rPr>
        <w:t>ABUSE OF COURT PROCESS</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In relation to abuse of court process, Counsel for the Applicant made the following assertions in his final submissions which assertions were neither responded to nor disputed by the Respondent:</w:t>
      </w:r>
    </w:p>
    <w:p w:rsidR="00751EBD" w:rsidRPr="000C53DF" w:rsidRDefault="00751EBD" w:rsidP="00751EBD">
      <w:pPr>
        <w:spacing w:line="240" w:lineRule="auto"/>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3.14: “We also submit that the plaintiff is here using the constitutional referral to delay the commercial matter lodged by the plaintiff by original action until the company is dissolved and we submit that this amounts to an abuse of court process”.</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It is true that the conduct of the Respondent was tantamount to abuse of court process. In terms of the Rules, the court was supposed to hear the referral within 21 days after pre hearing conference, Rule 8(4). In the absence of affidavits from the Respondent the Court could obviously not set down the matter for hearing as required. An option available to Court at that point would have been to dismiss the action for want of prosecution. The lack of movement in the constitutional matter was capitalised upon by the Respondent because they are assumed to know that under Rule 8(2): ‘Where the original court has made a referral under subrule (1), the proceedings in the original court shall be stayed pending a decision of the Court’. The Respondent abused court process by knowingly and intentionally allowing the delay to continue which delay also affected the original action economically and procedurally. I so find.</w:t>
      </w:r>
    </w:p>
    <w:p w:rsidR="00751EBD" w:rsidRPr="000C53DF" w:rsidRDefault="006D42A3" w:rsidP="00751EBD">
      <w:pPr>
        <w:spacing w:line="240" w:lineRule="auto"/>
        <w:jc w:val="both"/>
        <w:rPr>
          <w:rFonts w:ascii="Times New Roman" w:hAnsi="Times New Roman" w:cs="Times New Roman"/>
          <w:sz w:val="24"/>
          <w:szCs w:val="24"/>
          <w:u w:val="single"/>
          <w:lang w:val="en-GB"/>
        </w:rPr>
      </w:pPr>
      <w:r w:rsidRPr="000C53DF">
        <w:rPr>
          <w:rFonts w:ascii="Times New Roman" w:hAnsi="Times New Roman" w:cs="Times New Roman"/>
          <w:sz w:val="24"/>
          <w:szCs w:val="24"/>
          <w:u w:val="single"/>
          <w:lang w:val="en-GB"/>
        </w:rPr>
        <w:t>WHETHER COSTS COULD BE ADEQUATE COMPENSATION FOR THE DELAY</w:t>
      </w:r>
    </w:p>
    <w:p w:rsidR="00751EBD" w:rsidRPr="000C53DF" w:rsidRDefault="00751EBD" w:rsidP="00E16ACA">
      <w:pPr>
        <w:spacing w:line="240" w:lineRule="auto"/>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The Respondent urged the Court that instead of dismissing the action for want of prosecution, the Applicant should just be compensated with costs. I find that the plea has come too late. This would have been a natural course of action to take if the Court had found that the delay was caused by the Respondent, which it has. I find that costs alone would not cure the damage caused by the delay.</w:t>
      </w:r>
    </w:p>
    <w:p w:rsidR="00751EBD" w:rsidRPr="000C53DF" w:rsidRDefault="006D42A3" w:rsidP="00751EBD">
      <w:pPr>
        <w:spacing w:after="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ORDER</w:t>
      </w:r>
    </w:p>
    <w:p w:rsidR="00751EBD" w:rsidRPr="000C53DF" w:rsidRDefault="00751EBD" w:rsidP="00E16ACA">
      <w:pPr>
        <w:pStyle w:val="NoSpacing"/>
        <w:ind w:firstLine="72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I grant the application sought by the Reserve Bank of Malawi to dismiss the constitutional referral for want of prosecution. I further make an order that the commercial case in the commercial division of the High Court should proceed.</w:t>
      </w:r>
    </w:p>
    <w:p w:rsidR="00751EBD" w:rsidRPr="000C53DF" w:rsidRDefault="00751EBD" w:rsidP="00751EBD">
      <w:pPr>
        <w:spacing w:after="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The Respondents are condemned to bear costs of this action.</w:t>
      </w:r>
    </w:p>
    <w:p w:rsidR="00A15494" w:rsidRPr="000C53DF" w:rsidRDefault="00A15494" w:rsidP="00751EBD">
      <w:pPr>
        <w:spacing w:after="0"/>
        <w:jc w:val="both"/>
        <w:rPr>
          <w:rFonts w:ascii="Times New Roman" w:hAnsi="Times New Roman" w:cs="Times New Roman"/>
          <w:sz w:val="24"/>
          <w:szCs w:val="24"/>
          <w:lang w:val="en-GB"/>
        </w:rPr>
      </w:pPr>
    </w:p>
    <w:p w:rsidR="00A15494" w:rsidRPr="000C53DF" w:rsidRDefault="000C53DF" w:rsidP="00751EBD">
      <w:pPr>
        <w:spacing w:after="0"/>
        <w:jc w:val="both"/>
        <w:rPr>
          <w:rFonts w:ascii="Times New Roman" w:hAnsi="Times New Roman" w:cs="Times New Roman"/>
          <w:sz w:val="24"/>
          <w:szCs w:val="24"/>
          <w:lang w:val="en-GB"/>
        </w:rPr>
      </w:pPr>
      <w:r w:rsidRPr="000C53DF">
        <w:rPr>
          <w:rFonts w:ascii="Times New Roman" w:hAnsi="Times New Roman" w:cs="Times New Roman"/>
          <w:sz w:val="24"/>
          <w:szCs w:val="24"/>
          <w:lang w:val="en-GB"/>
        </w:rPr>
        <w:t xml:space="preserve">Made this </w:t>
      </w:r>
      <w:r w:rsidR="00E16ACA">
        <w:rPr>
          <w:rFonts w:ascii="Times New Roman" w:hAnsi="Times New Roman" w:cs="Times New Roman"/>
          <w:sz w:val="24"/>
          <w:szCs w:val="24"/>
          <w:lang w:val="en-GB"/>
        </w:rPr>
        <w:t>12</w:t>
      </w:r>
      <w:r w:rsidR="00E16ACA">
        <w:rPr>
          <w:rFonts w:ascii="Times New Roman" w:hAnsi="Times New Roman" w:cs="Times New Roman"/>
          <w:sz w:val="24"/>
          <w:szCs w:val="24"/>
          <w:vertAlign w:val="superscript"/>
          <w:lang w:val="en-GB"/>
        </w:rPr>
        <w:t xml:space="preserve">th </w:t>
      </w:r>
      <w:r w:rsidRPr="000C53DF">
        <w:rPr>
          <w:rFonts w:ascii="Times New Roman" w:hAnsi="Times New Roman" w:cs="Times New Roman"/>
          <w:sz w:val="24"/>
          <w:szCs w:val="24"/>
          <w:lang w:val="en-GB"/>
        </w:rPr>
        <w:t xml:space="preserve"> Day of June 2013</w:t>
      </w:r>
    </w:p>
    <w:p w:rsidR="000C53DF" w:rsidRPr="000C53DF" w:rsidRDefault="000C53DF" w:rsidP="00751EBD">
      <w:pPr>
        <w:spacing w:after="0"/>
        <w:jc w:val="both"/>
        <w:rPr>
          <w:rFonts w:ascii="Times New Roman" w:hAnsi="Times New Roman" w:cs="Times New Roman"/>
          <w:sz w:val="24"/>
          <w:szCs w:val="24"/>
          <w:lang w:val="en-GB"/>
        </w:rPr>
      </w:pPr>
    </w:p>
    <w:p w:rsidR="000C53DF" w:rsidRPr="000C53DF" w:rsidRDefault="000C53DF" w:rsidP="00751EBD">
      <w:pPr>
        <w:spacing w:after="0"/>
        <w:jc w:val="both"/>
        <w:rPr>
          <w:rFonts w:ascii="Times New Roman" w:hAnsi="Times New Roman" w:cs="Times New Roman"/>
          <w:sz w:val="24"/>
          <w:szCs w:val="24"/>
          <w:lang w:val="en-GB"/>
        </w:rPr>
      </w:pPr>
    </w:p>
    <w:p w:rsidR="000C53DF" w:rsidRPr="000C53DF" w:rsidRDefault="000C53DF" w:rsidP="000C53DF">
      <w:pPr>
        <w:spacing w:after="0"/>
        <w:jc w:val="center"/>
        <w:rPr>
          <w:rFonts w:ascii="Times New Roman" w:hAnsi="Times New Roman" w:cs="Times New Roman"/>
          <w:sz w:val="24"/>
          <w:szCs w:val="24"/>
          <w:lang w:val="en-GB"/>
        </w:rPr>
      </w:pPr>
      <w:r w:rsidRPr="000C53DF">
        <w:rPr>
          <w:rFonts w:ascii="Times New Roman" w:hAnsi="Times New Roman" w:cs="Times New Roman"/>
          <w:sz w:val="24"/>
          <w:szCs w:val="24"/>
          <w:lang w:val="en-GB"/>
        </w:rPr>
        <w:t>D.F Mwaungulu</w:t>
      </w:r>
    </w:p>
    <w:p w:rsidR="000C53DF" w:rsidRPr="00E16ACA" w:rsidRDefault="000C53DF" w:rsidP="000C53DF">
      <w:pPr>
        <w:spacing w:after="0"/>
        <w:jc w:val="center"/>
        <w:rPr>
          <w:rFonts w:ascii="Times New Roman" w:hAnsi="Times New Roman" w:cs="Times New Roman"/>
          <w:b/>
          <w:sz w:val="24"/>
          <w:szCs w:val="24"/>
          <w:lang w:val="en-GB"/>
        </w:rPr>
      </w:pPr>
      <w:r w:rsidRPr="00E16ACA">
        <w:rPr>
          <w:rFonts w:ascii="Times New Roman" w:hAnsi="Times New Roman" w:cs="Times New Roman"/>
          <w:b/>
          <w:sz w:val="24"/>
          <w:szCs w:val="24"/>
          <w:lang w:val="en-GB"/>
        </w:rPr>
        <w:t>JUDGE</w:t>
      </w:r>
    </w:p>
    <w:p w:rsidR="000C53DF" w:rsidRPr="00E16ACA" w:rsidRDefault="000C53DF" w:rsidP="000C53DF">
      <w:pPr>
        <w:spacing w:after="0"/>
        <w:jc w:val="center"/>
        <w:rPr>
          <w:rFonts w:ascii="Times New Roman" w:hAnsi="Times New Roman" w:cs="Times New Roman"/>
          <w:b/>
          <w:sz w:val="24"/>
          <w:szCs w:val="24"/>
          <w:lang w:val="en-GB"/>
        </w:rPr>
      </w:pPr>
    </w:p>
    <w:p w:rsidR="000C53DF" w:rsidRPr="000C53DF" w:rsidRDefault="000C53DF" w:rsidP="000C53DF">
      <w:pPr>
        <w:spacing w:after="0"/>
        <w:jc w:val="center"/>
        <w:rPr>
          <w:rFonts w:ascii="Times New Roman" w:hAnsi="Times New Roman" w:cs="Times New Roman"/>
          <w:sz w:val="24"/>
          <w:szCs w:val="24"/>
          <w:lang w:val="en-GB"/>
        </w:rPr>
      </w:pPr>
    </w:p>
    <w:p w:rsidR="000C53DF" w:rsidRPr="000C53DF" w:rsidRDefault="000C53DF" w:rsidP="000C53DF">
      <w:pPr>
        <w:spacing w:after="0"/>
        <w:jc w:val="center"/>
        <w:rPr>
          <w:rFonts w:ascii="Times New Roman" w:hAnsi="Times New Roman" w:cs="Times New Roman"/>
          <w:sz w:val="24"/>
          <w:szCs w:val="24"/>
          <w:lang w:val="en-GB"/>
        </w:rPr>
      </w:pPr>
      <w:r w:rsidRPr="000C53DF">
        <w:rPr>
          <w:rFonts w:ascii="Times New Roman" w:hAnsi="Times New Roman" w:cs="Times New Roman"/>
          <w:sz w:val="24"/>
          <w:szCs w:val="24"/>
          <w:lang w:val="en-GB"/>
        </w:rPr>
        <w:t>C.J. Kachale</w:t>
      </w:r>
    </w:p>
    <w:p w:rsidR="000C53DF" w:rsidRPr="00E16ACA" w:rsidRDefault="000C53DF" w:rsidP="000C53DF">
      <w:pPr>
        <w:spacing w:after="0"/>
        <w:jc w:val="center"/>
        <w:rPr>
          <w:rFonts w:ascii="Times New Roman" w:hAnsi="Times New Roman" w:cs="Times New Roman"/>
          <w:b/>
          <w:sz w:val="24"/>
          <w:szCs w:val="24"/>
          <w:lang w:val="en-GB"/>
        </w:rPr>
      </w:pPr>
      <w:r w:rsidRPr="00E16ACA">
        <w:rPr>
          <w:rFonts w:ascii="Times New Roman" w:hAnsi="Times New Roman" w:cs="Times New Roman"/>
          <w:b/>
          <w:sz w:val="24"/>
          <w:szCs w:val="24"/>
          <w:lang w:val="en-GB"/>
        </w:rPr>
        <w:t>JUDGE</w:t>
      </w:r>
    </w:p>
    <w:p w:rsidR="000C53DF" w:rsidRPr="000C53DF" w:rsidRDefault="000C53DF" w:rsidP="00751EBD">
      <w:pPr>
        <w:spacing w:after="0"/>
        <w:jc w:val="center"/>
        <w:rPr>
          <w:rFonts w:ascii="Times New Roman" w:hAnsi="Times New Roman" w:cs="Times New Roman"/>
          <w:b/>
          <w:sz w:val="24"/>
          <w:szCs w:val="24"/>
          <w:lang w:val="en-GB"/>
        </w:rPr>
      </w:pPr>
    </w:p>
    <w:p w:rsidR="000C53DF" w:rsidRPr="000C53DF" w:rsidRDefault="004813BD" w:rsidP="00751EBD">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751EBD" w:rsidRPr="00E16ACA" w:rsidRDefault="000C53DF" w:rsidP="00751EBD">
      <w:pPr>
        <w:spacing w:after="0"/>
        <w:jc w:val="center"/>
        <w:rPr>
          <w:rFonts w:ascii="Times New Roman" w:hAnsi="Times New Roman" w:cs="Times New Roman"/>
          <w:sz w:val="24"/>
          <w:szCs w:val="24"/>
          <w:lang w:val="en-GB"/>
        </w:rPr>
      </w:pPr>
      <w:r w:rsidRPr="00E16ACA">
        <w:rPr>
          <w:rFonts w:ascii="Times New Roman" w:hAnsi="Times New Roman" w:cs="Times New Roman"/>
          <w:sz w:val="24"/>
          <w:szCs w:val="24"/>
          <w:lang w:val="en-GB"/>
        </w:rPr>
        <w:t xml:space="preserve">R. Sikwese </w:t>
      </w:r>
    </w:p>
    <w:p w:rsidR="000C53DF" w:rsidRPr="000C53DF" w:rsidRDefault="000C53DF" w:rsidP="00751EBD">
      <w:pPr>
        <w:spacing w:after="0"/>
        <w:jc w:val="center"/>
        <w:rPr>
          <w:rFonts w:ascii="Times New Roman" w:hAnsi="Times New Roman" w:cs="Times New Roman"/>
          <w:b/>
          <w:sz w:val="24"/>
          <w:szCs w:val="24"/>
          <w:lang w:val="en-GB"/>
        </w:rPr>
      </w:pPr>
      <w:r w:rsidRPr="000C53DF">
        <w:rPr>
          <w:rFonts w:ascii="Times New Roman" w:hAnsi="Times New Roman" w:cs="Times New Roman"/>
          <w:b/>
          <w:sz w:val="24"/>
          <w:szCs w:val="24"/>
          <w:lang w:val="en-GB"/>
        </w:rPr>
        <w:t>JU</w:t>
      </w:r>
      <w:r w:rsidR="00E16ACA">
        <w:rPr>
          <w:rFonts w:ascii="Times New Roman" w:hAnsi="Times New Roman" w:cs="Times New Roman"/>
          <w:b/>
          <w:sz w:val="24"/>
          <w:szCs w:val="24"/>
          <w:lang w:val="en-GB"/>
        </w:rPr>
        <w:t>D</w:t>
      </w:r>
      <w:r w:rsidRPr="000C53DF">
        <w:rPr>
          <w:rFonts w:ascii="Times New Roman" w:hAnsi="Times New Roman" w:cs="Times New Roman"/>
          <w:b/>
          <w:sz w:val="24"/>
          <w:szCs w:val="24"/>
          <w:lang w:val="en-GB"/>
        </w:rPr>
        <w:t>GE</w:t>
      </w:r>
    </w:p>
    <w:sectPr w:rsidR="000C53DF" w:rsidRPr="000C53DF" w:rsidSect="000A4428">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48" w:rsidRDefault="003D0D48" w:rsidP="008C6287">
      <w:pPr>
        <w:spacing w:after="0" w:line="240" w:lineRule="auto"/>
      </w:pPr>
      <w:r>
        <w:separator/>
      </w:r>
    </w:p>
  </w:endnote>
  <w:endnote w:type="continuationSeparator" w:id="0">
    <w:p w:rsidR="003D0D48" w:rsidRDefault="003D0D48"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2195"/>
      <w:docPartObj>
        <w:docPartGallery w:val="Page Numbers (Bottom of Page)"/>
        <w:docPartUnique/>
      </w:docPartObj>
    </w:sdtPr>
    <w:sdtEndPr/>
    <w:sdtContent>
      <w:p w:rsidR="00A15494" w:rsidRDefault="00A15494" w:rsidP="00EB243F">
        <w:pPr>
          <w:pStyle w:val="Footer"/>
          <w:jc w:val="center"/>
        </w:pPr>
      </w:p>
      <w:p w:rsidR="00A15494" w:rsidRPr="00331A2C" w:rsidRDefault="003D0D48" w:rsidP="00EB243F">
        <w:pPr>
          <w:pStyle w:val="Footer"/>
          <w:jc w:val="center"/>
        </w:pPr>
        <w:r>
          <w:fldChar w:fldCharType="begin"/>
        </w:r>
        <w:r>
          <w:instrText xml:space="preserve"> P</w:instrText>
        </w:r>
        <w:r>
          <w:instrText xml:space="preserve">AGE   \* MERGEFORMAT </w:instrText>
        </w:r>
        <w:r>
          <w:fldChar w:fldCharType="separate"/>
        </w:r>
        <w:r w:rsidR="0069693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48" w:rsidRDefault="003D0D48" w:rsidP="008C6287">
      <w:pPr>
        <w:spacing w:after="0" w:line="240" w:lineRule="auto"/>
      </w:pPr>
      <w:r>
        <w:separator/>
      </w:r>
    </w:p>
  </w:footnote>
  <w:footnote w:type="continuationSeparator" w:id="0">
    <w:p w:rsidR="003D0D48" w:rsidRDefault="003D0D48"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94" w:rsidRDefault="00A15494">
    <w:pPr>
      <w:pStyle w:val="Header"/>
    </w:pPr>
    <w:r>
      <w:t>Reserve Bank of Malawi and Finance Bank of Malawi Ltd (In Voluntary Liquidation)              Mwaungulu J</w:t>
    </w:r>
    <w:r>
      <w:tab/>
    </w:r>
  </w:p>
  <w:p w:rsidR="00A15494" w:rsidRDefault="00A15494">
    <w:pPr>
      <w:pStyle w:val="Header"/>
    </w:pPr>
    <w:r>
      <w:t>(By Original Action) and Finance Bank Malawi Ltd (In Voluntary Liquidation) and                    Kachale J</w:t>
    </w:r>
  </w:p>
  <w:p w:rsidR="00A15494" w:rsidRDefault="00A15494">
    <w:pPr>
      <w:pStyle w:val="Header"/>
    </w:pPr>
    <w:r>
      <w:t>The Attorney General (By Counterclaim)</w:t>
    </w:r>
    <w:r>
      <w:tab/>
      <w:t xml:space="preserve">                                                                                          Sikwese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E3"/>
    <w:multiLevelType w:val="hybridMultilevel"/>
    <w:tmpl w:val="E716D7B0"/>
    <w:lvl w:ilvl="0" w:tplc="70A4D5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00739"/>
    <w:multiLevelType w:val="hybridMultilevel"/>
    <w:tmpl w:val="1E807FDC"/>
    <w:lvl w:ilvl="0" w:tplc="83E8EFFC">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E7E"/>
    <w:multiLevelType w:val="hybridMultilevel"/>
    <w:tmpl w:val="614AB916"/>
    <w:lvl w:ilvl="0" w:tplc="7DB894FE">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8EC7324"/>
    <w:multiLevelType w:val="hybridMultilevel"/>
    <w:tmpl w:val="CD025D9E"/>
    <w:lvl w:ilvl="0" w:tplc="33E68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D4D69"/>
    <w:multiLevelType w:val="hybridMultilevel"/>
    <w:tmpl w:val="F8404DC2"/>
    <w:lvl w:ilvl="0" w:tplc="851027FA">
      <w:start w:val="1"/>
      <w:numFmt w:val="decimal"/>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53E293C"/>
    <w:multiLevelType w:val="hybridMultilevel"/>
    <w:tmpl w:val="AD08BDE4"/>
    <w:lvl w:ilvl="0" w:tplc="C5748B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5C24ED"/>
    <w:multiLevelType w:val="hybridMultilevel"/>
    <w:tmpl w:val="4D0C48CC"/>
    <w:lvl w:ilvl="0" w:tplc="D4A8A83A">
      <w:start w:val="1"/>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2D97237"/>
    <w:multiLevelType w:val="hybridMultilevel"/>
    <w:tmpl w:val="B240D83A"/>
    <w:lvl w:ilvl="0" w:tplc="5A3C48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D5FDF"/>
    <w:multiLevelType w:val="hybridMultilevel"/>
    <w:tmpl w:val="CBE6C064"/>
    <w:lvl w:ilvl="0" w:tplc="442216DE">
      <w:start w:val="1"/>
      <w:numFmt w:val="lowerLetter"/>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9" w15:restartNumberingAfterBreak="0">
    <w:nsid w:val="3DCD21CC"/>
    <w:multiLevelType w:val="hybridMultilevel"/>
    <w:tmpl w:val="F2E856DA"/>
    <w:lvl w:ilvl="0" w:tplc="785AA35E">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F7B7FC7"/>
    <w:multiLevelType w:val="hybridMultilevel"/>
    <w:tmpl w:val="802E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46AEF"/>
    <w:multiLevelType w:val="hybridMultilevel"/>
    <w:tmpl w:val="8F3A2E08"/>
    <w:lvl w:ilvl="0" w:tplc="0A641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B17100"/>
    <w:multiLevelType w:val="hybridMultilevel"/>
    <w:tmpl w:val="C512E678"/>
    <w:lvl w:ilvl="0" w:tplc="D56E6C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6415581A"/>
    <w:multiLevelType w:val="hybridMultilevel"/>
    <w:tmpl w:val="6E0C3D10"/>
    <w:lvl w:ilvl="0" w:tplc="DE786552">
      <w:start w:val="1"/>
      <w:numFmt w:val="lowerLetter"/>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04D6B"/>
    <w:multiLevelType w:val="hybridMultilevel"/>
    <w:tmpl w:val="9E325F0C"/>
    <w:lvl w:ilvl="0" w:tplc="726E50F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74896"/>
    <w:multiLevelType w:val="hybridMultilevel"/>
    <w:tmpl w:val="FC642FE8"/>
    <w:lvl w:ilvl="0" w:tplc="6FBC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FE0288"/>
    <w:multiLevelType w:val="hybridMultilevel"/>
    <w:tmpl w:val="208E6780"/>
    <w:lvl w:ilvl="0" w:tplc="63867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8"/>
  </w:num>
  <w:num w:numId="4">
    <w:abstractNumId w:val="11"/>
  </w:num>
  <w:num w:numId="5">
    <w:abstractNumId w:val="15"/>
  </w:num>
  <w:num w:numId="6">
    <w:abstractNumId w:val="5"/>
  </w:num>
  <w:num w:numId="7">
    <w:abstractNumId w:val="0"/>
  </w:num>
  <w:num w:numId="8">
    <w:abstractNumId w:val="1"/>
  </w:num>
  <w:num w:numId="9">
    <w:abstractNumId w:val="16"/>
  </w:num>
  <w:num w:numId="10">
    <w:abstractNumId w:val="12"/>
  </w:num>
  <w:num w:numId="11">
    <w:abstractNumId w:val="2"/>
  </w:num>
  <w:num w:numId="12">
    <w:abstractNumId w:val="13"/>
  </w:num>
  <w:num w:numId="13">
    <w:abstractNumId w:val="7"/>
  </w:num>
  <w:num w:numId="14">
    <w:abstractNumId w:val="6"/>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3"/>
    <w:rsid w:val="0001579B"/>
    <w:rsid w:val="0001777D"/>
    <w:rsid w:val="0002058B"/>
    <w:rsid w:val="00025C0C"/>
    <w:rsid w:val="00027622"/>
    <w:rsid w:val="00044841"/>
    <w:rsid w:val="000450F9"/>
    <w:rsid w:val="000469E9"/>
    <w:rsid w:val="000536E7"/>
    <w:rsid w:val="000540D3"/>
    <w:rsid w:val="00054D35"/>
    <w:rsid w:val="0005688B"/>
    <w:rsid w:val="00057CC7"/>
    <w:rsid w:val="00060263"/>
    <w:rsid w:val="00060D83"/>
    <w:rsid w:val="00065A47"/>
    <w:rsid w:val="00067C1E"/>
    <w:rsid w:val="00073FCB"/>
    <w:rsid w:val="000744C4"/>
    <w:rsid w:val="00075A4B"/>
    <w:rsid w:val="000810DA"/>
    <w:rsid w:val="000830CA"/>
    <w:rsid w:val="0008442C"/>
    <w:rsid w:val="00097369"/>
    <w:rsid w:val="000A1C4D"/>
    <w:rsid w:val="000A4428"/>
    <w:rsid w:val="000B0FD5"/>
    <w:rsid w:val="000B1C01"/>
    <w:rsid w:val="000B440E"/>
    <w:rsid w:val="000B717E"/>
    <w:rsid w:val="000B7331"/>
    <w:rsid w:val="000B7DF2"/>
    <w:rsid w:val="000C4AF2"/>
    <w:rsid w:val="000C53DF"/>
    <w:rsid w:val="000C572E"/>
    <w:rsid w:val="000C5892"/>
    <w:rsid w:val="000D1FC2"/>
    <w:rsid w:val="000D21E5"/>
    <w:rsid w:val="000D3AD4"/>
    <w:rsid w:val="000D7FB5"/>
    <w:rsid w:val="000E1B1A"/>
    <w:rsid w:val="000E538B"/>
    <w:rsid w:val="000E5D05"/>
    <w:rsid w:val="000E6D6B"/>
    <w:rsid w:val="000E7098"/>
    <w:rsid w:val="000F13B2"/>
    <w:rsid w:val="000F3713"/>
    <w:rsid w:val="000F3818"/>
    <w:rsid w:val="000F3858"/>
    <w:rsid w:val="000F5786"/>
    <w:rsid w:val="001042FF"/>
    <w:rsid w:val="00105A79"/>
    <w:rsid w:val="00105C59"/>
    <w:rsid w:val="00106A7C"/>
    <w:rsid w:val="00111442"/>
    <w:rsid w:val="00114D1C"/>
    <w:rsid w:val="00115D4D"/>
    <w:rsid w:val="00116CF1"/>
    <w:rsid w:val="00121BC6"/>
    <w:rsid w:val="00126715"/>
    <w:rsid w:val="00127407"/>
    <w:rsid w:val="00133506"/>
    <w:rsid w:val="00133FAA"/>
    <w:rsid w:val="00134A55"/>
    <w:rsid w:val="0013770E"/>
    <w:rsid w:val="00142C27"/>
    <w:rsid w:val="001438D9"/>
    <w:rsid w:val="001516A7"/>
    <w:rsid w:val="001526BB"/>
    <w:rsid w:val="001526D8"/>
    <w:rsid w:val="001547FF"/>
    <w:rsid w:val="00156828"/>
    <w:rsid w:val="00157159"/>
    <w:rsid w:val="00157D5B"/>
    <w:rsid w:val="00161677"/>
    <w:rsid w:val="00162915"/>
    <w:rsid w:val="001655EE"/>
    <w:rsid w:val="00170DB3"/>
    <w:rsid w:val="00177301"/>
    <w:rsid w:val="001826B4"/>
    <w:rsid w:val="001863ED"/>
    <w:rsid w:val="00187B28"/>
    <w:rsid w:val="0019669E"/>
    <w:rsid w:val="00196EAB"/>
    <w:rsid w:val="001977AB"/>
    <w:rsid w:val="001C103C"/>
    <w:rsid w:val="001C252F"/>
    <w:rsid w:val="001C6E7A"/>
    <w:rsid w:val="001E43E6"/>
    <w:rsid w:val="001E534A"/>
    <w:rsid w:val="001E6284"/>
    <w:rsid w:val="001F3507"/>
    <w:rsid w:val="001F557C"/>
    <w:rsid w:val="001F6543"/>
    <w:rsid w:val="001F6DAF"/>
    <w:rsid w:val="002078F8"/>
    <w:rsid w:val="002116C3"/>
    <w:rsid w:val="0022278B"/>
    <w:rsid w:val="002240FC"/>
    <w:rsid w:val="00225D21"/>
    <w:rsid w:val="0022738E"/>
    <w:rsid w:val="00234CE5"/>
    <w:rsid w:val="00241FEE"/>
    <w:rsid w:val="00243C5F"/>
    <w:rsid w:val="00243F7B"/>
    <w:rsid w:val="00247D43"/>
    <w:rsid w:val="00255757"/>
    <w:rsid w:val="00264A8C"/>
    <w:rsid w:val="00265592"/>
    <w:rsid w:val="00266D7F"/>
    <w:rsid w:val="00267D92"/>
    <w:rsid w:val="00271B3E"/>
    <w:rsid w:val="00271C18"/>
    <w:rsid w:val="00285E58"/>
    <w:rsid w:val="0029754A"/>
    <w:rsid w:val="002A2218"/>
    <w:rsid w:val="002B06BC"/>
    <w:rsid w:val="002B0E71"/>
    <w:rsid w:val="002B1D87"/>
    <w:rsid w:val="002B2122"/>
    <w:rsid w:val="002B6040"/>
    <w:rsid w:val="002B6966"/>
    <w:rsid w:val="002C185C"/>
    <w:rsid w:val="002C41E4"/>
    <w:rsid w:val="002C4ADA"/>
    <w:rsid w:val="002C5AA8"/>
    <w:rsid w:val="002C6DD2"/>
    <w:rsid w:val="002D7E4C"/>
    <w:rsid w:val="002E1A99"/>
    <w:rsid w:val="002E5B41"/>
    <w:rsid w:val="002E6ECB"/>
    <w:rsid w:val="002E700D"/>
    <w:rsid w:val="002F20A8"/>
    <w:rsid w:val="002F2B35"/>
    <w:rsid w:val="002F33B5"/>
    <w:rsid w:val="002F4F7B"/>
    <w:rsid w:val="002F6D57"/>
    <w:rsid w:val="00301F86"/>
    <w:rsid w:val="00304DC0"/>
    <w:rsid w:val="00305C3B"/>
    <w:rsid w:val="0031272C"/>
    <w:rsid w:val="00316F44"/>
    <w:rsid w:val="00331A2C"/>
    <w:rsid w:val="00332CA1"/>
    <w:rsid w:val="00333C30"/>
    <w:rsid w:val="00333CC8"/>
    <w:rsid w:val="0033595E"/>
    <w:rsid w:val="00337951"/>
    <w:rsid w:val="00343B4F"/>
    <w:rsid w:val="00343EC1"/>
    <w:rsid w:val="0034587C"/>
    <w:rsid w:val="003465D5"/>
    <w:rsid w:val="00346AA1"/>
    <w:rsid w:val="003507AF"/>
    <w:rsid w:val="003515EA"/>
    <w:rsid w:val="00362417"/>
    <w:rsid w:val="00366B15"/>
    <w:rsid w:val="0037216B"/>
    <w:rsid w:val="00374398"/>
    <w:rsid w:val="00374E0C"/>
    <w:rsid w:val="00376D9A"/>
    <w:rsid w:val="00382C6F"/>
    <w:rsid w:val="00383E8E"/>
    <w:rsid w:val="00390AB6"/>
    <w:rsid w:val="00390B11"/>
    <w:rsid w:val="00390F98"/>
    <w:rsid w:val="003938C5"/>
    <w:rsid w:val="003A10C3"/>
    <w:rsid w:val="003A25B9"/>
    <w:rsid w:val="003A3D6A"/>
    <w:rsid w:val="003A69A2"/>
    <w:rsid w:val="003A782B"/>
    <w:rsid w:val="003B03C1"/>
    <w:rsid w:val="003B2E2E"/>
    <w:rsid w:val="003B3389"/>
    <w:rsid w:val="003C4773"/>
    <w:rsid w:val="003C4B2C"/>
    <w:rsid w:val="003C7543"/>
    <w:rsid w:val="003D0D48"/>
    <w:rsid w:val="003D32D8"/>
    <w:rsid w:val="003D5C4E"/>
    <w:rsid w:val="003E16C5"/>
    <w:rsid w:val="003E1C56"/>
    <w:rsid w:val="003E2DB4"/>
    <w:rsid w:val="003E6370"/>
    <w:rsid w:val="003E6C17"/>
    <w:rsid w:val="003E76DD"/>
    <w:rsid w:val="003F2BB1"/>
    <w:rsid w:val="00401DBA"/>
    <w:rsid w:val="00403D99"/>
    <w:rsid w:val="00404E8A"/>
    <w:rsid w:val="0041177D"/>
    <w:rsid w:val="00413119"/>
    <w:rsid w:val="00413A90"/>
    <w:rsid w:val="004149B0"/>
    <w:rsid w:val="00414BF9"/>
    <w:rsid w:val="00415723"/>
    <w:rsid w:val="00415E42"/>
    <w:rsid w:val="00420E8B"/>
    <w:rsid w:val="00424437"/>
    <w:rsid w:val="00427084"/>
    <w:rsid w:val="004316C5"/>
    <w:rsid w:val="00433222"/>
    <w:rsid w:val="00443FD0"/>
    <w:rsid w:val="00445B95"/>
    <w:rsid w:val="00457269"/>
    <w:rsid w:val="00461523"/>
    <w:rsid w:val="00462DB8"/>
    <w:rsid w:val="00464C3C"/>
    <w:rsid w:val="00466870"/>
    <w:rsid w:val="00471AB9"/>
    <w:rsid w:val="00473E01"/>
    <w:rsid w:val="00474008"/>
    <w:rsid w:val="004813BD"/>
    <w:rsid w:val="004830D1"/>
    <w:rsid w:val="0048325C"/>
    <w:rsid w:val="00483A5D"/>
    <w:rsid w:val="00486C65"/>
    <w:rsid w:val="0049717F"/>
    <w:rsid w:val="004A1E08"/>
    <w:rsid w:val="004A26C2"/>
    <w:rsid w:val="004A2FDB"/>
    <w:rsid w:val="004A7CC9"/>
    <w:rsid w:val="004B01F8"/>
    <w:rsid w:val="004B229F"/>
    <w:rsid w:val="004B359B"/>
    <w:rsid w:val="004B41A0"/>
    <w:rsid w:val="004B5AB5"/>
    <w:rsid w:val="004B5F55"/>
    <w:rsid w:val="004B60C7"/>
    <w:rsid w:val="004B6569"/>
    <w:rsid w:val="004C02EC"/>
    <w:rsid w:val="004C4B1A"/>
    <w:rsid w:val="004C6AC8"/>
    <w:rsid w:val="004D0261"/>
    <w:rsid w:val="004D10BE"/>
    <w:rsid w:val="004D7BA0"/>
    <w:rsid w:val="004E7D8F"/>
    <w:rsid w:val="004F5AFD"/>
    <w:rsid w:val="00500F59"/>
    <w:rsid w:val="005028EB"/>
    <w:rsid w:val="00503D41"/>
    <w:rsid w:val="005061E5"/>
    <w:rsid w:val="00506C24"/>
    <w:rsid w:val="00510F87"/>
    <w:rsid w:val="00512122"/>
    <w:rsid w:val="00521113"/>
    <w:rsid w:val="00532FBD"/>
    <w:rsid w:val="00533800"/>
    <w:rsid w:val="00533E18"/>
    <w:rsid w:val="0053603A"/>
    <w:rsid w:val="0054126A"/>
    <w:rsid w:val="0054358D"/>
    <w:rsid w:val="005458FD"/>
    <w:rsid w:val="005505C2"/>
    <w:rsid w:val="00552E57"/>
    <w:rsid w:val="005532FC"/>
    <w:rsid w:val="00560DA5"/>
    <w:rsid w:val="0056194D"/>
    <w:rsid w:val="005658C1"/>
    <w:rsid w:val="00572BB0"/>
    <w:rsid w:val="0057377D"/>
    <w:rsid w:val="00574241"/>
    <w:rsid w:val="00590ACD"/>
    <w:rsid w:val="00594476"/>
    <w:rsid w:val="0059608A"/>
    <w:rsid w:val="00596D27"/>
    <w:rsid w:val="00597201"/>
    <w:rsid w:val="005A0CD8"/>
    <w:rsid w:val="005A0E21"/>
    <w:rsid w:val="005A2F75"/>
    <w:rsid w:val="005A3A1B"/>
    <w:rsid w:val="005A6C8E"/>
    <w:rsid w:val="005B2255"/>
    <w:rsid w:val="005B700D"/>
    <w:rsid w:val="005B765D"/>
    <w:rsid w:val="005D3FBC"/>
    <w:rsid w:val="005D6B66"/>
    <w:rsid w:val="005E17EA"/>
    <w:rsid w:val="005E356A"/>
    <w:rsid w:val="005E3E14"/>
    <w:rsid w:val="005E68F9"/>
    <w:rsid w:val="005F14E4"/>
    <w:rsid w:val="005F190D"/>
    <w:rsid w:val="005F1951"/>
    <w:rsid w:val="005F2334"/>
    <w:rsid w:val="005F2509"/>
    <w:rsid w:val="005F2533"/>
    <w:rsid w:val="005F5249"/>
    <w:rsid w:val="00602D07"/>
    <w:rsid w:val="00603705"/>
    <w:rsid w:val="00604AB9"/>
    <w:rsid w:val="006074C4"/>
    <w:rsid w:val="00611AF4"/>
    <w:rsid w:val="0061313A"/>
    <w:rsid w:val="006169E3"/>
    <w:rsid w:val="006206F6"/>
    <w:rsid w:val="00623EC9"/>
    <w:rsid w:val="0063401C"/>
    <w:rsid w:val="006367EF"/>
    <w:rsid w:val="00636BC1"/>
    <w:rsid w:val="006372CE"/>
    <w:rsid w:val="006424DF"/>
    <w:rsid w:val="00643ED5"/>
    <w:rsid w:val="00644CF4"/>
    <w:rsid w:val="00647096"/>
    <w:rsid w:val="0065414A"/>
    <w:rsid w:val="006603B9"/>
    <w:rsid w:val="00667AC6"/>
    <w:rsid w:val="00670BE1"/>
    <w:rsid w:val="00673795"/>
    <w:rsid w:val="00675E82"/>
    <w:rsid w:val="00685508"/>
    <w:rsid w:val="00687B6E"/>
    <w:rsid w:val="00691546"/>
    <w:rsid w:val="00692991"/>
    <w:rsid w:val="00693CC2"/>
    <w:rsid w:val="00696937"/>
    <w:rsid w:val="00696A6D"/>
    <w:rsid w:val="006A1065"/>
    <w:rsid w:val="006A2144"/>
    <w:rsid w:val="006A44D0"/>
    <w:rsid w:val="006A699E"/>
    <w:rsid w:val="006B3E99"/>
    <w:rsid w:val="006B463B"/>
    <w:rsid w:val="006C0CA6"/>
    <w:rsid w:val="006C1574"/>
    <w:rsid w:val="006D153D"/>
    <w:rsid w:val="006D2F42"/>
    <w:rsid w:val="006D31B9"/>
    <w:rsid w:val="006D3539"/>
    <w:rsid w:val="006D42A3"/>
    <w:rsid w:val="006D5C8F"/>
    <w:rsid w:val="006D7F4C"/>
    <w:rsid w:val="0070049A"/>
    <w:rsid w:val="00705DCD"/>
    <w:rsid w:val="00707CC2"/>
    <w:rsid w:val="0071315E"/>
    <w:rsid w:val="00717168"/>
    <w:rsid w:val="0071745B"/>
    <w:rsid w:val="00723477"/>
    <w:rsid w:val="00724CEE"/>
    <w:rsid w:val="007267F7"/>
    <w:rsid w:val="007303E8"/>
    <w:rsid w:val="0074200F"/>
    <w:rsid w:val="0074271F"/>
    <w:rsid w:val="00743965"/>
    <w:rsid w:val="00744211"/>
    <w:rsid w:val="00747C4F"/>
    <w:rsid w:val="007501DD"/>
    <w:rsid w:val="00750AAD"/>
    <w:rsid w:val="00751EBD"/>
    <w:rsid w:val="00752FE8"/>
    <w:rsid w:val="007577B8"/>
    <w:rsid w:val="007578B2"/>
    <w:rsid w:val="0076469D"/>
    <w:rsid w:val="00765C57"/>
    <w:rsid w:val="00771A46"/>
    <w:rsid w:val="007729A4"/>
    <w:rsid w:val="007738D5"/>
    <w:rsid w:val="00773FD2"/>
    <w:rsid w:val="007747F9"/>
    <w:rsid w:val="0078527D"/>
    <w:rsid w:val="007868F3"/>
    <w:rsid w:val="007877EB"/>
    <w:rsid w:val="00793487"/>
    <w:rsid w:val="00793ED6"/>
    <w:rsid w:val="00793F2F"/>
    <w:rsid w:val="007962C5"/>
    <w:rsid w:val="007A72F6"/>
    <w:rsid w:val="007B4289"/>
    <w:rsid w:val="007B4D68"/>
    <w:rsid w:val="007B5396"/>
    <w:rsid w:val="007B6FA1"/>
    <w:rsid w:val="007C2B3B"/>
    <w:rsid w:val="007C3526"/>
    <w:rsid w:val="007D0FE5"/>
    <w:rsid w:val="007D3C9E"/>
    <w:rsid w:val="007D6A4A"/>
    <w:rsid w:val="007E0443"/>
    <w:rsid w:val="007E2653"/>
    <w:rsid w:val="007E5E9D"/>
    <w:rsid w:val="007E691C"/>
    <w:rsid w:val="007F33EF"/>
    <w:rsid w:val="007F7732"/>
    <w:rsid w:val="0080501E"/>
    <w:rsid w:val="0080674C"/>
    <w:rsid w:val="00811A67"/>
    <w:rsid w:val="00814631"/>
    <w:rsid w:val="0081605C"/>
    <w:rsid w:val="00817862"/>
    <w:rsid w:val="008217C7"/>
    <w:rsid w:val="00822EE2"/>
    <w:rsid w:val="00832A8F"/>
    <w:rsid w:val="008378FD"/>
    <w:rsid w:val="008500B8"/>
    <w:rsid w:val="00851DEB"/>
    <w:rsid w:val="00852858"/>
    <w:rsid w:val="0086330D"/>
    <w:rsid w:val="00863F9B"/>
    <w:rsid w:val="00864D26"/>
    <w:rsid w:val="00867858"/>
    <w:rsid w:val="00875F77"/>
    <w:rsid w:val="0087686A"/>
    <w:rsid w:val="00881B47"/>
    <w:rsid w:val="00883EAF"/>
    <w:rsid w:val="00887768"/>
    <w:rsid w:val="0089111B"/>
    <w:rsid w:val="00892362"/>
    <w:rsid w:val="00894982"/>
    <w:rsid w:val="008A0119"/>
    <w:rsid w:val="008A0E68"/>
    <w:rsid w:val="008A189C"/>
    <w:rsid w:val="008A33F5"/>
    <w:rsid w:val="008C3A3A"/>
    <w:rsid w:val="008C6287"/>
    <w:rsid w:val="008D4DE7"/>
    <w:rsid w:val="008D52AE"/>
    <w:rsid w:val="008E173C"/>
    <w:rsid w:val="008E4E57"/>
    <w:rsid w:val="008E6EF2"/>
    <w:rsid w:val="008F0016"/>
    <w:rsid w:val="008F633C"/>
    <w:rsid w:val="008F797E"/>
    <w:rsid w:val="008F7BBB"/>
    <w:rsid w:val="00900894"/>
    <w:rsid w:val="009038B3"/>
    <w:rsid w:val="00905C14"/>
    <w:rsid w:val="00914E36"/>
    <w:rsid w:val="00925086"/>
    <w:rsid w:val="0092695B"/>
    <w:rsid w:val="00930747"/>
    <w:rsid w:val="009337C2"/>
    <w:rsid w:val="00934744"/>
    <w:rsid w:val="0093614A"/>
    <w:rsid w:val="00941441"/>
    <w:rsid w:val="00943554"/>
    <w:rsid w:val="009450B1"/>
    <w:rsid w:val="009536A8"/>
    <w:rsid w:val="00956BB5"/>
    <w:rsid w:val="00961C4E"/>
    <w:rsid w:val="009641AF"/>
    <w:rsid w:val="0097261A"/>
    <w:rsid w:val="00973178"/>
    <w:rsid w:val="009746FD"/>
    <w:rsid w:val="0097494B"/>
    <w:rsid w:val="00975417"/>
    <w:rsid w:val="00985DED"/>
    <w:rsid w:val="00987315"/>
    <w:rsid w:val="0099049E"/>
    <w:rsid w:val="009A37D9"/>
    <w:rsid w:val="009A7F75"/>
    <w:rsid w:val="009B4827"/>
    <w:rsid w:val="009B730F"/>
    <w:rsid w:val="009C4C00"/>
    <w:rsid w:val="009C77D7"/>
    <w:rsid w:val="009C7DB1"/>
    <w:rsid w:val="009D1B6C"/>
    <w:rsid w:val="009D217D"/>
    <w:rsid w:val="009D2ADA"/>
    <w:rsid w:val="009D4981"/>
    <w:rsid w:val="009D6AAE"/>
    <w:rsid w:val="009E32E5"/>
    <w:rsid w:val="009E3768"/>
    <w:rsid w:val="009E61E2"/>
    <w:rsid w:val="009F0F26"/>
    <w:rsid w:val="009F0F4A"/>
    <w:rsid w:val="009F207C"/>
    <w:rsid w:val="009F26F5"/>
    <w:rsid w:val="009F3C4E"/>
    <w:rsid w:val="009F5385"/>
    <w:rsid w:val="00A00989"/>
    <w:rsid w:val="00A022AE"/>
    <w:rsid w:val="00A02949"/>
    <w:rsid w:val="00A03D99"/>
    <w:rsid w:val="00A05B5D"/>
    <w:rsid w:val="00A136B0"/>
    <w:rsid w:val="00A14B43"/>
    <w:rsid w:val="00A15494"/>
    <w:rsid w:val="00A20378"/>
    <w:rsid w:val="00A2281F"/>
    <w:rsid w:val="00A24619"/>
    <w:rsid w:val="00A24AFE"/>
    <w:rsid w:val="00A26460"/>
    <w:rsid w:val="00A26F86"/>
    <w:rsid w:val="00A27139"/>
    <w:rsid w:val="00A33E9D"/>
    <w:rsid w:val="00A36BC4"/>
    <w:rsid w:val="00A42E70"/>
    <w:rsid w:val="00A43BE9"/>
    <w:rsid w:val="00A53E2F"/>
    <w:rsid w:val="00A60631"/>
    <w:rsid w:val="00A736B2"/>
    <w:rsid w:val="00A74967"/>
    <w:rsid w:val="00A759B7"/>
    <w:rsid w:val="00A80AF3"/>
    <w:rsid w:val="00A9205D"/>
    <w:rsid w:val="00AA17AC"/>
    <w:rsid w:val="00AA3944"/>
    <w:rsid w:val="00AA46C6"/>
    <w:rsid w:val="00AA5A00"/>
    <w:rsid w:val="00AB0D2D"/>
    <w:rsid w:val="00AB1545"/>
    <w:rsid w:val="00AB1FA7"/>
    <w:rsid w:val="00AB4F83"/>
    <w:rsid w:val="00AB5D5E"/>
    <w:rsid w:val="00AB6BB8"/>
    <w:rsid w:val="00AB6E61"/>
    <w:rsid w:val="00AC074C"/>
    <w:rsid w:val="00AC1AA6"/>
    <w:rsid w:val="00AC32E5"/>
    <w:rsid w:val="00AC34A0"/>
    <w:rsid w:val="00AC4E31"/>
    <w:rsid w:val="00AC5E3C"/>
    <w:rsid w:val="00AD0378"/>
    <w:rsid w:val="00AD0BFB"/>
    <w:rsid w:val="00AD3C0C"/>
    <w:rsid w:val="00AD5D41"/>
    <w:rsid w:val="00AD6D01"/>
    <w:rsid w:val="00AD738E"/>
    <w:rsid w:val="00AE0DD3"/>
    <w:rsid w:val="00AE2B64"/>
    <w:rsid w:val="00AE4C01"/>
    <w:rsid w:val="00AF3A47"/>
    <w:rsid w:val="00B00F73"/>
    <w:rsid w:val="00B036F5"/>
    <w:rsid w:val="00B05CC4"/>
    <w:rsid w:val="00B1133F"/>
    <w:rsid w:val="00B130B4"/>
    <w:rsid w:val="00B150D0"/>
    <w:rsid w:val="00B153A3"/>
    <w:rsid w:val="00B232DF"/>
    <w:rsid w:val="00B23AAE"/>
    <w:rsid w:val="00B24C11"/>
    <w:rsid w:val="00B251EA"/>
    <w:rsid w:val="00B26D6F"/>
    <w:rsid w:val="00B26F4C"/>
    <w:rsid w:val="00B32112"/>
    <w:rsid w:val="00B3599B"/>
    <w:rsid w:val="00B40A9C"/>
    <w:rsid w:val="00B416F1"/>
    <w:rsid w:val="00B42BFC"/>
    <w:rsid w:val="00B45D94"/>
    <w:rsid w:val="00B54F6D"/>
    <w:rsid w:val="00B55010"/>
    <w:rsid w:val="00B57998"/>
    <w:rsid w:val="00B60C65"/>
    <w:rsid w:val="00B65715"/>
    <w:rsid w:val="00B77184"/>
    <w:rsid w:val="00B95415"/>
    <w:rsid w:val="00B960AE"/>
    <w:rsid w:val="00BA3901"/>
    <w:rsid w:val="00BB0A45"/>
    <w:rsid w:val="00BB1A99"/>
    <w:rsid w:val="00BB1B0E"/>
    <w:rsid w:val="00BB2A9A"/>
    <w:rsid w:val="00BB406E"/>
    <w:rsid w:val="00BC49A1"/>
    <w:rsid w:val="00BC64C3"/>
    <w:rsid w:val="00BD048E"/>
    <w:rsid w:val="00BD66D1"/>
    <w:rsid w:val="00BD6EFD"/>
    <w:rsid w:val="00BE00E2"/>
    <w:rsid w:val="00BE51C1"/>
    <w:rsid w:val="00BE56C6"/>
    <w:rsid w:val="00BE6B24"/>
    <w:rsid w:val="00BF1795"/>
    <w:rsid w:val="00BF2D9B"/>
    <w:rsid w:val="00C02178"/>
    <w:rsid w:val="00C034F0"/>
    <w:rsid w:val="00C05509"/>
    <w:rsid w:val="00C0757F"/>
    <w:rsid w:val="00C07C74"/>
    <w:rsid w:val="00C12525"/>
    <w:rsid w:val="00C13B94"/>
    <w:rsid w:val="00C2183F"/>
    <w:rsid w:val="00C23CD7"/>
    <w:rsid w:val="00C26590"/>
    <w:rsid w:val="00C2797D"/>
    <w:rsid w:val="00C369FD"/>
    <w:rsid w:val="00C41A17"/>
    <w:rsid w:val="00C41CA7"/>
    <w:rsid w:val="00C4214F"/>
    <w:rsid w:val="00C429AD"/>
    <w:rsid w:val="00C44F73"/>
    <w:rsid w:val="00C479CF"/>
    <w:rsid w:val="00C53AB7"/>
    <w:rsid w:val="00C5554E"/>
    <w:rsid w:val="00C57BC5"/>
    <w:rsid w:val="00C60A48"/>
    <w:rsid w:val="00C61805"/>
    <w:rsid w:val="00C62692"/>
    <w:rsid w:val="00C634B1"/>
    <w:rsid w:val="00C6460B"/>
    <w:rsid w:val="00C6735F"/>
    <w:rsid w:val="00C70264"/>
    <w:rsid w:val="00C7345B"/>
    <w:rsid w:val="00C74621"/>
    <w:rsid w:val="00C76608"/>
    <w:rsid w:val="00C772E9"/>
    <w:rsid w:val="00C802BD"/>
    <w:rsid w:val="00C8261D"/>
    <w:rsid w:val="00C837BA"/>
    <w:rsid w:val="00C83E75"/>
    <w:rsid w:val="00C85BBC"/>
    <w:rsid w:val="00C86288"/>
    <w:rsid w:val="00C877CD"/>
    <w:rsid w:val="00CA0C7F"/>
    <w:rsid w:val="00CA0CC9"/>
    <w:rsid w:val="00CA19BF"/>
    <w:rsid w:val="00CA299E"/>
    <w:rsid w:val="00CB5512"/>
    <w:rsid w:val="00CD2D23"/>
    <w:rsid w:val="00CD70E0"/>
    <w:rsid w:val="00CE04EA"/>
    <w:rsid w:val="00CE19C7"/>
    <w:rsid w:val="00CE353B"/>
    <w:rsid w:val="00CE4A6B"/>
    <w:rsid w:val="00CE520F"/>
    <w:rsid w:val="00CE626D"/>
    <w:rsid w:val="00CF26DE"/>
    <w:rsid w:val="00CF2BF6"/>
    <w:rsid w:val="00CF3528"/>
    <w:rsid w:val="00CF508C"/>
    <w:rsid w:val="00CF58DB"/>
    <w:rsid w:val="00CF7EC2"/>
    <w:rsid w:val="00D03180"/>
    <w:rsid w:val="00D03DF9"/>
    <w:rsid w:val="00D04EB2"/>
    <w:rsid w:val="00D1401C"/>
    <w:rsid w:val="00D242E8"/>
    <w:rsid w:val="00D25241"/>
    <w:rsid w:val="00D264C6"/>
    <w:rsid w:val="00D302D8"/>
    <w:rsid w:val="00D35AAE"/>
    <w:rsid w:val="00D42975"/>
    <w:rsid w:val="00D46F24"/>
    <w:rsid w:val="00D47CCA"/>
    <w:rsid w:val="00D533BE"/>
    <w:rsid w:val="00D55B13"/>
    <w:rsid w:val="00D56746"/>
    <w:rsid w:val="00D61F9C"/>
    <w:rsid w:val="00D646EA"/>
    <w:rsid w:val="00D67B9E"/>
    <w:rsid w:val="00D759B1"/>
    <w:rsid w:val="00D8333B"/>
    <w:rsid w:val="00D86D56"/>
    <w:rsid w:val="00D90002"/>
    <w:rsid w:val="00D96F89"/>
    <w:rsid w:val="00DA3DB3"/>
    <w:rsid w:val="00DA59EE"/>
    <w:rsid w:val="00DB2BD3"/>
    <w:rsid w:val="00DB6255"/>
    <w:rsid w:val="00DC1343"/>
    <w:rsid w:val="00DC31A6"/>
    <w:rsid w:val="00DC7220"/>
    <w:rsid w:val="00DD1F92"/>
    <w:rsid w:val="00DD7109"/>
    <w:rsid w:val="00DD7E75"/>
    <w:rsid w:val="00DE3AD7"/>
    <w:rsid w:val="00DF003A"/>
    <w:rsid w:val="00DF019C"/>
    <w:rsid w:val="00DF2227"/>
    <w:rsid w:val="00DF5291"/>
    <w:rsid w:val="00DF57C6"/>
    <w:rsid w:val="00E00EC3"/>
    <w:rsid w:val="00E014A9"/>
    <w:rsid w:val="00E035B2"/>
    <w:rsid w:val="00E036FB"/>
    <w:rsid w:val="00E03A1A"/>
    <w:rsid w:val="00E03C61"/>
    <w:rsid w:val="00E113A2"/>
    <w:rsid w:val="00E16ACA"/>
    <w:rsid w:val="00E16CC8"/>
    <w:rsid w:val="00E20A10"/>
    <w:rsid w:val="00E26DA3"/>
    <w:rsid w:val="00E30A7B"/>
    <w:rsid w:val="00E53212"/>
    <w:rsid w:val="00E532ED"/>
    <w:rsid w:val="00E64B50"/>
    <w:rsid w:val="00E70A3A"/>
    <w:rsid w:val="00E74182"/>
    <w:rsid w:val="00E74FDD"/>
    <w:rsid w:val="00E779A1"/>
    <w:rsid w:val="00E814B6"/>
    <w:rsid w:val="00E836A8"/>
    <w:rsid w:val="00E856B4"/>
    <w:rsid w:val="00E8570E"/>
    <w:rsid w:val="00E92218"/>
    <w:rsid w:val="00EA4A7E"/>
    <w:rsid w:val="00EB243F"/>
    <w:rsid w:val="00EB3A3C"/>
    <w:rsid w:val="00EB53EA"/>
    <w:rsid w:val="00EB630E"/>
    <w:rsid w:val="00EB6DD2"/>
    <w:rsid w:val="00EC0A5A"/>
    <w:rsid w:val="00EC2326"/>
    <w:rsid w:val="00EC78B6"/>
    <w:rsid w:val="00ED047E"/>
    <w:rsid w:val="00ED2E8A"/>
    <w:rsid w:val="00ED3750"/>
    <w:rsid w:val="00ED66B8"/>
    <w:rsid w:val="00EE0102"/>
    <w:rsid w:val="00EE0918"/>
    <w:rsid w:val="00EE2B99"/>
    <w:rsid w:val="00EE3680"/>
    <w:rsid w:val="00EF07CD"/>
    <w:rsid w:val="00EF23C0"/>
    <w:rsid w:val="00F03633"/>
    <w:rsid w:val="00F07E7C"/>
    <w:rsid w:val="00F11B96"/>
    <w:rsid w:val="00F134A5"/>
    <w:rsid w:val="00F160A6"/>
    <w:rsid w:val="00F17FDE"/>
    <w:rsid w:val="00F26CCE"/>
    <w:rsid w:val="00F27426"/>
    <w:rsid w:val="00F32B0D"/>
    <w:rsid w:val="00F33458"/>
    <w:rsid w:val="00F3439D"/>
    <w:rsid w:val="00F36012"/>
    <w:rsid w:val="00F414A6"/>
    <w:rsid w:val="00F456E7"/>
    <w:rsid w:val="00F46340"/>
    <w:rsid w:val="00F526C6"/>
    <w:rsid w:val="00F52983"/>
    <w:rsid w:val="00F5549B"/>
    <w:rsid w:val="00F615DC"/>
    <w:rsid w:val="00F64261"/>
    <w:rsid w:val="00F644BC"/>
    <w:rsid w:val="00F65483"/>
    <w:rsid w:val="00F737AB"/>
    <w:rsid w:val="00F74432"/>
    <w:rsid w:val="00F74566"/>
    <w:rsid w:val="00F74EDF"/>
    <w:rsid w:val="00F83F62"/>
    <w:rsid w:val="00F84494"/>
    <w:rsid w:val="00F849AA"/>
    <w:rsid w:val="00F92B66"/>
    <w:rsid w:val="00F9668D"/>
    <w:rsid w:val="00FA0B9B"/>
    <w:rsid w:val="00FA0B9F"/>
    <w:rsid w:val="00FA7A81"/>
    <w:rsid w:val="00FA7D7D"/>
    <w:rsid w:val="00FB44A0"/>
    <w:rsid w:val="00FC0F41"/>
    <w:rsid w:val="00FC40AF"/>
    <w:rsid w:val="00FE28D3"/>
    <w:rsid w:val="00FE2936"/>
    <w:rsid w:val="00FE3EED"/>
    <w:rsid w:val="00FE59F1"/>
    <w:rsid w:val="00FE5CD5"/>
    <w:rsid w:val="00FF0DEA"/>
    <w:rsid w:val="00FF3951"/>
    <w:rsid w:val="00FF50CB"/>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C2539C4-EC1E-44A4-9DB0-67696F8C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pPr>
      <w:spacing w:after="0" w:line="240" w:lineRule="auto"/>
    </w:pPr>
  </w:style>
  <w:style w:type="paragraph" w:styleId="Header">
    <w:name w:val="header"/>
    <w:basedOn w:val="Normal"/>
    <w:link w:val="HeaderChar"/>
    <w:uiPriority w:val="99"/>
    <w:semiHidden/>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66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C300-97DB-47A6-B2C1-428C5F0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16718</Words>
  <Characters>95297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kruyer</cp:lastModifiedBy>
  <cp:revision>2</cp:revision>
  <cp:lastPrinted>2013-06-09T19:44:00Z</cp:lastPrinted>
  <dcterms:created xsi:type="dcterms:W3CDTF">2016-01-06T19:57:00Z</dcterms:created>
  <dcterms:modified xsi:type="dcterms:W3CDTF">2016-01-06T19:57:00Z</dcterms:modified>
</cp:coreProperties>
</file>